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B042B" w:rsidP="00DB7C67">
      <w:pPr>
        <w:spacing w:after="0" w:line="240" w:lineRule="auto"/>
      </w:pPr>
      <w:r>
        <w:tab/>
        <w:t>Project Name:</w:t>
      </w:r>
      <w:r w:rsidR="004718BF" w:rsidRPr="00731F3F">
        <w:tab/>
      </w:r>
      <w:r>
        <w:rPr>
          <w:b/>
        </w:rPr>
        <w:t xml:space="preserve">Milne </w:t>
      </w:r>
      <w:proofErr w:type="gramStart"/>
      <w:r>
        <w:rPr>
          <w:b/>
        </w:rPr>
        <w:t>School  CDW</w:t>
      </w:r>
      <w:proofErr w:type="gramEnd"/>
      <w:r>
        <w:rPr>
          <w:b/>
        </w:rPr>
        <w:t xml:space="preserve"> - 001 </w:t>
      </w:r>
      <w:r w:rsidR="00DC4D68">
        <w:rPr>
          <w:b/>
        </w:rPr>
        <w:t>–</w:t>
      </w:r>
      <w:r>
        <w:rPr>
          <w:b/>
        </w:rPr>
        <w:t xml:space="preserve"> </w:t>
      </w:r>
      <w:r w:rsidR="00DC4D68">
        <w:rPr>
          <w:b/>
        </w:rPr>
        <w:t xml:space="preserve">Mark </w:t>
      </w:r>
      <w:r>
        <w:rPr>
          <w:b/>
        </w:rPr>
        <w:t>Q1</w:t>
      </w:r>
      <w:r w:rsidR="00DC4D68">
        <w:rPr>
          <w:b/>
        </w:rPr>
        <w:t>.dwg</w:t>
      </w:r>
      <w:r>
        <w:rPr>
          <w:b/>
        </w:rPr>
        <w:t xml:space="preserve"> - </w:t>
      </w:r>
      <w:r w:rsidRPr="004B042B">
        <w:rPr>
          <w:b/>
        </w:rPr>
        <w:t>(</w:t>
      </w:r>
      <w:proofErr w:type="spellStart"/>
      <w:r w:rsidRPr="004B042B">
        <w:rPr>
          <w:b/>
        </w:rPr>
        <w:t>lite</w:t>
      </w:r>
      <w:proofErr w:type="spellEnd"/>
      <w:r w:rsidRPr="004B042B">
        <w:rPr>
          <w:b/>
        </w:rPr>
        <w:t xml:space="preserve"> G1) </w:t>
      </w:r>
      <w:r w:rsidR="0048353F" w:rsidRPr="0048353F">
        <w:rPr>
          <w:b/>
        </w:rPr>
        <w:t>38.5" x 24.5" (Inner</w:t>
      </w:r>
      <w:r w:rsidR="0048353F">
        <w:rPr>
          <w:b/>
        </w:rPr>
        <w:t xml:space="preserve"> &amp; Outer</w:t>
      </w:r>
      <w:r w:rsidR="0048353F" w:rsidRPr="0048353F">
        <w:rPr>
          <w:b/>
        </w:rPr>
        <w:t xml:space="preserve"> Pane</w:t>
      </w:r>
      <w:r w:rsidR="0048353F">
        <w:rPr>
          <w:b/>
        </w:rPr>
        <w:t>s</w:t>
      </w:r>
      <w:r w:rsidR="0048353F" w:rsidRPr="0048353F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48353F">
        <w:rPr>
          <w:b/>
        </w:rPr>
        <w:t>3/4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D438AE">
        <w:rPr>
          <w:b/>
        </w:rPr>
        <w:t>Window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48353F">
        <w:t>38.5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48353F">
        <w:t>24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48353F">
        <w:t>¼” Glass / 1/4</w:t>
      </w:r>
      <w:r w:rsidR="00D438AE">
        <w:t>” Gas/ 1/</w:t>
      </w:r>
      <w:proofErr w:type="gramStart"/>
      <w:r w:rsidR="00D438AE">
        <w:t>4</w:t>
      </w:r>
      <w:r>
        <w:t xml:space="preserve"> ”</w:t>
      </w:r>
      <w:proofErr w:type="gramEnd"/>
      <w:r w:rsidR="00D93131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FA0683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D438AE">
        <w:t xml:space="preserve">¼ </w:t>
      </w:r>
      <w:proofErr w:type="gramStart"/>
      <w:r w:rsidR="00D438AE">
        <w:t xml:space="preserve">“ </w:t>
      </w:r>
      <w:r w:rsidR="0048353F">
        <w:t>HS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8353F">
        <w:t>HS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Pr="00731F3F">
        <w:t>1</w:t>
      </w:r>
      <w:proofErr w:type="gramEnd"/>
      <w:r w:rsidRPr="00731F3F">
        <w:t>/4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FA0683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r w:rsidR="0048353F">
        <w:t>1/2</w:t>
      </w:r>
      <w:r w:rsidR="00D438AE">
        <w:t xml:space="preserve"> </w:t>
      </w:r>
      <w:proofErr w:type="gramStart"/>
      <w:r w:rsidR="00D438AE">
        <w:t xml:space="preserve">“ </w:t>
      </w:r>
      <w:r w:rsidR="0048353F">
        <w:t>HS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48353F">
        <w:t>0.509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>45 psf</w:t>
      </w:r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48353F">
        <w:t xml:space="preserve"> 0.055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D438AE">
        <w:t>006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9346A0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217170</wp:posOffset>
            </wp:positionV>
            <wp:extent cx="2286000" cy="2286000"/>
            <wp:effectExtent l="19050" t="0" r="0" b="0"/>
            <wp:wrapNone/>
            <wp:docPr id="1" name="Picture 0" descr="Brian La Stamp Profess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La Stamp Profession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="004718BF" w:rsidRPr="00731F3F">
        <w:rPr>
          <w:sz w:val="16"/>
          <w:szCs w:val="16"/>
        </w:rPr>
        <w:t>manufacturers</w:t>
      </w:r>
      <w:proofErr w:type="gramEnd"/>
      <w:r w:rsidR="004718BF"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Default="004718BF" w:rsidP="00DB7C67">
      <w:pPr>
        <w:spacing w:after="0" w:line="240" w:lineRule="auto"/>
        <w:rPr>
          <w:sz w:val="24"/>
          <w:szCs w:val="24"/>
        </w:rPr>
      </w:pP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</w:t>
      </w:r>
      <w:r w:rsidR="009346A0" w:rsidRPr="009346A0">
        <w:rPr>
          <w:sz w:val="24"/>
          <w:szCs w:val="24"/>
          <w:u w:val="single"/>
        </w:rPr>
        <w:t xml:space="preserve"> </w:t>
      </w:r>
      <w:r w:rsidR="009346A0" w:rsidRPr="00031AA3">
        <w:rPr>
          <w:sz w:val="24"/>
          <w:szCs w:val="24"/>
          <w:u w:val="single"/>
        </w:rPr>
        <w:t>5/23/2016</w:t>
      </w:r>
      <w:r>
        <w:rPr>
          <w:sz w:val="24"/>
          <w:szCs w:val="24"/>
        </w:rPr>
        <w:t>________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106906"/>
    <w:rsid w:val="001942E4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4B042B"/>
    <w:rsid w:val="004E7909"/>
    <w:rsid w:val="005825D6"/>
    <w:rsid w:val="005854BF"/>
    <w:rsid w:val="00731F3F"/>
    <w:rsid w:val="007F5EC7"/>
    <w:rsid w:val="008A2793"/>
    <w:rsid w:val="009346A0"/>
    <w:rsid w:val="00950A55"/>
    <w:rsid w:val="009C46D0"/>
    <w:rsid w:val="00A66112"/>
    <w:rsid w:val="00B3288D"/>
    <w:rsid w:val="00C050A6"/>
    <w:rsid w:val="00C702C0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C4D68"/>
    <w:rsid w:val="00DE19F6"/>
    <w:rsid w:val="00EB604C"/>
    <w:rsid w:val="00ED31CB"/>
    <w:rsid w:val="00EF36D0"/>
    <w:rsid w:val="00FA0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394</Words>
  <Characters>2253</Characters>
  <Application>Microsoft Office Word</Application>
  <DocSecurity>0</DocSecurity>
  <Lines>68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dcterms:created xsi:type="dcterms:W3CDTF">2016-05-23T14:33:00Z</dcterms:created>
  <dcterms:modified xsi:type="dcterms:W3CDTF">2016-05-23T19:58:00Z</dcterms:modified>
</cp:coreProperties>
</file>