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4B" w:rsidRDefault="00CC344B">
      <w:r>
        <w:t>Electrical Service:</w:t>
      </w:r>
    </w:p>
    <w:p w:rsidR="00CC344B" w:rsidRDefault="00CC344B">
      <w:r>
        <w:t>NEC Table 430.250 -   25HP Compressor 208V 3ph requires 59.4 Amps for full load.</w:t>
      </w:r>
    </w:p>
    <w:p w:rsidR="00CC344B" w:rsidRDefault="00CC344B"/>
    <w:p w:rsidR="00CC344B" w:rsidRDefault="00CC344B" w:rsidP="00CC344B">
      <w:r>
        <w:t xml:space="preserve">NEC Table </w:t>
      </w:r>
      <w:proofErr w:type="gramStart"/>
      <w:r>
        <w:t>430.52  -</w:t>
      </w:r>
      <w:proofErr w:type="gramEnd"/>
      <w:r>
        <w:t xml:space="preserve"> States that the breaker can be sized at 250% of the full load amps, however it needs to be a thermal/magnetic breaker.  (</w:t>
      </w:r>
      <w:r>
        <w:t>Squirrel cage</w:t>
      </w:r>
      <w:r>
        <w:t xml:space="preserve"> </w:t>
      </w:r>
      <w:r>
        <w:t>— other than</w:t>
      </w:r>
      <w:r>
        <w:t xml:space="preserve"> </w:t>
      </w:r>
      <w:r>
        <w:t>Design B</w:t>
      </w:r>
      <w:r>
        <w:t xml:space="preserve"> </w:t>
      </w:r>
      <w:r>
        <w:t>energy-</w:t>
      </w:r>
      <w:proofErr w:type="gramStart"/>
      <w:r>
        <w:t>efficient</w:t>
      </w:r>
      <w:r>
        <w:t xml:space="preserve">  with</w:t>
      </w:r>
      <w:proofErr w:type="gramEnd"/>
      <w:r>
        <w:t xml:space="preserve"> a </w:t>
      </w:r>
      <w:r>
        <w:t>Inverse</w:t>
      </w:r>
      <w:r>
        <w:t xml:space="preserve"> </w:t>
      </w:r>
      <w:r>
        <w:t>Time</w:t>
      </w:r>
      <w:r>
        <w:t xml:space="preserve"> </w:t>
      </w:r>
      <w:r>
        <w:t>Breaker</w:t>
      </w:r>
      <w:r w:rsidRPr="00CC344B">
        <w:rPr>
          <w:vertAlign w:val="superscript"/>
        </w:rPr>
        <w:t>2</w:t>
      </w:r>
      <w:r>
        <w:t xml:space="preserve">    Note #2 : </w:t>
      </w:r>
      <w:r>
        <w:t>2The values given in the last column also cover the ratings of nonadjustable</w:t>
      </w:r>
      <w:r>
        <w:t xml:space="preserve"> </w:t>
      </w:r>
      <w:r>
        <w:t>inverse time types of circuit breakers that may be modified as</w:t>
      </w:r>
      <w:r w:rsidR="008078D3">
        <w:t xml:space="preserve"> </w:t>
      </w:r>
      <w:r>
        <w:t>in 430.52(C)(1), Exception No. 1 and No. 2.</w:t>
      </w:r>
    </w:p>
    <w:p w:rsidR="00CC344B" w:rsidRDefault="008078D3">
      <w:r>
        <w:t xml:space="preserve">NEC para 430.24 states that the conductors can be sized on </w:t>
      </w:r>
    </w:p>
    <w:p w:rsidR="008078D3" w:rsidRDefault="008078D3">
      <w:r>
        <w:rPr>
          <w:noProof/>
        </w:rPr>
        <w:drawing>
          <wp:inline distT="0" distB="0" distL="0" distR="0">
            <wp:extent cx="3467100" cy="220262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02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44B" w:rsidRDefault="00CC344B"/>
    <w:sectPr w:rsidR="00CC344B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44B"/>
    <w:rsid w:val="00256FE6"/>
    <w:rsid w:val="008078D3"/>
    <w:rsid w:val="00971F89"/>
    <w:rsid w:val="00A55B2B"/>
    <w:rsid w:val="00CC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2017-12-26T22:18:00Z</dcterms:created>
  <dcterms:modified xsi:type="dcterms:W3CDTF">2017-12-26T22:48:00Z</dcterms:modified>
</cp:coreProperties>
</file>