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252" w:rsidRDefault="00A76142" w:rsidP="00D13252">
      <w:pPr>
        <w:pStyle w:val="Title"/>
        <w:spacing w:after="120"/>
      </w:pPr>
      <w:r>
        <w:t>December 16</w:t>
      </w:r>
      <w:proofErr w:type="gramStart"/>
      <w:r>
        <w:t>,2016</w:t>
      </w:r>
      <w:proofErr w:type="gramEnd"/>
    </w:p>
    <w:p w:rsidR="00D13252" w:rsidRDefault="00D13252" w:rsidP="00D13252">
      <w:pPr>
        <w:pStyle w:val="Title"/>
      </w:pPr>
      <w:r>
        <w:t>REQUEST FOR WRITTEN QUOTES</w:t>
      </w:r>
    </w:p>
    <w:p w:rsidR="00D13252" w:rsidRDefault="00D13252" w:rsidP="00D13252">
      <w:pPr>
        <w:jc w:val="both"/>
        <w:rPr>
          <w:b/>
        </w:rPr>
      </w:pPr>
    </w:p>
    <w:p w:rsidR="00D13252" w:rsidRPr="00D13252" w:rsidRDefault="00D13252" w:rsidP="00D13252">
      <w:pPr>
        <w:pStyle w:val="BodyText"/>
        <w:rPr>
          <w:rFonts w:ascii="Times New Roman" w:hAnsi="Times New Roman"/>
          <w:b w:val="0"/>
          <w:bCs w:val="0"/>
          <w:szCs w:val="20"/>
        </w:rPr>
      </w:pPr>
      <w:r w:rsidRPr="00D13252">
        <w:rPr>
          <w:rFonts w:ascii="Times New Roman" w:hAnsi="Times New Roman"/>
          <w:b w:val="0"/>
          <w:bCs w:val="0"/>
          <w:szCs w:val="20"/>
        </w:rPr>
        <w:t>The City of Slidell is soliciting written quotes for</w:t>
      </w:r>
      <w:r w:rsidR="008454A3">
        <w:rPr>
          <w:rFonts w:ascii="Times New Roman" w:hAnsi="Times New Roman"/>
          <w:b w:val="0"/>
          <w:bCs w:val="0"/>
          <w:szCs w:val="20"/>
        </w:rPr>
        <w:t xml:space="preserve"> the project entitled</w:t>
      </w:r>
      <w:r w:rsidRPr="00D13252">
        <w:rPr>
          <w:rFonts w:ascii="Times New Roman" w:hAnsi="Times New Roman"/>
          <w:b w:val="0"/>
          <w:bCs w:val="0"/>
          <w:szCs w:val="20"/>
        </w:rPr>
        <w:t xml:space="preserve"> </w:t>
      </w:r>
      <w:r w:rsidR="008454A3">
        <w:rPr>
          <w:rFonts w:ascii="Times New Roman" w:hAnsi="Times New Roman"/>
          <w:b w:val="0"/>
          <w:bCs w:val="0"/>
          <w:szCs w:val="20"/>
        </w:rPr>
        <w:t>“</w:t>
      </w:r>
      <w:r w:rsidR="00A76142">
        <w:rPr>
          <w:sz w:val="22"/>
          <w:szCs w:val="22"/>
        </w:rPr>
        <w:t>Possum Hollow Basketball Court</w:t>
      </w:r>
      <w:r w:rsidR="008454A3">
        <w:rPr>
          <w:rFonts w:ascii="Times New Roman" w:hAnsi="Times New Roman"/>
          <w:b w:val="0"/>
          <w:bCs w:val="0"/>
          <w:szCs w:val="20"/>
        </w:rPr>
        <w:t>”</w:t>
      </w:r>
      <w:r w:rsidRPr="00D13252">
        <w:rPr>
          <w:rFonts w:ascii="Times New Roman" w:hAnsi="Times New Roman"/>
          <w:b w:val="0"/>
          <w:bCs w:val="0"/>
          <w:szCs w:val="20"/>
        </w:rPr>
        <w:t xml:space="preserve">.  The project is located at </w:t>
      </w:r>
      <w:r w:rsidR="00A76142">
        <w:rPr>
          <w:rFonts w:ascii="Times New Roman" w:hAnsi="Times New Roman"/>
          <w:b w:val="0"/>
          <w:bCs w:val="0"/>
          <w:szCs w:val="20"/>
        </w:rPr>
        <w:t>801 Cousin Street, Slidell La.</w:t>
      </w:r>
      <w:r w:rsidRPr="00D13252">
        <w:rPr>
          <w:rFonts w:ascii="Times New Roman" w:hAnsi="Times New Roman"/>
          <w:b w:val="0"/>
          <w:bCs w:val="0"/>
          <w:szCs w:val="20"/>
        </w:rPr>
        <w:t xml:space="preserve">  Quotes will be r</w:t>
      </w:r>
      <w:r w:rsidR="00B057D2">
        <w:rPr>
          <w:rFonts w:ascii="Times New Roman" w:hAnsi="Times New Roman"/>
          <w:b w:val="0"/>
          <w:bCs w:val="0"/>
          <w:szCs w:val="20"/>
        </w:rPr>
        <w:t xml:space="preserve">eceived </w:t>
      </w:r>
      <w:proofErr w:type="gramStart"/>
      <w:r w:rsidR="00B057D2">
        <w:rPr>
          <w:rFonts w:ascii="Times New Roman" w:hAnsi="Times New Roman"/>
          <w:b w:val="0"/>
          <w:bCs w:val="0"/>
          <w:szCs w:val="20"/>
        </w:rPr>
        <w:t xml:space="preserve">until </w:t>
      </w:r>
      <w:r w:rsidR="00B72078">
        <w:rPr>
          <w:rFonts w:ascii="Times New Roman" w:hAnsi="Times New Roman"/>
          <w:b w:val="0"/>
          <w:bCs w:val="0"/>
          <w:szCs w:val="20"/>
        </w:rPr>
        <w:t>????</w:t>
      </w:r>
      <w:proofErr w:type="gramEnd"/>
      <w:r w:rsidR="00B057D2" w:rsidRPr="008454A3">
        <w:rPr>
          <w:rFonts w:ascii="Times New Roman" w:hAnsi="Times New Roman"/>
          <w:bCs w:val="0"/>
          <w:szCs w:val="20"/>
          <w:highlight w:val="yellow"/>
          <w:u w:val="single"/>
        </w:rPr>
        <w:t xml:space="preserve">10:00 </w:t>
      </w:r>
      <w:proofErr w:type="gramStart"/>
      <w:r w:rsidR="00B057D2" w:rsidRPr="008454A3">
        <w:rPr>
          <w:rFonts w:ascii="Times New Roman" w:hAnsi="Times New Roman"/>
          <w:bCs w:val="0"/>
          <w:szCs w:val="20"/>
          <w:highlight w:val="yellow"/>
          <w:u w:val="single"/>
        </w:rPr>
        <w:t>am</w:t>
      </w:r>
      <w:proofErr w:type="gramEnd"/>
      <w:r w:rsidR="00B057D2" w:rsidRPr="008454A3">
        <w:rPr>
          <w:rFonts w:ascii="Times New Roman" w:hAnsi="Times New Roman"/>
          <w:bCs w:val="0"/>
          <w:szCs w:val="20"/>
          <w:highlight w:val="yellow"/>
          <w:u w:val="single"/>
        </w:rPr>
        <w:t xml:space="preserve"> Friday</w:t>
      </w:r>
      <w:r w:rsidRPr="008454A3">
        <w:rPr>
          <w:rFonts w:ascii="Times New Roman" w:hAnsi="Times New Roman"/>
          <w:bCs w:val="0"/>
          <w:szCs w:val="20"/>
          <w:highlight w:val="yellow"/>
          <w:u w:val="single"/>
        </w:rPr>
        <w:t xml:space="preserve">, </w:t>
      </w:r>
      <w:r w:rsidR="00967F42" w:rsidRPr="008454A3">
        <w:rPr>
          <w:rFonts w:ascii="Times New Roman" w:hAnsi="Times New Roman"/>
          <w:bCs w:val="0"/>
          <w:szCs w:val="20"/>
          <w:highlight w:val="yellow"/>
          <w:u w:val="single"/>
        </w:rPr>
        <w:t>June</w:t>
      </w:r>
      <w:r w:rsidR="00A42970" w:rsidRPr="008454A3">
        <w:rPr>
          <w:rFonts w:ascii="Times New Roman" w:hAnsi="Times New Roman"/>
          <w:bCs w:val="0"/>
          <w:szCs w:val="20"/>
          <w:highlight w:val="yellow"/>
          <w:u w:val="single"/>
        </w:rPr>
        <w:t xml:space="preserve"> </w:t>
      </w:r>
      <w:r w:rsidR="00897801" w:rsidRPr="008454A3">
        <w:rPr>
          <w:rFonts w:ascii="Times New Roman" w:hAnsi="Times New Roman"/>
          <w:bCs w:val="0"/>
          <w:szCs w:val="20"/>
          <w:highlight w:val="yellow"/>
          <w:u w:val="single"/>
        </w:rPr>
        <w:t>28</w:t>
      </w:r>
      <w:r w:rsidRPr="008454A3">
        <w:rPr>
          <w:rFonts w:ascii="Times New Roman" w:hAnsi="Times New Roman"/>
          <w:bCs w:val="0"/>
          <w:szCs w:val="20"/>
          <w:highlight w:val="yellow"/>
          <w:u w:val="single"/>
        </w:rPr>
        <w:t>, 201</w:t>
      </w:r>
      <w:r w:rsidR="00A42970" w:rsidRPr="008454A3">
        <w:rPr>
          <w:rFonts w:ascii="Times New Roman" w:hAnsi="Times New Roman"/>
          <w:bCs w:val="0"/>
          <w:szCs w:val="20"/>
          <w:highlight w:val="yellow"/>
          <w:u w:val="single"/>
        </w:rPr>
        <w:t>3</w:t>
      </w:r>
      <w:r w:rsidRPr="00D13252">
        <w:rPr>
          <w:rFonts w:ascii="Times New Roman" w:hAnsi="Times New Roman"/>
          <w:b w:val="0"/>
          <w:bCs w:val="0"/>
          <w:szCs w:val="20"/>
        </w:rPr>
        <w:t xml:space="preserve"> and shall be hand delivered to the Purchasing Department located at 1329 Bayou Lane or mailed to P.O. Box 828, Slidell, LA. 70459, Attn: Purchasing Agent.</w:t>
      </w:r>
    </w:p>
    <w:p w:rsidR="00D13252" w:rsidRPr="00D13252" w:rsidRDefault="00D13252" w:rsidP="00D13252">
      <w:pPr>
        <w:pStyle w:val="BodyText"/>
        <w:rPr>
          <w:rFonts w:ascii="Times New Roman" w:hAnsi="Times New Roman"/>
          <w:b w:val="0"/>
          <w:bCs w:val="0"/>
          <w:szCs w:val="20"/>
        </w:rPr>
      </w:pPr>
    </w:p>
    <w:p w:rsidR="00D13252" w:rsidRPr="00D13252" w:rsidRDefault="00D13252" w:rsidP="00D13252">
      <w:pPr>
        <w:pStyle w:val="BodyText"/>
        <w:rPr>
          <w:rFonts w:ascii="Times New Roman" w:hAnsi="Times New Roman"/>
          <w:b w:val="0"/>
          <w:bCs w:val="0"/>
          <w:szCs w:val="20"/>
        </w:rPr>
      </w:pPr>
      <w:r w:rsidRPr="00B057D2">
        <w:rPr>
          <w:rFonts w:ascii="Times New Roman" w:hAnsi="Times New Roman"/>
          <w:b w:val="0"/>
          <w:bCs w:val="0"/>
          <w:szCs w:val="20"/>
          <w:u w:val="single"/>
        </w:rPr>
        <w:t>Quotes must be submitted in a sealed envelope and clearly marked</w:t>
      </w:r>
      <w:r w:rsidRPr="00D13252">
        <w:rPr>
          <w:rFonts w:ascii="Times New Roman" w:hAnsi="Times New Roman"/>
          <w:b w:val="0"/>
          <w:bCs w:val="0"/>
          <w:szCs w:val="20"/>
        </w:rPr>
        <w:t>:</w:t>
      </w:r>
    </w:p>
    <w:p w:rsidR="00D13252" w:rsidRPr="00D13252" w:rsidRDefault="00D13252" w:rsidP="00D13252">
      <w:pPr>
        <w:pStyle w:val="BodyText"/>
        <w:rPr>
          <w:rFonts w:ascii="Times New Roman" w:hAnsi="Times New Roman"/>
          <w:b w:val="0"/>
          <w:bCs w:val="0"/>
          <w:szCs w:val="20"/>
        </w:rPr>
      </w:pPr>
    </w:p>
    <w:p w:rsidR="00D13252" w:rsidRPr="00B057D2" w:rsidRDefault="00D13252" w:rsidP="00D13252">
      <w:pPr>
        <w:pStyle w:val="BodyText"/>
        <w:rPr>
          <w:rFonts w:ascii="Times New Roman" w:hAnsi="Times New Roman"/>
          <w:bCs w:val="0"/>
          <w:szCs w:val="20"/>
        </w:rPr>
      </w:pPr>
      <w:r w:rsidRPr="00D13252">
        <w:rPr>
          <w:rFonts w:ascii="Times New Roman" w:hAnsi="Times New Roman"/>
          <w:b w:val="0"/>
          <w:bCs w:val="0"/>
          <w:szCs w:val="20"/>
        </w:rPr>
        <w:t xml:space="preserve">Quote: </w:t>
      </w:r>
      <w:r w:rsidR="00B72078">
        <w:rPr>
          <w:rFonts w:ascii="Times New Roman" w:hAnsi="Times New Roman"/>
          <w:bCs w:val="0"/>
          <w:szCs w:val="20"/>
        </w:rPr>
        <w:t>Possum Hollow Park Basketball Court</w:t>
      </w:r>
    </w:p>
    <w:p w:rsidR="009C0583" w:rsidRPr="00B057D2" w:rsidRDefault="00D13252" w:rsidP="008454A3">
      <w:pPr>
        <w:pStyle w:val="BodyText"/>
        <w:tabs>
          <w:tab w:val="left" w:pos="2983"/>
        </w:tabs>
        <w:rPr>
          <w:rFonts w:ascii="Times New Roman" w:hAnsi="Times New Roman"/>
          <w:bCs w:val="0"/>
          <w:szCs w:val="20"/>
        </w:rPr>
      </w:pPr>
      <w:r w:rsidRPr="00B057D2">
        <w:rPr>
          <w:rFonts w:ascii="Times New Roman" w:hAnsi="Times New Roman"/>
          <w:bCs w:val="0"/>
          <w:szCs w:val="20"/>
        </w:rPr>
        <w:t xml:space="preserve">            Quote #</w:t>
      </w:r>
      <w:r w:rsidR="00B72078">
        <w:rPr>
          <w:rFonts w:ascii="Times New Roman" w:hAnsi="Times New Roman"/>
          <w:bCs w:val="0"/>
          <w:szCs w:val="20"/>
        </w:rPr>
        <w:t>?????</w:t>
      </w:r>
      <w:r w:rsidRPr="008454A3">
        <w:rPr>
          <w:rFonts w:ascii="Times New Roman" w:hAnsi="Times New Roman"/>
          <w:bCs w:val="0"/>
          <w:szCs w:val="20"/>
          <w:highlight w:val="yellow"/>
        </w:rPr>
        <w:t>1</w:t>
      </w:r>
      <w:r w:rsidR="009C0583" w:rsidRPr="008454A3">
        <w:rPr>
          <w:rFonts w:ascii="Times New Roman" w:hAnsi="Times New Roman"/>
          <w:bCs w:val="0"/>
          <w:szCs w:val="20"/>
          <w:highlight w:val="yellow"/>
        </w:rPr>
        <w:t>3</w:t>
      </w:r>
      <w:r w:rsidRPr="008454A3">
        <w:rPr>
          <w:rFonts w:ascii="Times New Roman" w:hAnsi="Times New Roman"/>
          <w:bCs w:val="0"/>
          <w:szCs w:val="20"/>
          <w:highlight w:val="yellow"/>
        </w:rPr>
        <w:t>-Q0</w:t>
      </w:r>
      <w:r w:rsidR="006F50D2" w:rsidRPr="008454A3">
        <w:rPr>
          <w:rFonts w:ascii="Times New Roman" w:hAnsi="Times New Roman"/>
          <w:bCs w:val="0"/>
          <w:szCs w:val="20"/>
          <w:highlight w:val="yellow"/>
        </w:rPr>
        <w:t>16</w:t>
      </w:r>
      <w:r w:rsidR="008454A3">
        <w:rPr>
          <w:rFonts w:ascii="Times New Roman" w:hAnsi="Times New Roman"/>
          <w:bCs w:val="0"/>
          <w:szCs w:val="20"/>
        </w:rPr>
        <w:tab/>
      </w:r>
    </w:p>
    <w:p w:rsidR="00D13252" w:rsidRPr="00B057D2" w:rsidRDefault="00D13252" w:rsidP="00D13252">
      <w:pPr>
        <w:pStyle w:val="BodyText"/>
        <w:rPr>
          <w:rFonts w:ascii="Times New Roman" w:hAnsi="Times New Roman"/>
          <w:bCs w:val="0"/>
          <w:szCs w:val="20"/>
        </w:rPr>
      </w:pPr>
      <w:r w:rsidRPr="00B057D2">
        <w:rPr>
          <w:rFonts w:ascii="Times New Roman" w:hAnsi="Times New Roman"/>
          <w:bCs w:val="0"/>
          <w:szCs w:val="20"/>
        </w:rPr>
        <w:tab/>
        <w:t xml:space="preserve">File Number </w:t>
      </w:r>
      <w:r w:rsidR="00E22733">
        <w:rPr>
          <w:rFonts w:ascii="Times New Roman" w:hAnsi="Times New Roman"/>
          <w:bCs w:val="0"/>
          <w:szCs w:val="20"/>
        </w:rPr>
        <w:t>5000-32</w:t>
      </w:r>
    </w:p>
    <w:p w:rsidR="00D13252" w:rsidRPr="00D13252" w:rsidRDefault="00D13252" w:rsidP="00D13252">
      <w:pPr>
        <w:pStyle w:val="BodyText"/>
        <w:rPr>
          <w:rFonts w:ascii="Times New Roman" w:hAnsi="Times New Roman"/>
          <w:b w:val="0"/>
          <w:bCs w:val="0"/>
          <w:szCs w:val="20"/>
        </w:rPr>
      </w:pPr>
    </w:p>
    <w:p w:rsidR="00D13252" w:rsidRPr="00D13252" w:rsidRDefault="00D13252" w:rsidP="00D13252">
      <w:pPr>
        <w:pStyle w:val="BodyText"/>
        <w:rPr>
          <w:rFonts w:ascii="Times New Roman" w:hAnsi="Times New Roman"/>
          <w:b w:val="0"/>
          <w:bCs w:val="0"/>
          <w:szCs w:val="20"/>
        </w:rPr>
      </w:pPr>
      <w:r w:rsidRPr="00D13252">
        <w:rPr>
          <w:rFonts w:ascii="Times New Roman" w:hAnsi="Times New Roman"/>
          <w:b w:val="0"/>
          <w:bCs w:val="0"/>
          <w:szCs w:val="20"/>
        </w:rPr>
        <w:t>Due</w:t>
      </w:r>
      <w:proofErr w:type="gramStart"/>
      <w:r w:rsidRPr="00D13252">
        <w:rPr>
          <w:rFonts w:ascii="Times New Roman" w:hAnsi="Times New Roman"/>
          <w:b w:val="0"/>
          <w:bCs w:val="0"/>
          <w:szCs w:val="20"/>
        </w:rPr>
        <w:t xml:space="preserve">:    </w:t>
      </w:r>
      <w:r w:rsidR="00B72078">
        <w:rPr>
          <w:rFonts w:ascii="Times New Roman" w:hAnsi="Times New Roman"/>
          <w:b w:val="0"/>
          <w:bCs w:val="0"/>
          <w:szCs w:val="20"/>
        </w:rPr>
        <w:t>?????</w:t>
      </w:r>
      <w:proofErr w:type="gramEnd"/>
      <w:r w:rsidR="00967F42" w:rsidRPr="008454A3">
        <w:rPr>
          <w:rFonts w:ascii="Times New Roman" w:hAnsi="Times New Roman"/>
          <w:b w:val="0"/>
          <w:bCs w:val="0"/>
          <w:szCs w:val="20"/>
          <w:highlight w:val="yellow"/>
        </w:rPr>
        <w:t>June</w:t>
      </w:r>
      <w:r w:rsidR="00A42970" w:rsidRPr="008454A3">
        <w:rPr>
          <w:rFonts w:ascii="Times New Roman" w:hAnsi="Times New Roman"/>
          <w:b w:val="0"/>
          <w:bCs w:val="0"/>
          <w:szCs w:val="20"/>
          <w:highlight w:val="yellow"/>
        </w:rPr>
        <w:t xml:space="preserve"> </w:t>
      </w:r>
      <w:r w:rsidR="00897801" w:rsidRPr="008454A3">
        <w:rPr>
          <w:rFonts w:ascii="Times New Roman" w:hAnsi="Times New Roman"/>
          <w:b w:val="0"/>
          <w:bCs w:val="0"/>
          <w:szCs w:val="20"/>
          <w:highlight w:val="yellow"/>
        </w:rPr>
        <w:t>28</w:t>
      </w:r>
      <w:r w:rsidRPr="008454A3">
        <w:rPr>
          <w:rFonts w:ascii="Times New Roman" w:hAnsi="Times New Roman"/>
          <w:b w:val="0"/>
          <w:bCs w:val="0"/>
          <w:szCs w:val="20"/>
          <w:highlight w:val="yellow"/>
        </w:rPr>
        <w:t>, 201</w:t>
      </w:r>
      <w:r w:rsidR="00A42970" w:rsidRPr="008454A3">
        <w:rPr>
          <w:rFonts w:ascii="Times New Roman" w:hAnsi="Times New Roman"/>
          <w:b w:val="0"/>
          <w:bCs w:val="0"/>
          <w:szCs w:val="20"/>
          <w:highlight w:val="yellow"/>
        </w:rPr>
        <w:t>3</w:t>
      </w:r>
      <w:r w:rsidRPr="008454A3">
        <w:rPr>
          <w:rFonts w:ascii="Times New Roman" w:hAnsi="Times New Roman"/>
          <w:b w:val="0"/>
          <w:bCs w:val="0"/>
          <w:szCs w:val="20"/>
          <w:highlight w:val="yellow"/>
        </w:rPr>
        <w:t>, 10:00 AM CST</w:t>
      </w:r>
      <w:r w:rsidRPr="00D13252">
        <w:rPr>
          <w:rFonts w:ascii="Times New Roman" w:hAnsi="Times New Roman"/>
          <w:b w:val="0"/>
          <w:bCs w:val="0"/>
          <w:szCs w:val="20"/>
        </w:rPr>
        <w:tab/>
      </w:r>
    </w:p>
    <w:p w:rsidR="00D13252" w:rsidRPr="00D13252" w:rsidRDefault="00D13252" w:rsidP="00D13252">
      <w:pPr>
        <w:pStyle w:val="BodyText"/>
        <w:rPr>
          <w:rFonts w:ascii="Times New Roman" w:hAnsi="Times New Roman"/>
          <w:b w:val="0"/>
          <w:bCs w:val="0"/>
          <w:szCs w:val="20"/>
        </w:rPr>
      </w:pPr>
    </w:p>
    <w:p w:rsidR="00D13252" w:rsidRPr="00D13252" w:rsidRDefault="004B6BF8" w:rsidP="00D13252">
      <w:pPr>
        <w:pStyle w:val="BodyText"/>
        <w:rPr>
          <w:rFonts w:ascii="Times New Roman" w:hAnsi="Times New Roman"/>
          <w:b w:val="0"/>
          <w:bCs w:val="0"/>
          <w:szCs w:val="20"/>
        </w:rPr>
      </w:pPr>
      <w:r>
        <w:rPr>
          <w:rFonts w:ascii="Times New Roman" w:hAnsi="Times New Roman"/>
          <w:b w:val="0"/>
          <w:bCs w:val="0"/>
          <w:szCs w:val="20"/>
        </w:rPr>
        <w:t xml:space="preserve">Drawings are </w:t>
      </w:r>
      <w:r w:rsidR="00D13252" w:rsidRPr="00D13252">
        <w:rPr>
          <w:rFonts w:ascii="Times New Roman" w:hAnsi="Times New Roman"/>
          <w:b w:val="0"/>
          <w:bCs w:val="0"/>
          <w:szCs w:val="20"/>
        </w:rPr>
        <w:t xml:space="preserve">attached.  </w:t>
      </w:r>
    </w:p>
    <w:p w:rsidR="00D13252" w:rsidRPr="00D13252" w:rsidRDefault="00D13252" w:rsidP="00D13252">
      <w:pPr>
        <w:pStyle w:val="BodyText"/>
        <w:rPr>
          <w:rFonts w:ascii="Times New Roman" w:hAnsi="Times New Roman"/>
          <w:b w:val="0"/>
          <w:bCs w:val="0"/>
          <w:szCs w:val="20"/>
        </w:rPr>
      </w:pPr>
      <w:r w:rsidRPr="00D13252">
        <w:rPr>
          <w:rFonts w:ascii="Times New Roman" w:hAnsi="Times New Roman"/>
          <w:b w:val="0"/>
          <w:bCs w:val="0"/>
          <w:szCs w:val="20"/>
        </w:rPr>
        <w:t xml:space="preserve">         </w:t>
      </w:r>
    </w:p>
    <w:p w:rsidR="00D13252" w:rsidRPr="00D13252" w:rsidRDefault="00576595" w:rsidP="00D13252">
      <w:pPr>
        <w:pStyle w:val="BodyText"/>
        <w:rPr>
          <w:rFonts w:ascii="Times New Roman" w:hAnsi="Times New Roman"/>
          <w:b w:val="0"/>
          <w:bCs w:val="0"/>
          <w:szCs w:val="20"/>
        </w:rPr>
      </w:pPr>
      <w:r>
        <w:rPr>
          <w:rFonts w:ascii="Times New Roman" w:hAnsi="Times New Roman"/>
          <w:b w:val="0"/>
          <w:bCs w:val="0"/>
          <w:szCs w:val="20"/>
        </w:rPr>
        <w:t>For t</w:t>
      </w:r>
      <w:r w:rsidR="00D13252" w:rsidRPr="00D13252">
        <w:rPr>
          <w:rFonts w:ascii="Times New Roman" w:hAnsi="Times New Roman"/>
          <w:b w:val="0"/>
          <w:bCs w:val="0"/>
          <w:szCs w:val="20"/>
        </w:rPr>
        <w:t xml:space="preserve">he successful quote exceeding $25,000, the contractor will be required to provide a payment and performance bond in the amount of not less than 100% of the awarded contract amount. </w:t>
      </w:r>
    </w:p>
    <w:p w:rsidR="00D13252" w:rsidRPr="00D13252" w:rsidRDefault="00D13252" w:rsidP="00D13252">
      <w:pPr>
        <w:pStyle w:val="BodyText"/>
        <w:rPr>
          <w:rFonts w:ascii="Times New Roman" w:hAnsi="Times New Roman"/>
          <w:b w:val="0"/>
          <w:bCs w:val="0"/>
          <w:szCs w:val="20"/>
        </w:rPr>
      </w:pPr>
    </w:p>
    <w:p w:rsidR="00D13252" w:rsidRPr="00D13252" w:rsidRDefault="00EE2CCD" w:rsidP="00D13252">
      <w:pPr>
        <w:pStyle w:val="BodyText"/>
        <w:rPr>
          <w:rFonts w:ascii="Times New Roman" w:hAnsi="Times New Roman"/>
          <w:b w:val="0"/>
          <w:bCs w:val="0"/>
          <w:szCs w:val="20"/>
        </w:rPr>
      </w:pPr>
      <w:r>
        <w:rPr>
          <w:rFonts w:ascii="Times New Roman" w:hAnsi="Times New Roman"/>
          <w:b w:val="0"/>
          <w:bCs w:val="0"/>
          <w:szCs w:val="20"/>
        </w:rPr>
        <w:t>*</w:t>
      </w:r>
      <w:r w:rsidR="00D13252" w:rsidRPr="00D13252">
        <w:rPr>
          <w:rFonts w:ascii="Times New Roman" w:hAnsi="Times New Roman"/>
          <w:b w:val="0"/>
          <w:bCs w:val="0"/>
          <w:szCs w:val="20"/>
        </w:rPr>
        <w:t>Quotes exceeding $50,000 – A Louisiana State Contractor License is required to perform the work and your license number shall be included in your quote.</w:t>
      </w:r>
      <w:r w:rsidR="00D13252">
        <w:rPr>
          <w:rFonts w:ascii="Times New Roman" w:hAnsi="Times New Roman"/>
          <w:b w:val="0"/>
          <w:bCs w:val="0"/>
          <w:szCs w:val="20"/>
        </w:rPr>
        <w:t xml:space="preserve">  The </w:t>
      </w:r>
      <w:r w:rsidR="00D13252" w:rsidRPr="00D13252">
        <w:rPr>
          <w:rFonts w:ascii="Times New Roman" w:hAnsi="Times New Roman"/>
          <w:b w:val="0"/>
          <w:bCs w:val="0"/>
          <w:szCs w:val="20"/>
        </w:rPr>
        <w:t xml:space="preserve">Contractor shall hold a Louisiana Contractor’s license in </w:t>
      </w:r>
      <w:r w:rsidR="00C44A99">
        <w:rPr>
          <w:rFonts w:ascii="Times New Roman" w:hAnsi="Times New Roman"/>
          <w:bCs w:val="0"/>
          <w:szCs w:val="20"/>
          <w:highlight w:val="yellow"/>
        </w:rPr>
        <w:t>Building Construction</w:t>
      </w:r>
      <w:r w:rsidR="00D47172">
        <w:rPr>
          <w:rFonts w:ascii="Times New Roman" w:hAnsi="Times New Roman"/>
          <w:bCs w:val="0"/>
          <w:szCs w:val="20"/>
          <w:highlight w:val="yellow"/>
        </w:rPr>
        <w:t xml:space="preserve"> or Municipal and Public Works Construction</w:t>
      </w:r>
      <w:r w:rsidR="00D13252" w:rsidRPr="008454A3">
        <w:rPr>
          <w:rFonts w:ascii="Times New Roman" w:hAnsi="Times New Roman"/>
          <w:b w:val="0"/>
          <w:bCs w:val="0"/>
          <w:szCs w:val="20"/>
          <w:highlight w:val="yellow"/>
        </w:rPr>
        <w:t>.</w:t>
      </w:r>
    </w:p>
    <w:p w:rsidR="00D13252" w:rsidRPr="00D13252" w:rsidRDefault="00D13252" w:rsidP="00D13252">
      <w:pPr>
        <w:pStyle w:val="BodyText"/>
        <w:rPr>
          <w:rFonts w:ascii="Times New Roman" w:hAnsi="Times New Roman"/>
          <w:b w:val="0"/>
          <w:bCs w:val="0"/>
          <w:szCs w:val="20"/>
        </w:rPr>
      </w:pPr>
    </w:p>
    <w:p w:rsidR="00D13252" w:rsidRPr="00646B4B" w:rsidRDefault="00D13252" w:rsidP="00D13252">
      <w:pPr>
        <w:pStyle w:val="BodyText"/>
        <w:rPr>
          <w:rFonts w:ascii="Times New Roman" w:hAnsi="Times New Roman"/>
          <w:bCs w:val="0"/>
          <w:szCs w:val="20"/>
        </w:rPr>
      </w:pPr>
      <w:r w:rsidRPr="00646B4B">
        <w:rPr>
          <w:rFonts w:ascii="Times New Roman" w:hAnsi="Times New Roman"/>
          <w:bCs w:val="0"/>
          <w:szCs w:val="20"/>
        </w:rPr>
        <w:t xml:space="preserve">An executed affidavit will be required prior to award of contract.  Certificate of Liability Insurance </w:t>
      </w:r>
      <w:r w:rsidR="00646B4B" w:rsidRPr="00646B4B">
        <w:rPr>
          <w:rFonts w:ascii="Times New Roman" w:hAnsi="Times New Roman"/>
          <w:bCs w:val="0"/>
          <w:szCs w:val="20"/>
        </w:rPr>
        <w:t xml:space="preserve">(listing the </w:t>
      </w:r>
      <w:r w:rsidR="00646B4B" w:rsidRPr="00646B4B">
        <w:rPr>
          <w:rFonts w:ascii="Times New Roman" w:hAnsi="Times New Roman"/>
          <w:bCs w:val="0"/>
          <w:szCs w:val="20"/>
          <w:u w:val="single"/>
        </w:rPr>
        <w:t>City of Slidell as “additionally insured</w:t>
      </w:r>
      <w:r w:rsidR="00646B4B" w:rsidRPr="00646B4B">
        <w:rPr>
          <w:rFonts w:ascii="Times New Roman" w:hAnsi="Times New Roman"/>
          <w:bCs w:val="0"/>
          <w:szCs w:val="20"/>
        </w:rPr>
        <w:t xml:space="preserve">) </w:t>
      </w:r>
      <w:r w:rsidRPr="00646B4B">
        <w:rPr>
          <w:rFonts w:ascii="Times New Roman" w:hAnsi="Times New Roman"/>
          <w:bCs w:val="0"/>
          <w:szCs w:val="20"/>
        </w:rPr>
        <w:t xml:space="preserve">and Statutory Limits Worker’s Compensation must be submitted prior to award of contract.  </w:t>
      </w:r>
    </w:p>
    <w:p w:rsidR="00D13252" w:rsidRPr="00D13252" w:rsidRDefault="00D13252" w:rsidP="00D13252">
      <w:pPr>
        <w:pStyle w:val="BodyText"/>
        <w:rPr>
          <w:rFonts w:ascii="Times New Roman" w:hAnsi="Times New Roman"/>
          <w:b w:val="0"/>
          <w:bCs w:val="0"/>
          <w:szCs w:val="20"/>
        </w:rPr>
      </w:pPr>
    </w:p>
    <w:p w:rsidR="00D13252" w:rsidRPr="00D13252" w:rsidRDefault="00D13252" w:rsidP="00D13252">
      <w:pPr>
        <w:pStyle w:val="BodyText"/>
        <w:rPr>
          <w:rFonts w:ascii="Times New Roman" w:hAnsi="Times New Roman"/>
          <w:b w:val="0"/>
          <w:bCs w:val="0"/>
          <w:szCs w:val="20"/>
        </w:rPr>
      </w:pPr>
      <w:r w:rsidRPr="00D13252">
        <w:rPr>
          <w:rFonts w:ascii="Times New Roman" w:hAnsi="Times New Roman"/>
          <w:b w:val="0"/>
          <w:bCs w:val="0"/>
          <w:szCs w:val="20"/>
        </w:rPr>
        <w:t xml:space="preserve">Contractor shall have </w:t>
      </w:r>
      <w:r w:rsidR="0073734E">
        <w:rPr>
          <w:rFonts w:ascii="Times New Roman" w:hAnsi="Times New Roman"/>
          <w:bCs w:val="0"/>
          <w:szCs w:val="20"/>
          <w:highlight w:val="yellow"/>
        </w:rPr>
        <w:t>45</w:t>
      </w:r>
      <w:r w:rsidRPr="008454A3">
        <w:rPr>
          <w:rFonts w:ascii="Times New Roman" w:hAnsi="Times New Roman"/>
          <w:bCs w:val="0"/>
          <w:szCs w:val="20"/>
          <w:highlight w:val="yellow"/>
        </w:rPr>
        <w:t>calendar days</w:t>
      </w:r>
      <w:r w:rsidRPr="00D13252">
        <w:rPr>
          <w:rFonts w:ascii="Times New Roman" w:hAnsi="Times New Roman"/>
          <w:b w:val="0"/>
          <w:bCs w:val="0"/>
          <w:szCs w:val="20"/>
        </w:rPr>
        <w:t xml:space="preserve"> to complete this project from </w:t>
      </w:r>
      <w:r w:rsidR="00576595">
        <w:rPr>
          <w:rFonts w:ascii="Times New Roman" w:hAnsi="Times New Roman"/>
          <w:b w:val="0"/>
          <w:bCs w:val="0"/>
          <w:szCs w:val="20"/>
        </w:rPr>
        <w:t xml:space="preserve">the date of Notice to Proceed.  The contractor will be charged </w:t>
      </w:r>
      <w:r w:rsidR="00576595" w:rsidRPr="00472E30">
        <w:rPr>
          <w:rFonts w:ascii="Times New Roman" w:hAnsi="Times New Roman"/>
          <w:bCs w:val="0"/>
          <w:szCs w:val="20"/>
        </w:rPr>
        <w:t>liquidated damages of</w:t>
      </w:r>
      <w:r w:rsidR="00576595">
        <w:rPr>
          <w:rFonts w:ascii="Times New Roman" w:hAnsi="Times New Roman"/>
          <w:b w:val="0"/>
          <w:bCs w:val="0"/>
          <w:szCs w:val="20"/>
        </w:rPr>
        <w:t xml:space="preserve"> </w:t>
      </w:r>
      <w:r w:rsidR="00576595" w:rsidRPr="008454A3">
        <w:rPr>
          <w:rFonts w:ascii="Times New Roman" w:hAnsi="Times New Roman"/>
          <w:bCs w:val="0"/>
          <w:szCs w:val="20"/>
          <w:highlight w:val="yellow"/>
        </w:rPr>
        <w:t>One Hundred Fifty Dollars ($150.00</w:t>
      </w:r>
      <w:r w:rsidR="00576595" w:rsidRPr="00576595">
        <w:rPr>
          <w:rFonts w:ascii="Times New Roman" w:hAnsi="Times New Roman"/>
          <w:bCs w:val="0"/>
          <w:szCs w:val="20"/>
        </w:rPr>
        <w:t>)</w:t>
      </w:r>
      <w:r w:rsidR="00576595">
        <w:rPr>
          <w:rFonts w:ascii="Times New Roman" w:hAnsi="Times New Roman"/>
          <w:b w:val="0"/>
          <w:bCs w:val="0"/>
          <w:szCs w:val="20"/>
        </w:rPr>
        <w:t xml:space="preserve"> </w:t>
      </w:r>
      <w:r w:rsidR="00576595" w:rsidRPr="00472E30">
        <w:rPr>
          <w:rFonts w:ascii="Times New Roman" w:hAnsi="Times New Roman"/>
          <w:bCs w:val="0"/>
          <w:szCs w:val="20"/>
        </w:rPr>
        <w:t>per calendar day</w:t>
      </w:r>
      <w:r w:rsidR="00576595">
        <w:rPr>
          <w:rFonts w:ascii="Times New Roman" w:hAnsi="Times New Roman"/>
          <w:b w:val="0"/>
          <w:bCs w:val="0"/>
          <w:szCs w:val="20"/>
        </w:rPr>
        <w:t xml:space="preserve"> in excess of the stated time of completion.</w:t>
      </w:r>
    </w:p>
    <w:p w:rsidR="00D13252" w:rsidRPr="00D13252" w:rsidRDefault="00D13252" w:rsidP="00D13252">
      <w:pPr>
        <w:pStyle w:val="BodyText"/>
        <w:rPr>
          <w:rFonts w:ascii="Times New Roman" w:hAnsi="Times New Roman"/>
          <w:b w:val="0"/>
          <w:bCs w:val="0"/>
          <w:szCs w:val="20"/>
        </w:rPr>
      </w:pPr>
    </w:p>
    <w:p w:rsidR="00D13252" w:rsidRPr="00D13252" w:rsidRDefault="00D13252" w:rsidP="00D13252">
      <w:pPr>
        <w:pStyle w:val="BodyText"/>
        <w:rPr>
          <w:rFonts w:ascii="Times New Roman" w:hAnsi="Times New Roman"/>
          <w:b w:val="0"/>
          <w:bCs w:val="0"/>
          <w:szCs w:val="20"/>
        </w:rPr>
      </w:pPr>
      <w:r w:rsidRPr="00D13252">
        <w:rPr>
          <w:rFonts w:ascii="Times New Roman" w:hAnsi="Times New Roman"/>
          <w:b w:val="0"/>
          <w:bCs w:val="0"/>
          <w:szCs w:val="20"/>
        </w:rPr>
        <w:t xml:space="preserve">Quote submissions:  Quotes shall be submitted on the forms provided and signed by an authorized company representative.   </w:t>
      </w:r>
    </w:p>
    <w:p w:rsidR="00D13252" w:rsidRPr="00D13252" w:rsidRDefault="00D13252" w:rsidP="00D13252">
      <w:pPr>
        <w:pStyle w:val="BodyText"/>
        <w:rPr>
          <w:rFonts w:ascii="Times New Roman" w:hAnsi="Times New Roman"/>
          <w:b w:val="0"/>
          <w:bCs w:val="0"/>
          <w:szCs w:val="20"/>
        </w:rPr>
      </w:pPr>
    </w:p>
    <w:p w:rsidR="00925F04" w:rsidRDefault="00D13252" w:rsidP="00D13252">
      <w:pPr>
        <w:pStyle w:val="BodyText"/>
        <w:rPr>
          <w:rFonts w:ascii="Times New Roman" w:hAnsi="Times New Roman"/>
          <w:b w:val="0"/>
          <w:bCs w:val="0"/>
          <w:szCs w:val="20"/>
        </w:rPr>
      </w:pPr>
      <w:r w:rsidRPr="00D13252">
        <w:rPr>
          <w:rFonts w:ascii="Times New Roman" w:hAnsi="Times New Roman"/>
          <w:b w:val="0"/>
          <w:bCs w:val="0"/>
          <w:szCs w:val="20"/>
        </w:rPr>
        <w:t xml:space="preserve">Any questions concerning this project shall be directed to </w:t>
      </w:r>
      <w:r w:rsidR="00925F04">
        <w:rPr>
          <w:rFonts w:ascii="Times New Roman" w:hAnsi="Times New Roman"/>
          <w:b w:val="0"/>
          <w:bCs w:val="0"/>
          <w:szCs w:val="20"/>
        </w:rPr>
        <w:t>Blaine Clancy</w:t>
      </w:r>
      <w:r w:rsidRPr="00D13252">
        <w:rPr>
          <w:rFonts w:ascii="Times New Roman" w:hAnsi="Times New Roman"/>
          <w:b w:val="0"/>
          <w:bCs w:val="0"/>
          <w:szCs w:val="20"/>
        </w:rPr>
        <w:t>, City Engineer, at</w:t>
      </w:r>
    </w:p>
    <w:p w:rsidR="00D13252" w:rsidRPr="00D13252" w:rsidRDefault="00D13252" w:rsidP="00D13252">
      <w:pPr>
        <w:pStyle w:val="BodyText"/>
        <w:rPr>
          <w:rFonts w:ascii="Times New Roman" w:hAnsi="Times New Roman"/>
          <w:b w:val="0"/>
          <w:bCs w:val="0"/>
          <w:szCs w:val="20"/>
        </w:rPr>
      </w:pPr>
      <w:r w:rsidRPr="00D13252">
        <w:rPr>
          <w:rFonts w:ascii="Times New Roman" w:hAnsi="Times New Roman"/>
          <w:b w:val="0"/>
          <w:bCs w:val="0"/>
          <w:szCs w:val="20"/>
        </w:rPr>
        <w:t xml:space="preserve"> (985) 646-4270.</w:t>
      </w:r>
    </w:p>
    <w:p w:rsidR="007F726C" w:rsidRDefault="007F726C" w:rsidP="007F726C">
      <w:pPr>
        <w:pStyle w:val="BodyText"/>
        <w:jc w:val="center"/>
        <w:rPr>
          <w:rFonts w:ascii="Times New Roman" w:hAnsi="Times New Roman"/>
          <w:b w:val="0"/>
          <w:bCs w:val="0"/>
          <w:szCs w:val="20"/>
        </w:rPr>
      </w:pPr>
    </w:p>
    <w:p w:rsidR="00D47172" w:rsidRDefault="00D47172" w:rsidP="007F726C">
      <w:pPr>
        <w:pStyle w:val="BodyText"/>
        <w:jc w:val="center"/>
        <w:rPr>
          <w:rFonts w:ascii="Times New Roman" w:hAnsi="Times New Roman"/>
          <w:b w:val="0"/>
          <w:bCs w:val="0"/>
          <w:szCs w:val="20"/>
        </w:rPr>
      </w:pPr>
    </w:p>
    <w:p w:rsidR="00D47172" w:rsidRDefault="00D47172" w:rsidP="00D47172">
      <w:pPr>
        <w:pStyle w:val="BodyText"/>
        <w:jc w:val="center"/>
        <w:rPr>
          <w:rFonts w:ascii="Times New Roman" w:hAnsi="Times New Roman"/>
          <w:b w:val="0"/>
          <w:bCs w:val="0"/>
          <w:szCs w:val="20"/>
        </w:rPr>
        <w:sectPr w:rsidR="00D47172" w:rsidSect="009C0583">
          <w:footerReference w:type="default" r:id="rId8"/>
          <w:footerReference w:type="first" r:id="rId9"/>
          <w:pgSz w:w="12240" w:h="15840" w:code="1"/>
          <w:pgMar w:top="1440" w:right="1440" w:bottom="1440" w:left="1440" w:header="720" w:footer="720" w:gutter="0"/>
          <w:cols w:space="720"/>
          <w:docGrid w:linePitch="360"/>
        </w:sectPr>
      </w:pPr>
    </w:p>
    <w:p w:rsidR="00582246" w:rsidRPr="00B31658" w:rsidRDefault="00582246" w:rsidP="00582246">
      <w:pPr>
        <w:jc w:val="center"/>
        <w:rPr>
          <w:b/>
          <w:sz w:val="22"/>
          <w:szCs w:val="22"/>
        </w:rPr>
      </w:pPr>
      <w:r w:rsidRPr="00B31658">
        <w:rPr>
          <w:b/>
          <w:sz w:val="22"/>
          <w:szCs w:val="22"/>
        </w:rPr>
        <w:lastRenderedPageBreak/>
        <w:t xml:space="preserve">QUOTE FORM for </w:t>
      </w:r>
      <w:r w:rsidR="00C932CD" w:rsidRPr="00C932CD">
        <w:rPr>
          <w:b/>
          <w:sz w:val="22"/>
          <w:szCs w:val="22"/>
        </w:rPr>
        <w:t>Possum Hollow Basketball Court</w:t>
      </w:r>
    </w:p>
    <w:p w:rsidR="00582246" w:rsidRDefault="00582246" w:rsidP="00582246">
      <w:pPr>
        <w:pStyle w:val="Heading3"/>
        <w:overflowPunct/>
        <w:autoSpaceDE/>
        <w:autoSpaceDN/>
        <w:adjustRightInd/>
        <w:textAlignment w:val="auto"/>
        <w:rPr>
          <w:rFonts w:ascii="Times New Roman" w:hAnsi="Times New Roman"/>
          <w:sz w:val="22"/>
          <w:szCs w:val="22"/>
          <w:u w:val="none"/>
        </w:rPr>
      </w:pPr>
      <w:r w:rsidRPr="00B31658">
        <w:rPr>
          <w:rFonts w:ascii="Times New Roman" w:hAnsi="Times New Roman"/>
          <w:sz w:val="22"/>
          <w:szCs w:val="22"/>
          <w:u w:val="none"/>
        </w:rPr>
        <w:t>City of Slidell, LA</w:t>
      </w:r>
    </w:p>
    <w:p w:rsidR="00FA3D42" w:rsidRPr="00EC55C6" w:rsidRDefault="00EC55C6" w:rsidP="00EC55C6">
      <w:pPr>
        <w:rPr>
          <w:b/>
          <w:sz w:val="22"/>
          <w:szCs w:val="22"/>
        </w:rPr>
      </w:pPr>
      <w:r>
        <w:tab/>
      </w:r>
      <w:r>
        <w:tab/>
      </w:r>
      <w:r>
        <w:tab/>
      </w:r>
      <w:r>
        <w:tab/>
      </w:r>
      <w:r>
        <w:tab/>
        <w:t xml:space="preserve">               </w:t>
      </w:r>
      <w:r w:rsidRPr="00EC55C6">
        <w:rPr>
          <w:b/>
        </w:rPr>
        <w:t>Job No:</w:t>
      </w:r>
      <w:r w:rsidR="00E22733">
        <w:rPr>
          <w:b/>
        </w:rPr>
        <w:t xml:space="preserve"> 5000-32</w:t>
      </w:r>
      <w:r>
        <w:rPr>
          <w:b/>
        </w:rPr>
        <w:t xml:space="preserve">       </w:t>
      </w:r>
      <w:proofErr w:type="gramStart"/>
      <w:r>
        <w:rPr>
          <w:b/>
        </w:rPr>
        <w:t>Q</w:t>
      </w:r>
      <w:r w:rsidR="00582246" w:rsidRPr="00EC55C6">
        <w:rPr>
          <w:b/>
          <w:sz w:val="22"/>
          <w:szCs w:val="22"/>
        </w:rPr>
        <w:t>uote  #</w:t>
      </w:r>
      <w:proofErr w:type="gramEnd"/>
      <w:r w:rsidR="00582246" w:rsidRPr="00EC55C6">
        <w:rPr>
          <w:b/>
          <w:sz w:val="22"/>
          <w:szCs w:val="22"/>
        </w:rPr>
        <w:t xml:space="preserve"> </w:t>
      </w:r>
      <w:r w:rsidR="00C932CD" w:rsidRPr="003C78F8">
        <w:rPr>
          <w:b/>
          <w:sz w:val="22"/>
          <w:szCs w:val="22"/>
          <w:highlight w:val="yellow"/>
        </w:rPr>
        <w:t>???</w:t>
      </w:r>
      <w:r w:rsidR="009C0583" w:rsidRPr="003C78F8">
        <w:rPr>
          <w:b/>
          <w:sz w:val="22"/>
          <w:szCs w:val="22"/>
          <w:highlight w:val="yellow"/>
        </w:rPr>
        <w:t>13-Q0</w:t>
      </w:r>
      <w:r w:rsidR="006F50D2" w:rsidRPr="003C78F8">
        <w:rPr>
          <w:b/>
          <w:sz w:val="22"/>
          <w:szCs w:val="22"/>
          <w:highlight w:val="yellow"/>
        </w:rPr>
        <w:t>16</w:t>
      </w:r>
    </w:p>
    <w:p w:rsidR="00582246" w:rsidRPr="00B31658" w:rsidRDefault="00582246" w:rsidP="00FA3D42">
      <w:pPr>
        <w:pStyle w:val="Heading3"/>
        <w:overflowPunct/>
        <w:autoSpaceDE/>
        <w:autoSpaceDN/>
        <w:adjustRightInd/>
        <w:textAlignment w:val="auto"/>
        <w:rPr>
          <w:sz w:val="16"/>
          <w:szCs w:val="16"/>
        </w:rPr>
      </w:pPr>
      <w:r w:rsidRPr="00B31658">
        <w:rPr>
          <w:sz w:val="16"/>
          <w:szCs w:val="16"/>
        </w:rPr>
        <w:t xml:space="preserve"> </w:t>
      </w:r>
    </w:p>
    <w:tbl>
      <w:tblPr>
        <w:tblW w:w="13448" w:type="dxa"/>
        <w:tblInd w:w="180" w:type="dxa"/>
        <w:tblCellMar>
          <w:left w:w="0" w:type="dxa"/>
          <w:right w:w="0" w:type="dxa"/>
        </w:tblCellMar>
        <w:tblLook w:val="0000"/>
      </w:tblPr>
      <w:tblGrid>
        <w:gridCol w:w="921"/>
        <w:gridCol w:w="6926"/>
        <w:gridCol w:w="1592"/>
        <w:gridCol w:w="773"/>
        <w:gridCol w:w="947"/>
        <w:gridCol w:w="2289"/>
      </w:tblGrid>
      <w:tr w:rsidR="00C1717A"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tcPr>
          <w:p w:rsidR="00582246" w:rsidRPr="00B31658" w:rsidRDefault="00582246" w:rsidP="00821502">
            <w:pPr>
              <w:pStyle w:val="Heading2"/>
              <w:rPr>
                <w:rFonts w:ascii="Arial" w:hAnsi="Arial" w:cs="Arial"/>
                <w:sz w:val="16"/>
                <w:szCs w:val="16"/>
                <w:u w:val="none"/>
              </w:rPr>
            </w:pPr>
            <w:r w:rsidRPr="00B31658">
              <w:rPr>
                <w:rFonts w:ascii="Arial" w:hAnsi="Arial" w:cs="Arial"/>
                <w:sz w:val="16"/>
                <w:szCs w:val="16"/>
                <w:u w:val="none"/>
              </w:rPr>
              <w:t>ITEM NO.</w:t>
            </w:r>
          </w:p>
        </w:tc>
        <w:tc>
          <w:tcPr>
            <w:tcW w:w="6926" w:type="dxa"/>
            <w:tcBorders>
              <w:top w:val="single" w:sz="4" w:space="0" w:color="auto"/>
              <w:left w:val="single" w:sz="4" w:space="0" w:color="auto"/>
              <w:bottom w:val="single" w:sz="4" w:space="0" w:color="auto"/>
              <w:right w:val="single" w:sz="4" w:space="0" w:color="auto"/>
            </w:tcBorders>
            <w:tcMar>
              <w:top w:w="72" w:type="dxa"/>
              <w:left w:w="20" w:type="dxa"/>
              <w:bottom w:w="0" w:type="dxa"/>
              <w:right w:w="20" w:type="dxa"/>
            </w:tcMar>
            <w:vAlign w:val="center"/>
          </w:tcPr>
          <w:p w:rsidR="00582246" w:rsidRPr="00B31658" w:rsidRDefault="00582246" w:rsidP="00821502">
            <w:pPr>
              <w:pStyle w:val="Heading2"/>
              <w:rPr>
                <w:rFonts w:ascii="Arial" w:eastAsia="Arial Unicode MS" w:hAnsi="Arial" w:cs="Arial"/>
                <w:sz w:val="16"/>
                <w:szCs w:val="16"/>
                <w:u w:val="none"/>
              </w:rPr>
            </w:pPr>
            <w:r w:rsidRPr="00B31658">
              <w:rPr>
                <w:rFonts w:ascii="Arial" w:hAnsi="Arial" w:cs="Arial"/>
                <w:sz w:val="16"/>
                <w:szCs w:val="16"/>
                <w:u w:val="none"/>
              </w:rPr>
              <w:t>ITEM DESCRIPTION</w:t>
            </w:r>
          </w:p>
        </w:tc>
        <w:tc>
          <w:tcPr>
            <w:tcW w:w="1592" w:type="dxa"/>
            <w:tcBorders>
              <w:top w:val="single" w:sz="4" w:space="0" w:color="auto"/>
              <w:left w:val="single" w:sz="4" w:space="0" w:color="auto"/>
              <w:bottom w:val="single" w:sz="4" w:space="0" w:color="auto"/>
              <w:right w:val="single" w:sz="4" w:space="0" w:color="auto"/>
            </w:tcBorders>
            <w:tcMar>
              <w:top w:w="72" w:type="dxa"/>
              <w:left w:w="20" w:type="dxa"/>
              <w:bottom w:w="0" w:type="dxa"/>
              <w:right w:w="20" w:type="dxa"/>
            </w:tcMar>
            <w:vAlign w:val="center"/>
          </w:tcPr>
          <w:p w:rsidR="00582246" w:rsidRPr="00B31658" w:rsidRDefault="00582246" w:rsidP="00821502">
            <w:pPr>
              <w:jc w:val="center"/>
              <w:rPr>
                <w:rFonts w:ascii="Arial" w:eastAsia="Arial Unicode MS" w:hAnsi="Arial" w:cs="Arial"/>
                <w:b/>
                <w:bCs/>
                <w:sz w:val="16"/>
                <w:szCs w:val="16"/>
              </w:rPr>
            </w:pPr>
            <w:r w:rsidRPr="00B31658">
              <w:rPr>
                <w:rFonts w:ascii="Arial" w:hAnsi="Arial" w:cs="Arial"/>
                <w:b/>
                <w:bCs/>
                <w:sz w:val="16"/>
                <w:szCs w:val="16"/>
              </w:rPr>
              <w:t>QUAN.</w:t>
            </w:r>
          </w:p>
        </w:tc>
        <w:tc>
          <w:tcPr>
            <w:tcW w:w="773" w:type="dxa"/>
            <w:tcBorders>
              <w:top w:val="single" w:sz="4" w:space="0" w:color="auto"/>
              <w:left w:val="single" w:sz="4" w:space="0" w:color="auto"/>
              <w:bottom w:val="single" w:sz="4" w:space="0" w:color="auto"/>
              <w:right w:val="single" w:sz="4" w:space="0" w:color="auto"/>
            </w:tcBorders>
            <w:vAlign w:val="center"/>
          </w:tcPr>
          <w:p w:rsidR="00582246" w:rsidRPr="00B31658" w:rsidRDefault="00582246" w:rsidP="00821502">
            <w:pPr>
              <w:jc w:val="center"/>
              <w:rPr>
                <w:rFonts w:ascii="Arial" w:eastAsia="Arial Unicode MS" w:hAnsi="Arial" w:cs="Arial"/>
                <w:b/>
                <w:bCs/>
                <w:sz w:val="16"/>
                <w:szCs w:val="16"/>
              </w:rPr>
            </w:pPr>
            <w:r w:rsidRPr="00B31658">
              <w:rPr>
                <w:rFonts w:ascii="Arial" w:hAnsi="Arial" w:cs="Arial"/>
                <w:b/>
                <w:bCs/>
                <w:sz w:val="16"/>
                <w:szCs w:val="16"/>
              </w:rPr>
              <w:t>UNIT</w:t>
            </w:r>
          </w:p>
        </w:tc>
        <w:tc>
          <w:tcPr>
            <w:tcW w:w="947" w:type="dxa"/>
            <w:tcBorders>
              <w:top w:val="single" w:sz="4" w:space="0" w:color="auto"/>
              <w:left w:val="single" w:sz="4" w:space="0" w:color="auto"/>
              <w:bottom w:val="single" w:sz="4" w:space="0" w:color="auto"/>
              <w:right w:val="single" w:sz="4" w:space="0" w:color="auto"/>
            </w:tcBorders>
            <w:vAlign w:val="center"/>
          </w:tcPr>
          <w:p w:rsidR="00582246" w:rsidRPr="00B31658" w:rsidRDefault="00582246" w:rsidP="00821502">
            <w:pPr>
              <w:ind w:left="3"/>
              <w:jc w:val="center"/>
              <w:rPr>
                <w:rFonts w:ascii="Arial" w:eastAsia="Arial Unicode MS" w:hAnsi="Arial" w:cs="Arial"/>
                <w:b/>
                <w:bCs/>
                <w:sz w:val="16"/>
                <w:szCs w:val="16"/>
              </w:rPr>
            </w:pPr>
            <w:r w:rsidRPr="00B31658">
              <w:rPr>
                <w:rFonts w:ascii="Arial" w:hAnsi="Arial" w:cs="Arial"/>
                <w:b/>
                <w:bCs/>
                <w:sz w:val="16"/>
                <w:szCs w:val="16"/>
              </w:rPr>
              <w:t xml:space="preserve">UNIT </w:t>
            </w:r>
            <w:r w:rsidR="006C2802" w:rsidRPr="00B31658">
              <w:rPr>
                <w:rFonts w:ascii="Arial" w:hAnsi="Arial" w:cs="Arial"/>
                <w:b/>
                <w:bCs/>
                <w:sz w:val="16"/>
                <w:szCs w:val="16"/>
              </w:rPr>
              <w:br/>
            </w:r>
            <w:r w:rsidRPr="00B31658">
              <w:rPr>
                <w:rFonts w:ascii="Arial" w:hAnsi="Arial" w:cs="Arial"/>
                <w:b/>
                <w:bCs/>
                <w:sz w:val="16"/>
                <w:szCs w:val="16"/>
              </w:rPr>
              <w:t>PRICE</w:t>
            </w:r>
          </w:p>
        </w:tc>
        <w:tc>
          <w:tcPr>
            <w:tcW w:w="2289" w:type="dxa"/>
            <w:tcBorders>
              <w:top w:val="single" w:sz="4" w:space="0" w:color="auto"/>
              <w:left w:val="single" w:sz="4" w:space="0" w:color="auto"/>
              <w:bottom w:val="single" w:sz="4" w:space="0" w:color="auto"/>
              <w:right w:val="single" w:sz="4" w:space="0" w:color="auto"/>
            </w:tcBorders>
            <w:tcMar>
              <w:top w:w="72" w:type="dxa"/>
              <w:left w:w="20" w:type="dxa"/>
              <w:bottom w:w="0" w:type="dxa"/>
              <w:right w:w="20" w:type="dxa"/>
            </w:tcMar>
            <w:vAlign w:val="center"/>
          </w:tcPr>
          <w:p w:rsidR="00582246" w:rsidRPr="00B31658" w:rsidRDefault="00582246" w:rsidP="00821502">
            <w:pPr>
              <w:jc w:val="center"/>
              <w:rPr>
                <w:rFonts w:ascii="Arial" w:eastAsia="Arial Unicode MS" w:hAnsi="Arial" w:cs="Arial"/>
                <w:b/>
                <w:bCs/>
                <w:sz w:val="16"/>
                <w:szCs w:val="16"/>
              </w:rPr>
            </w:pPr>
            <w:r w:rsidRPr="00B31658">
              <w:rPr>
                <w:rFonts w:ascii="Arial" w:hAnsi="Arial" w:cs="Arial"/>
                <w:b/>
                <w:bCs/>
                <w:sz w:val="16"/>
                <w:szCs w:val="16"/>
              </w:rPr>
              <w:t>EXTENSION</w:t>
            </w:r>
          </w:p>
        </w:tc>
      </w:tr>
      <w:tr w:rsidR="00C1717A"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582246" w:rsidRPr="00B31658" w:rsidRDefault="00FA7E7C" w:rsidP="00821502">
            <w:pPr>
              <w:pStyle w:val="BodyText2"/>
              <w:jc w:val="center"/>
              <w:rPr>
                <w:sz w:val="16"/>
                <w:szCs w:val="16"/>
              </w:rPr>
            </w:pPr>
            <w:r w:rsidRPr="00B31658">
              <w:rPr>
                <w:sz w:val="16"/>
                <w:szCs w:val="16"/>
              </w:rPr>
              <w:t>A</w:t>
            </w:r>
            <w:r w:rsidR="00DA4E59" w:rsidRPr="00B31658">
              <w:rPr>
                <w:sz w:val="16"/>
                <w:szCs w:val="16"/>
              </w:rPr>
              <w:t>-</w:t>
            </w:r>
            <w:r w:rsidR="00582246" w:rsidRPr="00B31658">
              <w:rPr>
                <w:sz w:val="16"/>
                <w:szCs w:val="16"/>
              </w:rPr>
              <w:t>1</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582246" w:rsidRPr="00B31658" w:rsidRDefault="00FA7E7C" w:rsidP="00DA4E59">
            <w:pPr>
              <w:pStyle w:val="BodyText2"/>
              <w:ind w:left="166"/>
              <w:rPr>
                <w:bCs/>
                <w:sz w:val="16"/>
                <w:szCs w:val="16"/>
              </w:rPr>
            </w:pPr>
            <w:r w:rsidRPr="00B31658">
              <w:rPr>
                <w:sz w:val="16"/>
                <w:szCs w:val="16"/>
              </w:rPr>
              <w:t>Mobilization</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582246" w:rsidRPr="00B31658" w:rsidRDefault="00FA7E7C" w:rsidP="00821502">
            <w:pPr>
              <w:pStyle w:val="BodyText2"/>
              <w:jc w:val="center"/>
              <w:rPr>
                <w:sz w:val="16"/>
                <w:szCs w:val="16"/>
              </w:rPr>
            </w:pPr>
            <w:r w:rsidRPr="00B31658">
              <w:rPr>
                <w:sz w:val="16"/>
                <w:szCs w:val="16"/>
              </w:rPr>
              <w:t>1</w:t>
            </w:r>
          </w:p>
        </w:tc>
        <w:tc>
          <w:tcPr>
            <w:tcW w:w="773" w:type="dxa"/>
            <w:tcBorders>
              <w:top w:val="single" w:sz="4" w:space="0" w:color="auto"/>
              <w:left w:val="single" w:sz="4" w:space="0" w:color="auto"/>
              <w:bottom w:val="single" w:sz="4" w:space="0" w:color="auto"/>
              <w:right w:val="single" w:sz="4" w:space="0" w:color="auto"/>
            </w:tcBorders>
            <w:vAlign w:val="center"/>
          </w:tcPr>
          <w:p w:rsidR="00582246" w:rsidRPr="00B31658" w:rsidRDefault="00FA7E7C" w:rsidP="00821502">
            <w:pPr>
              <w:pStyle w:val="BodyText2"/>
              <w:jc w:val="center"/>
              <w:rPr>
                <w:sz w:val="16"/>
                <w:szCs w:val="16"/>
              </w:rPr>
            </w:pPr>
            <w:r w:rsidRPr="00B31658">
              <w:rPr>
                <w:sz w:val="16"/>
                <w:szCs w:val="16"/>
              </w:rPr>
              <w:t>L.S.</w:t>
            </w:r>
          </w:p>
        </w:tc>
        <w:tc>
          <w:tcPr>
            <w:tcW w:w="947" w:type="dxa"/>
            <w:tcBorders>
              <w:top w:val="single" w:sz="4" w:space="0" w:color="auto"/>
              <w:left w:val="single" w:sz="4" w:space="0" w:color="auto"/>
              <w:bottom w:val="single" w:sz="4" w:space="0" w:color="auto"/>
              <w:right w:val="single" w:sz="4" w:space="0" w:color="auto"/>
            </w:tcBorders>
            <w:vAlign w:val="center"/>
          </w:tcPr>
          <w:p w:rsidR="00582246" w:rsidRPr="00B31658" w:rsidRDefault="00582246"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582246" w:rsidRPr="00B31658" w:rsidRDefault="00582246" w:rsidP="00821502">
            <w:pPr>
              <w:pStyle w:val="BodyText2"/>
              <w:ind w:left="166"/>
              <w:rPr>
                <w:sz w:val="16"/>
                <w:szCs w:val="16"/>
              </w:rPr>
            </w:pPr>
          </w:p>
        </w:tc>
      </w:tr>
      <w:tr w:rsidR="00C1717A"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9C0583" w:rsidRPr="00B31658" w:rsidRDefault="009C0583" w:rsidP="00FA7E7C">
            <w:pPr>
              <w:pStyle w:val="BodyText2"/>
              <w:jc w:val="center"/>
              <w:rPr>
                <w:sz w:val="16"/>
                <w:szCs w:val="16"/>
              </w:rPr>
            </w:pPr>
            <w:r w:rsidRPr="00B31658">
              <w:rPr>
                <w:sz w:val="16"/>
                <w:szCs w:val="16"/>
              </w:rPr>
              <w:t>A-2</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9C0583" w:rsidRPr="00B31658" w:rsidRDefault="00022F30" w:rsidP="00C40C22">
            <w:pPr>
              <w:pStyle w:val="BodyText2"/>
              <w:rPr>
                <w:bCs/>
                <w:sz w:val="16"/>
                <w:szCs w:val="16"/>
              </w:rPr>
            </w:pPr>
            <w:r>
              <w:rPr>
                <w:sz w:val="16"/>
                <w:szCs w:val="16"/>
              </w:rPr>
              <w:t xml:space="preserve">    Muck out </w:t>
            </w:r>
            <w:r w:rsidR="00C40C22">
              <w:rPr>
                <w:sz w:val="16"/>
                <w:szCs w:val="16"/>
              </w:rPr>
              <w:t xml:space="preserve">(12” minimum) </w:t>
            </w:r>
            <w:r>
              <w:rPr>
                <w:sz w:val="16"/>
                <w:szCs w:val="16"/>
              </w:rPr>
              <w:t xml:space="preserve">and </w:t>
            </w:r>
            <w:r w:rsidR="00C40C22">
              <w:rPr>
                <w:sz w:val="16"/>
                <w:szCs w:val="16"/>
              </w:rPr>
              <w:t>stor</w:t>
            </w:r>
            <w:r>
              <w:rPr>
                <w:sz w:val="16"/>
                <w:szCs w:val="16"/>
              </w:rPr>
              <w:t xml:space="preserve">e  materials </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9C0583" w:rsidRPr="00B31658" w:rsidRDefault="004B6BF8" w:rsidP="00195499">
            <w:pPr>
              <w:pStyle w:val="BodyText2"/>
              <w:jc w:val="center"/>
              <w:rPr>
                <w:sz w:val="16"/>
                <w:szCs w:val="16"/>
              </w:rPr>
            </w:pPr>
            <w:r>
              <w:rPr>
                <w:sz w:val="16"/>
                <w:szCs w:val="16"/>
              </w:rPr>
              <w:t>20</w:t>
            </w:r>
          </w:p>
        </w:tc>
        <w:tc>
          <w:tcPr>
            <w:tcW w:w="773" w:type="dxa"/>
            <w:tcBorders>
              <w:top w:val="single" w:sz="4" w:space="0" w:color="auto"/>
              <w:left w:val="single" w:sz="4" w:space="0" w:color="auto"/>
              <w:bottom w:val="single" w:sz="4" w:space="0" w:color="auto"/>
              <w:right w:val="single" w:sz="4" w:space="0" w:color="auto"/>
            </w:tcBorders>
            <w:vAlign w:val="center"/>
          </w:tcPr>
          <w:p w:rsidR="009C0583" w:rsidRPr="00B31658" w:rsidRDefault="00EA485C" w:rsidP="001F41C5">
            <w:pPr>
              <w:pStyle w:val="BodyText2"/>
              <w:jc w:val="center"/>
              <w:rPr>
                <w:sz w:val="16"/>
                <w:szCs w:val="16"/>
              </w:rPr>
            </w:pPr>
            <w:r>
              <w:rPr>
                <w:sz w:val="16"/>
                <w:szCs w:val="16"/>
              </w:rPr>
              <w:t>N.</w:t>
            </w:r>
            <w:r w:rsidR="00BC7A05" w:rsidRPr="00B31658">
              <w:rPr>
                <w:sz w:val="16"/>
                <w:szCs w:val="16"/>
              </w:rPr>
              <w:t>C.Y.</w:t>
            </w:r>
          </w:p>
        </w:tc>
        <w:tc>
          <w:tcPr>
            <w:tcW w:w="947" w:type="dxa"/>
            <w:tcBorders>
              <w:top w:val="single" w:sz="4" w:space="0" w:color="auto"/>
              <w:left w:val="single" w:sz="4" w:space="0" w:color="auto"/>
              <w:bottom w:val="single" w:sz="4" w:space="0" w:color="auto"/>
              <w:right w:val="single" w:sz="4" w:space="0" w:color="auto"/>
            </w:tcBorders>
            <w:vAlign w:val="center"/>
          </w:tcPr>
          <w:p w:rsidR="009C0583" w:rsidRPr="00B31658" w:rsidRDefault="009C0583"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9C0583" w:rsidRPr="00B31658" w:rsidRDefault="009C0583" w:rsidP="00821502">
            <w:pPr>
              <w:pStyle w:val="BodyText2"/>
              <w:ind w:left="166"/>
              <w:rPr>
                <w:sz w:val="16"/>
                <w:szCs w:val="16"/>
              </w:rPr>
            </w:pPr>
          </w:p>
        </w:tc>
      </w:tr>
      <w:tr w:rsidR="00C1717A"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9C0583" w:rsidRPr="00B31658" w:rsidRDefault="009C0583" w:rsidP="00FA7E7C">
            <w:pPr>
              <w:pStyle w:val="BodyText2"/>
              <w:jc w:val="center"/>
              <w:rPr>
                <w:sz w:val="16"/>
                <w:szCs w:val="16"/>
              </w:rPr>
            </w:pPr>
            <w:r w:rsidRPr="00B31658">
              <w:rPr>
                <w:sz w:val="16"/>
                <w:szCs w:val="16"/>
              </w:rPr>
              <w:t>A-3</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9C0583" w:rsidRPr="00B31658" w:rsidRDefault="00C40C22" w:rsidP="00022F30">
            <w:pPr>
              <w:pStyle w:val="BodyText2"/>
              <w:ind w:left="166"/>
              <w:rPr>
                <w:sz w:val="16"/>
                <w:szCs w:val="16"/>
              </w:rPr>
            </w:pPr>
            <w:r>
              <w:rPr>
                <w:sz w:val="16"/>
                <w:szCs w:val="16"/>
              </w:rPr>
              <w:t xml:space="preserve">Muck out (12” minimum) and dispose of materials </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9C0583" w:rsidRPr="00B31658" w:rsidRDefault="004B6BF8" w:rsidP="00195499">
            <w:pPr>
              <w:pStyle w:val="BodyText2"/>
              <w:jc w:val="center"/>
              <w:rPr>
                <w:sz w:val="16"/>
                <w:szCs w:val="16"/>
              </w:rPr>
            </w:pPr>
            <w:r>
              <w:rPr>
                <w:sz w:val="16"/>
                <w:szCs w:val="16"/>
              </w:rPr>
              <w:t>2</w:t>
            </w:r>
            <w:r w:rsidR="00195499">
              <w:rPr>
                <w:sz w:val="16"/>
                <w:szCs w:val="16"/>
              </w:rPr>
              <w:t>2</w:t>
            </w:r>
            <w:r>
              <w:rPr>
                <w:sz w:val="16"/>
                <w:szCs w:val="16"/>
              </w:rPr>
              <w:t>0</w:t>
            </w:r>
          </w:p>
        </w:tc>
        <w:tc>
          <w:tcPr>
            <w:tcW w:w="773" w:type="dxa"/>
            <w:tcBorders>
              <w:top w:val="single" w:sz="4" w:space="0" w:color="auto"/>
              <w:left w:val="single" w:sz="4" w:space="0" w:color="auto"/>
              <w:bottom w:val="single" w:sz="4" w:space="0" w:color="auto"/>
              <w:right w:val="single" w:sz="4" w:space="0" w:color="auto"/>
            </w:tcBorders>
            <w:vAlign w:val="center"/>
          </w:tcPr>
          <w:p w:rsidR="009C0583" w:rsidRPr="00B31658" w:rsidRDefault="00EA485C" w:rsidP="001F41C5">
            <w:pPr>
              <w:pStyle w:val="BodyText2"/>
              <w:jc w:val="center"/>
              <w:rPr>
                <w:sz w:val="16"/>
                <w:szCs w:val="16"/>
              </w:rPr>
            </w:pPr>
            <w:r>
              <w:rPr>
                <w:sz w:val="16"/>
                <w:szCs w:val="16"/>
              </w:rPr>
              <w:t>N.C.Y</w:t>
            </w:r>
          </w:p>
        </w:tc>
        <w:tc>
          <w:tcPr>
            <w:tcW w:w="947" w:type="dxa"/>
            <w:tcBorders>
              <w:top w:val="single" w:sz="4" w:space="0" w:color="auto"/>
              <w:left w:val="single" w:sz="4" w:space="0" w:color="auto"/>
              <w:bottom w:val="single" w:sz="4" w:space="0" w:color="auto"/>
              <w:right w:val="single" w:sz="4" w:space="0" w:color="auto"/>
            </w:tcBorders>
            <w:vAlign w:val="center"/>
          </w:tcPr>
          <w:p w:rsidR="009C0583" w:rsidRPr="00B31658" w:rsidRDefault="009C0583"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9C0583" w:rsidRPr="00B31658" w:rsidRDefault="009C0583" w:rsidP="00821502">
            <w:pPr>
              <w:pStyle w:val="BodyText2"/>
              <w:ind w:left="166"/>
              <w:rPr>
                <w:sz w:val="16"/>
                <w:szCs w:val="16"/>
              </w:rPr>
            </w:pPr>
          </w:p>
        </w:tc>
      </w:tr>
      <w:tr w:rsidR="00C40C22"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C40C22" w:rsidRPr="00B31658" w:rsidRDefault="00C40C22" w:rsidP="00355726">
            <w:pPr>
              <w:pStyle w:val="BodyText2"/>
              <w:jc w:val="center"/>
              <w:rPr>
                <w:sz w:val="16"/>
                <w:szCs w:val="16"/>
              </w:rPr>
            </w:pPr>
            <w:r w:rsidRPr="00B31658">
              <w:rPr>
                <w:sz w:val="16"/>
                <w:szCs w:val="16"/>
              </w:rPr>
              <w:t>A-</w:t>
            </w:r>
            <w:r w:rsidR="00355726">
              <w:rPr>
                <w:sz w:val="16"/>
                <w:szCs w:val="16"/>
              </w:rPr>
              <w:t>4</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ind w:left="166"/>
              <w:rPr>
                <w:sz w:val="16"/>
                <w:szCs w:val="16"/>
              </w:rPr>
            </w:pPr>
            <w:r>
              <w:rPr>
                <w:sz w:val="16"/>
                <w:szCs w:val="16"/>
              </w:rPr>
              <w:t xml:space="preserve">Structural </w:t>
            </w:r>
            <w:r w:rsidRPr="00B31658">
              <w:rPr>
                <w:sz w:val="16"/>
                <w:szCs w:val="16"/>
              </w:rPr>
              <w:t>Fill (</w:t>
            </w:r>
            <w:r>
              <w:rPr>
                <w:sz w:val="16"/>
                <w:szCs w:val="16"/>
              </w:rPr>
              <w:t>12</w:t>
            </w:r>
            <w:r w:rsidRPr="00B31658">
              <w:rPr>
                <w:sz w:val="16"/>
                <w:szCs w:val="16"/>
              </w:rPr>
              <w:t xml:space="preserve">” </w:t>
            </w:r>
            <w:r>
              <w:rPr>
                <w:sz w:val="16"/>
                <w:szCs w:val="16"/>
              </w:rPr>
              <w:t>m</w:t>
            </w:r>
            <w:r w:rsidRPr="00B31658">
              <w:rPr>
                <w:sz w:val="16"/>
                <w:szCs w:val="16"/>
              </w:rPr>
              <w:t>inimum)</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jc w:val="center"/>
              <w:rPr>
                <w:sz w:val="16"/>
                <w:szCs w:val="16"/>
              </w:rPr>
            </w:pPr>
            <w:r>
              <w:rPr>
                <w:sz w:val="16"/>
                <w:szCs w:val="16"/>
              </w:rPr>
              <w:t>240</w:t>
            </w:r>
          </w:p>
        </w:tc>
        <w:tc>
          <w:tcPr>
            <w:tcW w:w="773"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195499">
            <w:pPr>
              <w:pStyle w:val="BodyText2"/>
              <w:jc w:val="center"/>
              <w:rPr>
                <w:sz w:val="16"/>
                <w:szCs w:val="16"/>
              </w:rPr>
            </w:pPr>
            <w:r>
              <w:rPr>
                <w:sz w:val="16"/>
                <w:szCs w:val="16"/>
              </w:rPr>
              <w:t>N.C.Y</w:t>
            </w:r>
          </w:p>
        </w:tc>
        <w:tc>
          <w:tcPr>
            <w:tcW w:w="947"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821502">
            <w:pPr>
              <w:pStyle w:val="BodyText2"/>
              <w:ind w:left="166"/>
              <w:rPr>
                <w:sz w:val="16"/>
                <w:szCs w:val="16"/>
              </w:rPr>
            </w:pPr>
          </w:p>
        </w:tc>
      </w:tr>
      <w:tr w:rsidR="00C40C22"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C40C22" w:rsidRPr="00B31658" w:rsidRDefault="00C40C22" w:rsidP="00355726">
            <w:pPr>
              <w:pStyle w:val="BodyText2"/>
              <w:jc w:val="center"/>
              <w:rPr>
                <w:sz w:val="16"/>
                <w:szCs w:val="16"/>
              </w:rPr>
            </w:pPr>
            <w:r w:rsidRPr="00B31658">
              <w:rPr>
                <w:sz w:val="16"/>
                <w:szCs w:val="16"/>
              </w:rPr>
              <w:t>A-</w:t>
            </w:r>
            <w:r w:rsidR="00355726">
              <w:rPr>
                <w:sz w:val="16"/>
                <w:szCs w:val="16"/>
              </w:rPr>
              <w:t>5</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ind w:left="166"/>
              <w:rPr>
                <w:sz w:val="16"/>
                <w:szCs w:val="16"/>
              </w:rPr>
            </w:pPr>
            <w:r>
              <w:rPr>
                <w:sz w:val="16"/>
                <w:szCs w:val="16"/>
              </w:rPr>
              <w:t xml:space="preserve">Six inch thick post tension foundation </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jc w:val="center"/>
              <w:rPr>
                <w:sz w:val="16"/>
                <w:szCs w:val="16"/>
              </w:rPr>
            </w:pPr>
            <w:r>
              <w:rPr>
                <w:sz w:val="16"/>
                <w:szCs w:val="16"/>
              </w:rPr>
              <w:t>523</w:t>
            </w:r>
          </w:p>
        </w:tc>
        <w:tc>
          <w:tcPr>
            <w:tcW w:w="773"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195499">
            <w:pPr>
              <w:pStyle w:val="BodyText2"/>
              <w:jc w:val="center"/>
              <w:rPr>
                <w:sz w:val="16"/>
                <w:szCs w:val="16"/>
              </w:rPr>
            </w:pPr>
            <w:r>
              <w:rPr>
                <w:sz w:val="16"/>
                <w:szCs w:val="16"/>
              </w:rPr>
              <w:t>S.Y</w:t>
            </w:r>
          </w:p>
        </w:tc>
        <w:tc>
          <w:tcPr>
            <w:tcW w:w="947"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821502">
            <w:pPr>
              <w:pStyle w:val="BodyText2"/>
              <w:ind w:left="166"/>
              <w:rPr>
                <w:sz w:val="16"/>
                <w:szCs w:val="16"/>
              </w:rPr>
            </w:pPr>
          </w:p>
        </w:tc>
      </w:tr>
      <w:tr w:rsidR="00C40C22"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C40C22" w:rsidRPr="00B31658" w:rsidRDefault="00C40C22" w:rsidP="00355726">
            <w:pPr>
              <w:pStyle w:val="BodyText2"/>
              <w:jc w:val="center"/>
              <w:rPr>
                <w:sz w:val="16"/>
                <w:szCs w:val="16"/>
              </w:rPr>
            </w:pPr>
            <w:r w:rsidRPr="00B31658">
              <w:rPr>
                <w:sz w:val="16"/>
                <w:szCs w:val="16"/>
              </w:rPr>
              <w:t>A-</w:t>
            </w:r>
            <w:r w:rsidR="00355726">
              <w:rPr>
                <w:sz w:val="16"/>
                <w:szCs w:val="16"/>
              </w:rPr>
              <w:t>6</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ind w:left="166"/>
              <w:rPr>
                <w:sz w:val="16"/>
                <w:szCs w:val="16"/>
              </w:rPr>
            </w:pPr>
            <w:r>
              <w:rPr>
                <w:sz w:val="16"/>
                <w:szCs w:val="16"/>
              </w:rPr>
              <w:t>Install two City owned basketball goals</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jc w:val="center"/>
              <w:rPr>
                <w:sz w:val="16"/>
                <w:szCs w:val="16"/>
              </w:rPr>
            </w:pPr>
            <w:r>
              <w:rPr>
                <w:sz w:val="16"/>
                <w:szCs w:val="16"/>
              </w:rPr>
              <w:t>2</w:t>
            </w:r>
          </w:p>
        </w:tc>
        <w:tc>
          <w:tcPr>
            <w:tcW w:w="773"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195499">
            <w:pPr>
              <w:pStyle w:val="BodyText2"/>
              <w:jc w:val="center"/>
              <w:rPr>
                <w:sz w:val="16"/>
                <w:szCs w:val="16"/>
              </w:rPr>
            </w:pPr>
            <w:r>
              <w:rPr>
                <w:sz w:val="16"/>
                <w:szCs w:val="16"/>
              </w:rPr>
              <w:t>L.S.</w:t>
            </w:r>
          </w:p>
        </w:tc>
        <w:tc>
          <w:tcPr>
            <w:tcW w:w="947"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821502">
            <w:pPr>
              <w:pStyle w:val="BodyText2"/>
              <w:ind w:left="166"/>
              <w:rPr>
                <w:sz w:val="16"/>
                <w:szCs w:val="16"/>
              </w:rPr>
            </w:pPr>
          </w:p>
        </w:tc>
      </w:tr>
      <w:tr w:rsidR="00C40C22"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C40C22" w:rsidRPr="00B31658" w:rsidRDefault="00C40C22" w:rsidP="00355726">
            <w:pPr>
              <w:pStyle w:val="BodyText2"/>
              <w:jc w:val="center"/>
              <w:rPr>
                <w:sz w:val="16"/>
                <w:szCs w:val="16"/>
              </w:rPr>
            </w:pPr>
            <w:r w:rsidRPr="00B31658">
              <w:rPr>
                <w:sz w:val="16"/>
                <w:szCs w:val="16"/>
              </w:rPr>
              <w:t>A-</w:t>
            </w:r>
            <w:r w:rsidR="00355726">
              <w:rPr>
                <w:sz w:val="16"/>
                <w:szCs w:val="16"/>
              </w:rPr>
              <w:t>7</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ind w:left="166"/>
              <w:rPr>
                <w:sz w:val="16"/>
                <w:szCs w:val="16"/>
              </w:rPr>
            </w:pPr>
            <w:r>
              <w:rPr>
                <w:sz w:val="16"/>
                <w:szCs w:val="16"/>
              </w:rPr>
              <w:t>Paint basketball court striping on concrete</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jc w:val="center"/>
              <w:rPr>
                <w:sz w:val="16"/>
                <w:szCs w:val="16"/>
              </w:rPr>
            </w:pPr>
            <w:r>
              <w:rPr>
                <w:sz w:val="16"/>
                <w:szCs w:val="16"/>
              </w:rPr>
              <w:t>1</w:t>
            </w:r>
          </w:p>
        </w:tc>
        <w:tc>
          <w:tcPr>
            <w:tcW w:w="773"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195499">
            <w:pPr>
              <w:pStyle w:val="BodyText2"/>
              <w:jc w:val="center"/>
              <w:rPr>
                <w:sz w:val="16"/>
                <w:szCs w:val="16"/>
              </w:rPr>
            </w:pPr>
            <w:r>
              <w:rPr>
                <w:sz w:val="16"/>
                <w:szCs w:val="16"/>
              </w:rPr>
              <w:t>L.S.</w:t>
            </w:r>
          </w:p>
        </w:tc>
        <w:tc>
          <w:tcPr>
            <w:tcW w:w="947"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821502">
            <w:pPr>
              <w:pStyle w:val="BodyText2"/>
              <w:ind w:left="166"/>
              <w:rPr>
                <w:sz w:val="16"/>
                <w:szCs w:val="16"/>
              </w:rPr>
            </w:pPr>
          </w:p>
        </w:tc>
      </w:tr>
      <w:tr w:rsidR="00C40C22"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C40C22" w:rsidRPr="00B31658" w:rsidRDefault="00C40C22" w:rsidP="00195499">
            <w:pPr>
              <w:pStyle w:val="BodyText2"/>
              <w:jc w:val="center"/>
              <w:rPr>
                <w:sz w:val="16"/>
                <w:szCs w:val="16"/>
              </w:rPr>
            </w:pPr>
            <w:r w:rsidRPr="00B31658">
              <w:rPr>
                <w:sz w:val="16"/>
                <w:szCs w:val="16"/>
              </w:rPr>
              <w:t>A-</w:t>
            </w:r>
            <w:r w:rsidR="00355726">
              <w:rPr>
                <w:sz w:val="16"/>
                <w:szCs w:val="16"/>
              </w:rPr>
              <w:t>8</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0178F8" w:rsidP="00195499">
            <w:pPr>
              <w:pStyle w:val="BodyText2"/>
              <w:ind w:left="166"/>
              <w:rPr>
                <w:sz w:val="16"/>
                <w:szCs w:val="16"/>
              </w:rPr>
            </w:pPr>
            <w:r>
              <w:rPr>
                <w:sz w:val="16"/>
                <w:szCs w:val="16"/>
              </w:rPr>
              <w:t>Construct</w:t>
            </w:r>
            <w:r w:rsidR="00C40C22">
              <w:rPr>
                <w:sz w:val="16"/>
                <w:szCs w:val="16"/>
              </w:rPr>
              <w:t xml:space="preserve"> six foot chain link fence with (3) three (3) three foot wide personnel gates and (1) one (6) six foot wide double gate.</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jc w:val="center"/>
              <w:rPr>
                <w:sz w:val="16"/>
                <w:szCs w:val="16"/>
              </w:rPr>
            </w:pPr>
            <w:r>
              <w:rPr>
                <w:sz w:val="16"/>
                <w:szCs w:val="16"/>
              </w:rPr>
              <w:t>368</w:t>
            </w:r>
          </w:p>
        </w:tc>
        <w:tc>
          <w:tcPr>
            <w:tcW w:w="773"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195499">
            <w:pPr>
              <w:pStyle w:val="BodyText2"/>
              <w:jc w:val="center"/>
              <w:rPr>
                <w:sz w:val="16"/>
                <w:szCs w:val="16"/>
              </w:rPr>
            </w:pPr>
            <w:r>
              <w:rPr>
                <w:sz w:val="16"/>
                <w:szCs w:val="16"/>
              </w:rPr>
              <w:t>L.F.</w:t>
            </w:r>
          </w:p>
        </w:tc>
        <w:tc>
          <w:tcPr>
            <w:tcW w:w="947"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821502">
            <w:pPr>
              <w:pStyle w:val="BodyText2"/>
              <w:ind w:left="166"/>
              <w:rPr>
                <w:sz w:val="16"/>
                <w:szCs w:val="16"/>
              </w:rPr>
            </w:pPr>
          </w:p>
        </w:tc>
      </w:tr>
      <w:tr w:rsidR="00C40C22" w:rsidRPr="00B31658" w:rsidTr="00B31658">
        <w:trPr>
          <w:trHeight w:val="3"/>
        </w:trPr>
        <w:tc>
          <w:tcPr>
            <w:tcW w:w="0" w:type="auto"/>
            <w:tcBorders>
              <w:top w:val="single" w:sz="4" w:space="0" w:color="auto"/>
              <w:left w:val="single" w:sz="4" w:space="0" w:color="auto"/>
              <w:bottom w:val="single" w:sz="4" w:space="0" w:color="auto"/>
              <w:right w:val="single" w:sz="4" w:space="0" w:color="auto"/>
            </w:tcBorders>
            <w:vAlign w:val="center"/>
          </w:tcPr>
          <w:p w:rsidR="00C40C22" w:rsidRPr="00B31658" w:rsidRDefault="00355726" w:rsidP="00195499">
            <w:pPr>
              <w:pStyle w:val="BodyText2"/>
              <w:jc w:val="center"/>
              <w:rPr>
                <w:sz w:val="16"/>
                <w:szCs w:val="16"/>
              </w:rPr>
            </w:pPr>
            <w:r>
              <w:rPr>
                <w:sz w:val="16"/>
                <w:szCs w:val="16"/>
              </w:rPr>
              <w:t>A-9</w:t>
            </w:r>
          </w:p>
        </w:tc>
        <w:tc>
          <w:tcPr>
            <w:tcW w:w="6926"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ind w:left="166"/>
              <w:rPr>
                <w:sz w:val="16"/>
                <w:szCs w:val="16"/>
              </w:rPr>
            </w:pPr>
            <w:r>
              <w:rPr>
                <w:sz w:val="16"/>
                <w:szCs w:val="16"/>
              </w:rPr>
              <w:t>Install seed</w:t>
            </w:r>
          </w:p>
        </w:tc>
        <w:tc>
          <w:tcPr>
            <w:tcW w:w="1592"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195499">
            <w:pPr>
              <w:pStyle w:val="BodyText2"/>
              <w:jc w:val="center"/>
              <w:rPr>
                <w:sz w:val="16"/>
                <w:szCs w:val="16"/>
              </w:rPr>
            </w:pPr>
            <w:r>
              <w:rPr>
                <w:sz w:val="16"/>
                <w:szCs w:val="16"/>
              </w:rPr>
              <w:t>3274</w:t>
            </w:r>
          </w:p>
        </w:tc>
        <w:tc>
          <w:tcPr>
            <w:tcW w:w="773"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195499">
            <w:pPr>
              <w:pStyle w:val="BodyText2"/>
              <w:jc w:val="center"/>
              <w:rPr>
                <w:sz w:val="16"/>
                <w:szCs w:val="16"/>
              </w:rPr>
            </w:pPr>
            <w:r>
              <w:rPr>
                <w:sz w:val="16"/>
                <w:szCs w:val="16"/>
              </w:rPr>
              <w:t>S</w:t>
            </w:r>
            <w:r w:rsidRPr="00B31658">
              <w:rPr>
                <w:sz w:val="16"/>
                <w:szCs w:val="16"/>
              </w:rPr>
              <w:t>.</w:t>
            </w:r>
            <w:r>
              <w:rPr>
                <w:sz w:val="16"/>
                <w:szCs w:val="16"/>
              </w:rPr>
              <w:t>F</w:t>
            </w:r>
            <w:r w:rsidRPr="00B31658">
              <w:rPr>
                <w:sz w:val="16"/>
                <w:szCs w:val="16"/>
              </w:rPr>
              <w:t>.</w:t>
            </w:r>
          </w:p>
        </w:tc>
        <w:tc>
          <w:tcPr>
            <w:tcW w:w="947" w:type="dxa"/>
            <w:tcBorders>
              <w:top w:val="single" w:sz="4" w:space="0" w:color="auto"/>
              <w:left w:val="single" w:sz="4" w:space="0" w:color="auto"/>
              <w:bottom w:val="single" w:sz="4" w:space="0" w:color="auto"/>
              <w:right w:val="single" w:sz="4" w:space="0" w:color="auto"/>
            </w:tcBorders>
            <w:vAlign w:val="center"/>
          </w:tcPr>
          <w:p w:rsidR="00C40C22" w:rsidRPr="00B31658" w:rsidRDefault="00C40C22" w:rsidP="00821502">
            <w:pPr>
              <w:pStyle w:val="BodyText2"/>
              <w:ind w:left="3"/>
              <w:jc w:val="center"/>
              <w:rPr>
                <w:sz w:val="16"/>
                <w:szCs w:val="16"/>
              </w:rPr>
            </w:pPr>
          </w:p>
        </w:tc>
        <w:tc>
          <w:tcPr>
            <w:tcW w:w="2289" w:type="dxa"/>
            <w:tcBorders>
              <w:top w:val="single" w:sz="4" w:space="0" w:color="auto"/>
              <w:left w:val="single" w:sz="4" w:space="0" w:color="auto"/>
              <w:bottom w:val="single" w:sz="4" w:space="0" w:color="auto"/>
              <w:right w:val="single" w:sz="4" w:space="0" w:color="auto"/>
            </w:tcBorders>
            <w:tcMar>
              <w:top w:w="72" w:type="dxa"/>
              <w:left w:w="14" w:type="dxa"/>
              <w:bottom w:w="72" w:type="dxa"/>
              <w:right w:w="14" w:type="dxa"/>
            </w:tcMar>
            <w:vAlign w:val="center"/>
          </w:tcPr>
          <w:p w:rsidR="00C40C22" w:rsidRPr="00B31658" w:rsidRDefault="00C40C22" w:rsidP="00821502">
            <w:pPr>
              <w:pStyle w:val="BodyText2"/>
              <w:ind w:left="166"/>
              <w:rPr>
                <w:sz w:val="16"/>
                <w:szCs w:val="16"/>
              </w:rPr>
            </w:pPr>
          </w:p>
        </w:tc>
      </w:tr>
    </w:tbl>
    <w:p w:rsidR="00582246" w:rsidRDefault="00582246" w:rsidP="00900F40">
      <w:pPr>
        <w:spacing w:before="120"/>
        <w:ind w:left="187"/>
        <w:rPr>
          <w:rFonts w:ascii="Arial" w:hAnsi="Arial"/>
          <w:b/>
          <w:i/>
          <w:iCs/>
          <w:sz w:val="20"/>
          <w:szCs w:val="20"/>
        </w:rPr>
      </w:pPr>
      <w:r w:rsidRPr="00007D7D">
        <w:rPr>
          <w:rFonts w:ascii="Arial" w:hAnsi="Arial"/>
          <w:b/>
          <w:i/>
          <w:iCs/>
          <w:sz w:val="20"/>
          <w:szCs w:val="20"/>
        </w:rPr>
        <w:t>NOTE:  The above quantities are approximate and will be adjusted to fit the budget.</w:t>
      </w:r>
      <w:r w:rsidR="00F07031">
        <w:rPr>
          <w:rFonts w:ascii="Arial" w:hAnsi="Arial"/>
          <w:b/>
          <w:i/>
          <w:iCs/>
          <w:sz w:val="20"/>
          <w:szCs w:val="20"/>
        </w:rPr>
        <w:t xml:space="preserve"> </w:t>
      </w:r>
    </w:p>
    <w:p w:rsidR="00B31658" w:rsidRDefault="00B31658" w:rsidP="00582246">
      <w:pPr>
        <w:ind w:right="720"/>
        <w:jc w:val="both"/>
        <w:rPr>
          <w:b/>
        </w:rPr>
      </w:pPr>
    </w:p>
    <w:p w:rsidR="00582246" w:rsidRDefault="00582246" w:rsidP="00B31658">
      <w:pPr>
        <w:ind w:right="720"/>
        <w:jc w:val="both"/>
        <w:rPr>
          <w:b/>
          <w:u w:val="single"/>
        </w:rPr>
      </w:pPr>
      <w:r>
        <w:rPr>
          <w:b/>
        </w:rPr>
        <w:tab/>
      </w: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582246" w:rsidRPr="00B31658" w:rsidRDefault="00582246" w:rsidP="00B31658">
      <w:pPr>
        <w:pStyle w:val="Heading7"/>
        <w:ind w:right="720"/>
        <w:rPr>
          <w:sz w:val="20"/>
          <w:szCs w:val="20"/>
        </w:rPr>
      </w:pPr>
      <w:r>
        <w:t xml:space="preserve">         </w:t>
      </w:r>
      <w:r w:rsidR="009C0583">
        <w:t xml:space="preserve">                           </w:t>
      </w:r>
      <w:r w:rsidR="009C0583">
        <w:tab/>
      </w:r>
      <w:r w:rsidR="009C0583">
        <w:tab/>
      </w:r>
      <w:r w:rsidR="009C0583">
        <w:tab/>
      </w:r>
      <w:r w:rsidR="009C0583">
        <w:tab/>
      </w:r>
      <w:r w:rsidRPr="00B31658">
        <w:rPr>
          <w:sz w:val="20"/>
          <w:szCs w:val="20"/>
        </w:rPr>
        <w:t>TOTAL QUOTE PRICE IN FIGURES</w:t>
      </w:r>
      <w:r w:rsidR="009C0583" w:rsidRPr="00B31658">
        <w:rPr>
          <w:sz w:val="20"/>
          <w:szCs w:val="20"/>
        </w:rPr>
        <w:t xml:space="preserve"> OF </w:t>
      </w:r>
      <w:r w:rsidR="009A1E33">
        <w:rPr>
          <w:sz w:val="20"/>
          <w:szCs w:val="20"/>
        </w:rPr>
        <w:t>BASKETBALL COURT</w:t>
      </w:r>
    </w:p>
    <w:p w:rsidR="00582246" w:rsidRDefault="00582246" w:rsidP="00B31658">
      <w:pPr>
        <w:ind w:right="720"/>
        <w:jc w:val="both"/>
        <w:rPr>
          <w:b/>
        </w:rPr>
      </w:pPr>
    </w:p>
    <w:p w:rsidR="00FA7E7C" w:rsidRDefault="00582246" w:rsidP="00B31658">
      <w:pPr>
        <w:ind w:right="720"/>
        <w:jc w:val="both"/>
        <w:rPr>
          <w:b/>
          <w:u w:val="single"/>
        </w:rPr>
      </w:pPr>
      <w:r>
        <w:rPr>
          <w:b/>
        </w:rPr>
        <w:tab/>
      </w:r>
      <w:r>
        <w:rPr>
          <w:b/>
        </w:rPr>
        <w:tab/>
      </w:r>
      <w:r>
        <w:rPr>
          <w:b/>
        </w:rPr>
        <w:tab/>
      </w:r>
      <w:r>
        <w:rPr>
          <w:b/>
        </w:rPr>
        <w:tab/>
      </w:r>
      <w:r>
        <w:rPr>
          <w:b/>
        </w:rPr>
        <w:tab/>
      </w:r>
      <w:r>
        <w:rPr>
          <w:b/>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582246" w:rsidRPr="00B31658" w:rsidRDefault="00582246" w:rsidP="00B31658">
      <w:pPr>
        <w:ind w:right="720"/>
        <w:jc w:val="both"/>
        <w:rPr>
          <w:b/>
          <w:i/>
          <w:iCs/>
          <w:sz w:val="20"/>
          <w:szCs w:val="20"/>
          <w:u w:val="single"/>
        </w:rPr>
      </w:pPr>
      <w:r>
        <w:rPr>
          <w:b/>
        </w:rPr>
        <w:t xml:space="preserve">         </w:t>
      </w:r>
      <w:r w:rsidR="009C0583">
        <w:rPr>
          <w:b/>
        </w:rPr>
        <w:t xml:space="preserve">                           </w:t>
      </w:r>
      <w:r w:rsidR="009C0583">
        <w:rPr>
          <w:b/>
        </w:rPr>
        <w:tab/>
      </w:r>
      <w:r w:rsidR="009C0583">
        <w:rPr>
          <w:b/>
        </w:rPr>
        <w:tab/>
      </w:r>
      <w:r w:rsidR="009C0583">
        <w:rPr>
          <w:b/>
        </w:rPr>
        <w:tab/>
      </w:r>
      <w:r w:rsidR="009C0583">
        <w:rPr>
          <w:b/>
        </w:rPr>
        <w:tab/>
      </w:r>
      <w:r w:rsidRPr="00B31658">
        <w:rPr>
          <w:b/>
          <w:sz w:val="20"/>
          <w:szCs w:val="20"/>
        </w:rPr>
        <w:t>TOTAL QUOTE PRICE IN WORDS</w:t>
      </w:r>
      <w:r w:rsidR="009C0583" w:rsidRPr="00B31658">
        <w:rPr>
          <w:b/>
          <w:sz w:val="20"/>
          <w:szCs w:val="20"/>
        </w:rPr>
        <w:t xml:space="preserve"> OF </w:t>
      </w:r>
      <w:r w:rsidR="009A1E33">
        <w:rPr>
          <w:b/>
          <w:sz w:val="20"/>
          <w:szCs w:val="20"/>
        </w:rPr>
        <w:t>BASKETBALL COURT</w:t>
      </w:r>
    </w:p>
    <w:p w:rsidR="00B31658" w:rsidRDefault="00B31658" w:rsidP="00B31658">
      <w:pPr>
        <w:ind w:right="720"/>
        <w:jc w:val="both"/>
        <w:rPr>
          <w:b/>
        </w:rPr>
      </w:pPr>
    </w:p>
    <w:p w:rsidR="00B31658" w:rsidRDefault="00B31658" w:rsidP="00B31658">
      <w:pPr>
        <w:ind w:right="720"/>
        <w:jc w:val="both"/>
        <w:rPr>
          <w:b/>
          <w:u w:val="single"/>
        </w:rPr>
      </w:pPr>
      <w:r>
        <w:rPr>
          <w:b/>
        </w:rPr>
        <w:tab/>
      </w:r>
      <w:r>
        <w:rPr>
          <w:b/>
        </w:rPr>
        <w:tab/>
      </w:r>
      <w:r>
        <w:rPr>
          <w:b/>
        </w:rPr>
        <w:tab/>
      </w:r>
      <w:r>
        <w:rPr>
          <w:b/>
        </w:rPr>
        <w:tab/>
      </w:r>
      <w:r>
        <w:rPr>
          <w:b/>
        </w:rPr>
        <w:tab/>
      </w:r>
      <w:r>
        <w:rPr>
          <w:b/>
        </w:rPr>
        <w:tab/>
      </w:r>
      <w:r>
        <w:rPr>
          <w:b/>
          <w:u w:val="single"/>
        </w:rPr>
        <w:tab/>
      </w:r>
      <w:r>
        <w:rPr>
          <w:b/>
          <w:u w:val="single"/>
        </w:rPr>
        <w:tab/>
      </w:r>
      <w:r>
        <w:rPr>
          <w:b/>
          <w:u w:val="single"/>
        </w:rPr>
        <w:tab/>
      </w:r>
      <w:r w:rsidR="009A1E33">
        <w:rPr>
          <w:b/>
          <w:u w:val="single"/>
        </w:rPr>
        <w:t>N/A</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B31658" w:rsidRPr="00B31658" w:rsidRDefault="00B31658" w:rsidP="00B31658">
      <w:pPr>
        <w:pStyle w:val="Heading7"/>
        <w:ind w:right="720"/>
        <w:rPr>
          <w:sz w:val="20"/>
          <w:szCs w:val="20"/>
        </w:rPr>
      </w:pPr>
      <w:r>
        <w:t xml:space="preserve">                 </w:t>
      </w:r>
      <w:r w:rsidRPr="00B31658">
        <w:rPr>
          <w:sz w:val="20"/>
          <w:szCs w:val="20"/>
        </w:rPr>
        <w:t xml:space="preserve">                   </w:t>
      </w:r>
      <w:r w:rsidRPr="00B31658">
        <w:rPr>
          <w:sz w:val="20"/>
          <w:szCs w:val="20"/>
        </w:rPr>
        <w:tab/>
      </w:r>
      <w:r w:rsidRPr="00B31658">
        <w:rPr>
          <w:sz w:val="20"/>
          <w:szCs w:val="20"/>
        </w:rPr>
        <w:tab/>
      </w:r>
      <w:r w:rsidRPr="00B31658">
        <w:rPr>
          <w:sz w:val="20"/>
          <w:szCs w:val="20"/>
        </w:rPr>
        <w:tab/>
      </w:r>
      <w:r w:rsidRPr="00B31658">
        <w:rPr>
          <w:sz w:val="20"/>
          <w:szCs w:val="20"/>
        </w:rPr>
        <w:tab/>
      </w:r>
      <w:r>
        <w:rPr>
          <w:sz w:val="20"/>
          <w:szCs w:val="20"/>
        </w:rPr>
        <w:tab/>
      </w:r>
      <w:r w:rsidRPr="00B31658">
        <w:rPr>
          <w:sz w:val="20"/>
          <w:szCs w:val="20"/>
        </w:rPr>
        <w:t xml:space="preserve">TOTAL QUOTE PRICE IN FIGURES OF ALTERNATE </w:t>
      </w:r>
    </w:p>
    <w:p w:rsidR="00B31658" w:rsidRDefault="00B31658" w:rsidP="00B31658">
      <w:pPr>
        <w:ind w:right="720"/>
        <w:jc w:val="both"/>
        <w:rPr>
          <w:b/>
        </w:rPr>
      </w:pPr>
    </w:p>
    <w:p w:rsidR="00B31658" w:rsidRDefault="00B31658" w:rsidP="00B31658">
      <w:pPr>
        <w:ind w:right="720"/>
        <w:jc w:val="both"/>
        <w:rPr>
          <w:b/>
          <w:u w:val="single"/>
        </w:rPr>
      </w:pPr>
      <w:r>
        <w:rPr>
          <w:b/>
        </w:rPr>
        <w:tab/>
      </w:r>
      <w:r>
        <w:rPr>
          <w:b/>
        </w:rPr>
        <w:tab/>
      </w:r>
      <w:r>
        <w:rPr>
          <w:b/>
        </w:rPr>
        <w:tab/>
      </w:r>
      <w:r>
        <w:rPr>
          <w:b/>
        </w:rPr>
        <w:tab/>
      </w:r>
      <w:r>
        <w:rPr>
          <w:b/>
        </w:rPr>
        <w:tab/>
      </w:r>
      <w:r>
        <w:rPr>
          <w:b/>
        </w:rPr>
        <w:tab/>
      </w:r>
      <w:r>
        <w:rPr>
          <w:b/>
          <w:u w:val="single"/>
        </w:rPr>
        <w:tab/>
      </w:r>
      <w:r>
        <w:rPr>
          <w:b/>
          <w:u w:val="single"/>
        </w:rPr>
        <w:tab/>
      </w:r>
      <w:r>
        <w:rPr>
          <w:b/>
          <w:u w:val="single"/>
        </w:rPr>
        <w:tab/>
      </w:r>
      <w:r w:rsidR="009A1E33">
        <w:rPr>
          <w:b/>
          <w:u w:val="single"/>
        </w:rPr>
        <w:t>N/A</w:t>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B31658" w:rsidRPr="00B31658" w:rsidRDefault="00B31658" w:rsidP="00B31658">
      <w:pPr>
        <w:ind w:right="720"/>
        <w:jc w:val="both"/>
        <w:rPr>
          <w:b/>
          <w:i/>
          <w:iCs/>
          <w:sz w:val="20"/>
          <w:szCs w:val="20"/>
          <w:u w:val="single"/>
        </w:rPr>
      </w:pPr>
      <w:r>
        <w:rPr>
          <w:b/>
        </w:rPr>
        <w:t xml:space="preserve">                                    </w:t>
      </w:r>
      <w:r>
        <w:rPr>
          <w:b/>
        </w:rPr>
        <w:tab/>
      </w:r>
      <w:r>
        <w:rPr>
          <w:b/>
        </w:rPr>
        <w:tab/>
      </w:r>
      <w:r>
        <w:rPr>
          <w:b/>
        </w:rPr>
        <w:tab/>
      </w:r>
      <w:r>
        <w:rPr>
          <w:b/>
        </w:rPr>
        <w:tab/>
      </w:r>
      <w:r w:rsidRPr="00B31658">
        <w:rPr>
          <w:b/>
          <w:sz w:val="20"/>
          <w:szCs w:val="20"/>
        </w:rPr>
        <w:t xml:space="preserve">TOTAL QUOTE PRICE IN WORDS OF ALTERNATE </w:t>
      </w:r>
    </w:p>
    <w:p w:rsidR="00582246" w:rsidRPr="00B31658" w:rsidRDefault="00582246" w:rsidP="00582246">
      <w:pPr>
        <w:rPr>
          <w:sz w:val="22"/>
          <w:szCs w:val="22"/>
        </w:rPr>
      </w:pPr>
    </w:p>
    <w:p w:rsidR="00582246" w:rsidRPr="00B31658" w:rsidRDefault="00582246" w:rsidP="00582246">
      <w:pPr>
        <w:ind w:left="-720" w:right="-630"/>
        <w:rPr>
          <w:sz w:val="22"/>
          <w:szCs w:val="22"/>
        </w:rPr>
      </w:pPr>
      <w:r w:rsidRPr="00B31658">
        <w:rPr>
          <w:sz w:val="22"/>
          <w:szCs w:val="22"/>
        </w:rPr>
        <w:t xml:space="preserve">*LA. LICENSE NUMBER </w:t>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rPr>
        <w:tab/>
        <w:t xml:space="preserve">SIGNATURE </w:t>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rPr>
        <w:t xml:space="preserve"> </w:t>
      </w:r>
    </w:p>
    <w:p w:rsidR="00B31658" w:rsidRDefault="00B31658" w:rsidP="00582246">
      <w:pPr>
        <w:ind w:left="-720" w:right="-630"/>
        <w:rPr>
          <w:sz w:val="22"/>
          <w:szCs w:val="22"/>
        </w:rPr>
      </w:pPr>
    </w:p>
    <w:p w:rsidR="003F265D" w:rsidRPr="00B31658" w:rsidRDefault="003F265D" w:rsidP="00582246">
      <w:pPr>
        <w:ind w:left="-720" w:right="-630"/>
        <w:rPr>
          <w:sz w:val="22"/>
          <w:szCs w:val="22"/>
        </w:rPr>
      </w:pPr>
    </w:p>
    <w:p w:rsidR="00C717DC" w:rsidRPr="00B31658" w:rsidRDefault="00582246" w:rsidP="00582246">
      <w:pPr>
        <w:ind w:left="-720" w:right="-630"/>
        <w:rPr>
          <w:sz w:val="22"/>
          <w:szCs w:val="22"/>
          <w:u w:val="single"/>
        </w:rPr>
      </w:pPr>
      <w:r w:rsidRPr="00B31658">
        <w:rPr>
          <w:sz w:val="22"/>
          <w:szCs w:val="22"/>
        </w:rPr>
        <w:t xml:space="preserve">COMPANY NAME </w:t>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r w:rsidRPr="00B31658">
        <w:rPr>
          <w:sz w:val="22"/>
          <w:szCs w:val="22"/>
        </w:rPr>
        <w:tab/>
        <w:t xml:space="preserve">SIGNER’S NAME (PRINTED) </w:t>
      </w:r>
      <w:r w:rsidRPr="00B31658">
        <w:rPr>
          <w:sz w:val="22"/>
          <w:szCs w:val="22"/>
          <w:u w:val="single"/>
        </w:rPr>
        <w:tab/>
      </w:r>
      <w:r w:rsidRPr="00B31658">
        <w:rPr>
          <w:sz w:val="22"/>
          <w:szCs w:val="22"/>
          <w:u w:val="single"/>
        </w:rPr>
        <w:tab/>
      </w:r>
      <w:r w:rsidR="00241F93">
        <w:rPr>
          <w:sz w:val="22"/>
          <w:szCs w:val="22"/>
          <w:u w:val="single"/>
        </w:rPr>
        <w:t xml:space="preserve">     </w:t>
      </w:r>
      <w:r w:rsidR="00241F93">
        <w:rPr>
          <w:sz w:val="22"/>
          <w:szCs w:val="22"/>
          <w:u w:val="single"/>
        </w:rPr>
        <w:tab/>
      </w:r>
      <w:r w:rsidRPr="00B31658">
        <w:rPr>
          <w:sz w:val="22"/>
          <w:szCs w:val="22"/>
          <w:u w:val="single"/>
        </w:rPr>
        <w:tab/>
      </w:r>
      <w:r w:rsidRPr="00B31658">
        <w:rPr>
          <w:sz w:val="22"/>
          <w:szCs w:val="22"/>
          <w:u w:val="single"/>
        </w:rPr>
        <w:tab/>
      </w:r>
      <w:r w:rsidRPr="00B31658">
        <w:rPr>
          <w:sz w:val="22"/>
          <w:szCs w:val="22"/>
          <w:u w:val="single"/>
        </w:rPr>
        <w:tab/>
      </w:r>
    </w:p>
    <w:p w:rsidR="00B31658" w:rsidRDefault="00B31658" w:rsidP="00582246">
      <w:pPr>
        <w:ind w:left="-720" w:right="-630"/>
        <w:rPr>
          <w:u w:val="single"/>
        </w:rPr>
      </w:pPr>
    </w:p>
    <w:p w:rsidR="007F726C" w:rsidRDefault="007F726C" w:rsidP="00D13252">
      <w:pPr>
        <w:rPr>
          <w:rFonts w:ascii="Arial" w:hAnsi="Arial" w:cs="Arial"/>
          <w:b/>
          <w:sz w:val="22"/>
          <w:szCs w:val="18"/>
        </w:rPr>
        <w:sectPr w:rsidR="007F726C" w:rsidSect="00474A56">
          <w:pgSz w:w="15840" w:h="12240" w:orient="landscape" w:code="1"/>
          <w:pgMar w:top="907" w:right="1440" w:bottom="1440" w:left="1440" w:header="720" w:footer="720" w:gutter="0"/>
          <w:cols w:space="720"/>
          <w:docGrid w:linePitch="360"/>
        </w:sectPr>
      </w:pPr>
    </w:p>
    <w:p w:rsidR="007F726C" w:rsidRPr="00D13252" w:rsidRDefault="004D41D3" w:rsidP="007F726C">
      <w:pPr>
        <w:pStyle w:val="BodyText"/>
        <w:jc w:val="center"/>
        <w:rPr>
          <w:b w:val="0"/>
          <w:caps/>
          <w:noProof/>
          <w:sz w:val="28"/>
        </w:rPr>
      </w:pPr>
      <w:r>
        <w:rPr>
          <w:rFonts w:ascii="Times New Roman" w:hAnsi="Times New Roman"/>
          <w:bCs w:val="0"/>
          <w:caps/>
          <w:sz w:val="28"/>
        </w:rPr>
        <w:lastRenderedPageBreak/>
        <w:t>Possum hollow basketball court</w:t>
      </w:r>
    </w:p>
    <w:p w:rsidR="007F726C" w:rsidRDefault="007F726C" w:rsidP="007F726C">
      <w:pPr>
        <w:pStyle w:val="Heading3"/>
        <w:overflowPunct/>
        <w:autoSpaceDE/>
        <w:autoSpaceDN/>
        <w:adjustRightInd/>
        <w:textAlignment w:val="auto"/>
        <w:rPr>
          <w:rFonts w:ascii="Times New Roman" w:hAnsi="Times New Roman"/>
          <w:sz w:val="28"/>
          <w:szCs w:val="24"/>
          <w:u w:val="none"/>
        </w:rPr>
      </w:pPr>
      <w:r>
        <w:rPr>
          <w:rFonts w:ascii="Times New Roman" w:hAnsi="Times New Roman"/>
          <w:sz w:val="28"/>
          <w:szCs w:val="24"/>
          <w:u w:val="none"/>
        </w:rPr>
        <w:t>City of Slidell, LA</w:t>
      </w:r>
    </w:p>
    <w:p w:rsidR="007F726C" w:rsidRDefault="007F726C" w:rsidP="007F726C">
      <w:pPr>
        <w:pStyle w:val="Heading6"/>
        <w:rPr>
          <w:rFonts w:ascii="Arial" w:hAnsi="Arial"/>
          <w:sz w:val="28"/>
        </w:rPr>
      </w:pPr>
      <w:r w:rsidRPr="00763646">
        <w:rPr>
          <w:sz w:val="28"/>
        </w:rPr>
        <w:t>Quote #</w:t>
      </w:r>
      <w:r>
        <w:rPr>
          <w:sz w:val="28"/>
        </w:rPr>
        <w:t xml:space="preserve"> 1</w:t>
      </w:r>
      <w:r w:rsidR="009C0583">
        <w:rPr>
          <w:sz w:val="28"/>
        </w:rPr>
        <w:t>3</w:t>
      </w:r>
      <w:r>
        <w:rPr>
          <w:sz w:val="28"/>
        </w:rPr>
        <w:t>-Q0</w:t>
      </w:r>
      <w:r w:rsidR="006F50D2">
        <w:rPr>
          <w:sz w:val="28"/>
        </w:rPr>
        <w:t>16</w:t>
      </w:r>
    </w:p>
    <w:p w:rsidR="007F726C" w:rsidRDefault="007F726C" w:rsidP="007F726C">
      <w:pPr>
        <w:pStyle w:val="BodyText2"/>
        <w:jc w:val="center"/>
        <w:rPr>
          <w:rFonts w:cs="Times New Roman"/>
          <w:sz w:val="24"/>
        </w:rPr>
      </w:pPr>
      <w:r>
        <w:rPr>
          <w:rFonts w:ascii="Times New Roman" w:hAnsi="Times New Roman" w:cs="Times New Roman"/>
          <w:b/>
          <w:sz w:val="28"/>
        </w:rPr>
        <w:t xml:space="preserve">Slidell File No. </w:t>
      </w:r>
      <w:r w:rsidR="00E22733">
        <w:rPr>
          <w:rFonts w:ascii="Times New Roman" w:hAnsi="Times New Roman" w:cs="Times New Roman"/>
          <w:b/>
          <w:sz w:val="28"/>
        </w:rPr>
        <w:t>5000-32</w:t>
      </w:r>
    </w:p>
    <w:p w:rsidR="007F726C" w:rsidRPr="00293B2D" w:rsidRDefault="007F726C" w:rsidP="007F726C">
      <w:pPr>
        <w:pStyle w:val="BodyText2"/>
        <w:spacing w:before="240" w:after="240"/>
        <w:rPr>
          <w:rFonts w:ascii="Times New Roman" w:hAnsi="Times New Roman" w:cs="Times New Roman"/>
          <w:b/>
          <w:sz w:val="24"/>
          <w:u w:val="single"/>
        </w:rPr>
      </w:pPr>
      <w:r w:rsidRPr="00293B2D">
        <w:rPr>
          <w:rFonts w:ascii="Times New Roman" w:hAnsi="Times New Roman" w:cs="Times New Roman"/>
          <w:b/>
          <w:sz w:val="24"/>
          <w:u w:val="single"/>
        </w:rPr>
        <w:t>SPECIFICATIONS</w:t>
      </w:r>
    </w:p>
    <w:p w:rsidR="007F726C" w:rsidRPr="00293B2D" w:rsidRDefault="007F726C" w:rsidP="007F726C">
      <w:r w:rsidRPr="00293B2D">
        <w:t xml:space="preserve">This project consists </w:t>
      </w:r>
      <w:r w:rsidR="00D1333C" w:rsidRPr="00293B2D">
        <w:t xml:space="preserve">of </w:t>
      </w:r>
      <w:r w:rsidR="00D1333C">
        <w:t>a</w:t>
      </w:r>
      <w:r w:rsidR="002B14AD">
        <w:t xml:space="preserve"> new post tension concrete basket ball court</w:t>
      </w:r>
      <w:r w:rsidR="00C50649">
        <w:t>; Excavat</w:t>
      </w:r>
      <w:r w:rsidR="0078393A">
        <w:t>e</w:t>
      </w:r>
      <w:r w:rsidR="00C16F5E">
        <w:t xml:space="preserve"> </w:t>
      </w:r>
      <w:r w:rsidR="002B7EDE">
        <w:t>earth</w:t>
      </w:r>
      <w:r w:rsidR="00FF3960">
        <w:t xml:space="preserve"> </w:t>
      </w:r>
      <w:r w:rsidR="00C16F5E">
        <w:t xml:space="preserve">to </w:t>
      </w:r>
      <w:r w:rsidR="00FF3960">
        <w:t xml:space="preserve">a minimum </w:t>
      </w:r>
      <w:r w:rsidR="002B7EDE">
        <w:t xml:space="preserve">of </w:t>
      </w:r>
      <w:r w:rsidR="00C16F5E">
        <w:t xml:space="preserve">12 inches </w:t>
      </w:r>
      <w:r w:rsidR="002B7EDE">
        <w:t>and replac</w:t>
      </w:r>
      <w:r w:rsidR="0078393A">
        <w:t xml:space="preserve">e </w:t>
      </w:r>
      <w:r w:rsidR="002B7EDE">
        <w:t xml:space="preserve"> it </w:t>
      </w:r>
      <w:r w:rsidR="00FF3960">
        <w:t xml:space="preserve">with a minimum of </w:t>
      </w:r>
      <w:r w:rsidR="00C16F5E">
        <w:t>12</w:t>
      </w:r>
      <w:r w:rsidR="00FF3960">
        <w:t xml:space="preserve"> inches of </w:t>
      </w:r>
      <w:r w:rsidR="00C50649">
        <w:t>compacted fill, a 50’x</w:t>
      </w:r>
      <w:r w:rsidR="007144CC">
        <w:t xml:space="preserve"> </w:t>
      </w:r>
      <w:r w:rsidR="00C50649">
        <w:t xml:space="preserve">94’post tension concrete court, </w:t>
      </w:r>
      <w:r w:rsidR="007144CC">
        <w:t xml:space="preserve">the grade for the finished foundation shall be 6” higher than natural grade and sloped 6’out to 1 on 12 pitch, </w:t>
      </w:r>
      <w:r w:rsidR="0078393A">
        <w:t xml:space="preserve">the City Of Slidell Recreation Department shall furnish the basketball goals for the contractor to install, </w:t>
      </w:r>
      <w:r w:rsidR="00C50649">
        <w:t>t</w:t>
      </w:r>
      <w:r w:rsidR="00C16F5E">
        <w:t xml:space="preserve">he court shall be striped </w:t>
      </w:r>
      <w:r w:rsidR="007144CC">
        <w:t xml:space="preserve">as noted on the drawings and enclosed </w:t>
      </w:r>
      <w:r w:rsidR="00C50649">
        <w:t xml:space="preserve">with </w:t>
      </w:r>
      <w:r w:rsidR="007144CC">
        <w:t xml:space="preserve">a </w:t>
      </w:r>
      <w:r w:rsidR="00C16F5E">
        <w:t>6’ high chain link fence</w:t>
      </w:r>
      <w:r w:rsidR="00C50649">
        <w:t xml:space="preserve"> </w:t>
      </w:r>
      <w:r w:rsidR="007144CC">
        <w:t>having</w:t>
      </w:r>
      <w:r w:rsidR="00C50649">
        <w:t xml:space="preserve"> 3</w:t>
      </w:r>
      <w:r w:rsidR="00D11C8F">
        <w:t>ea</w:t>
      </w:r>
      <w:r w:rsidR="00C50649">
        <w:t xml:space="preserve"> three foot gates and </w:t>
      </w:r>
      <w:r w:rsidR="00D11C8F">
        <w:t>1ea</w:t>
      </w:r>
      <w:r w:rsidR="00C50649">
        <w:t xml:space="preserve"> double gate</w:t>
      </w:r>
      <w:r w:rsidR="0078393A">
        <w:t xml:space="preserve">, the </w:t>
      </w:r>
      <w:r w:rsidR="00D11C8F">
        <w:t>perimeter</w:t>
      </w:r>
      <w:r w:rsidR="0078393A">
        <w:t xml:space="preserve"> shall be seeded</w:t>
      </w:r>
      <w:r w:rsidR="007144CC">
        <w:t>.</w:t>
      </w:r>
      <w:r w:rsidR="002E0096">
        <w:t xml:space="preserve"> </w:t>
      </w:r>
      <w:r w:rsidR="00C32B1A">
        <w:t>A description of pay items, including measurement and payment is given below</w:t>
      </w:r>
      <w:r w:rsidRPr="00293B2D">
        <w:t>:</w:t>
      </w:r>
    </w:p>
    <w:p w:rsidR="007F726C" w:rsidRPr="00293B2D" w:rsidRDefault="007F726C" w:rsidP="0008421F">
      <w:pPr>
        <w:spacing w:after="120"/>
      </w:pPr>
    </w:p>
    <w:p w:rsidR="007F726C" w:rsidRDefault="007F726C" w:rsidP="007F726C">
      <w:pPr>
        <w:rPr>
          <w:u w:val="single"/>
        </w:rPr>
      </w:pPr>
      <w:r w:rsidRPr="00D809EE">
        <w:rPr>
          <w:b/>
          <w:u w:val="single"/>
        </w:rPr>
        <w:t>Mobilization</w:t>
      </w:r>
    </w:p>
    <w:p w:rsidR="007F726C" w:rsidRPr="009A56FA" w:rsidRDefault="009A56FA" w:rsidP="009A56FA">
      <w:pPr>
        <w:autoSpaceDE w:val="0"/>
        <w:autoSpaceDN w:val="0"/>
        <w:adjustRightInd w:val="0"/>
        <w:spacing w:before="120"/>
        <w:ind w:firstLine="360"/>
        <w:rPr>
          <w:u w:val="single"/>
        </w:rPr>
      </w:pPr>
      <w:r w:rsidRPr="009A56FA">
        <w:t>This work consists of preparatory work and operations, including those necessary for movement of personnel, equipment, supplies, and incidental to the project site; the establishment of facilities necessary for the work on the project; the costs of bonds and any required insurance; and other preconstruction expenses necessary for start of the work, excluding the cost of construction materials. In addition the contractor shall provide and install in place as directed by the Engineer, two project signs as per details included in this section.</w:t>
      </w:r>
    </w:p>
    <w:p w:rsidR="009A56FA" w:rsidRPr="009A56FA" w:rsidRDefault="009A56FA" w:rsidP="009A56FA">
      <w:pPr>
        <w:autoSpaceDE w:val="0"/>
        <w:autoSpaceDN w:val="0"/>
        <w:adjustRightInd w:val="0"/>
        <w:spacing w:before="120"/>
        <w:ind w:firstLine="360"/>
      </w:pPr>
      <w:r w:rsidRPr="009A56FA">
        <w:t>The Contractor shall provide all necessary materials and equipment necessary to complete all work associated with this item as shown on the plans or as directed by the Engineer.</w:t>
      </w:r>
    </w:p>
    <w:p w:rsidR="009A56FA" w:rsidRPr="009A56FA" w:rsidRDefault="009A56FA" w:rsidP="009A56FA">
      <w:pPr>
        <w:autoSpaceDE w:val="0"/>
        <w:autoSpaceDN w:val="0"/>
        <w:adjustRightInd w:val="0"/>
        <w:spacing w:before="120"/>
        <w:ind w:firstLine="360"/>
      </w:pPr>
      <w:r w:rsidRPr="009A56FA">
        <w:t>Measurement and Payment for the items of work in this section will be under:</w:t>
      </w:r>
    </w:p>
    <w:p w:rsidR="009A56FA" w:rsidRDefault="009A56FA" w:rsidP="009A56FA">
      <w:pPr>
        <w:autoSpaceDE w:val="0"/>
        <w:autoSpaceDN w:val="0"/>
        <w:adjustRightInd w:val="0"/>
        <w:spacing w:before="120" w:after="120"/>
        <w:ind w:firstLine="360"/>
      </w:pPr>
      <w:r>
        <w:rPr>
          <w:b/>
          <w:u w:val="single"/>
        </w:rPr>
        <w:t>Item No.</w:t>
      </w:r>
      <w:r w:rsidRPr="009A56FA">
        <w:tab/>
      </w:r>
      <w:r w:rsidRPr="009A56FA">
        <w:tab/>
      </w:r>
      <w:r w:rsidRPr="009A56FA">
        <w:tab/>
      </w:r>
      <w:r>
        <w:rPr>
          <w:b/>
          <w:u w:val="single"/>
        </w:rPr>
        <w:t>Pay Item</w:t>
      </w:r>
      <w:r w:rsidRPr="009A56FA">
        <w:tab/>
      </w:r>
      <w:r w:rsidRPr="009A56FA">
        <w:tab/>
      </w:r>
      <w:r w:rsidRPr="009A56FA">
        <w:tab/>
      </w:r>
      <w:r w:rsidRPr="009A56FA">
        <w:tab/>
      </w:r>
      <w:r>
        <w:rPr>
          <w:b/>
          <w:u w:val="single"/>
        </w:rPr>
        <w:t>Pay Unit</w:t>
      </w:r>
    </w:p>
    <w:p w:rsidR="009A56FA" w:rsidRDefault="009A56FA" w:rsidP="009A56FA">
      <w:pPr>
        <w:autoSpaceDE w:val="0"/>
        <w:autoSpaceDN w:val="0"/>
        <w:adjustRightInd w:val="0"/>
        <w:spacing w:before="120" w:after="120"/>
        <w:ind w:left="720" w:firstLine="90"/>
      </w:pPr>
      <w:r>
        <w:t>1</w:t>
      </w:r>
      <w:r>
        <w:tab/>
      </w:r>
      <w:r>
        <w:tab/>
      </w:r>
      <w:r>
        <w:tab/>
        <w:t>Mobilization</w:t>
      </w:r>
      <w:r>
        <w:tab/>
      </w:r>
      <w:r>
        <w:tab/>
      </w:r>
      <w:r>
        <w:tab/>
      </w:r>
      <w:r>
        <w:tab/>
        <w:t>Lump Sum</w:t>
      </w:r>
    </w:p>
    <w:p w:rsidR="009A56FA" w:rsidRPr="009A56FA" w:rsidRDefault="009A56FA" w:rsidP="009A56FA">
      <w:pPr>
        <w:autoSpaceDE w:val="0"/>
        <w:autoSpaceDN w:val="0"/>
        <w:adjustRightInd w:val="0"/>
        <w:spacing w:before="120" w:after="120"/>
        <w:ind w:left="720" w:firstLine="90"/>
      </w:pPr>
    </w:p>
    <w:p w:rsidR="007F726C" w:rsidRPr="00D809EE" w:rsidRDefault="007F726C" w:rsidP="0072212E">
      <w:pPr>
        <w:spacing w:after="120"/>
        <w:rPr>
          <w:b/>
          <w:u w:val="single"/>
        </w:rPr>
      </w:pPr>
      <w:r w:rsidRPr="00D809EE">
        <w:rPr>
          <w:b/>
          <w:u w:val="single"/>
        </w:rPr>
        <w:t>General Excavation</w:t>
      </w:r>
    </w:p>
    <w:p w:rsidR="007F726C" w:rsidRPr="00293B2D" w:rsidRDefault="007F726C" w:rsidP="00CB7271">
      <w:pPr>
        <w:ind w:firstLine="360"/>
      </w:pPr>
      <w:r w:rsidRPr="00293B2D">
        <w:t xml:space="preserve">The contractor shall </w:t>
      </w:r>
      <w:r w:rsidR="00F61AFA">
        <w:t>furnish</w:t>
      </w:r>
      <w:r w:rsidRPr="00293B2D">
        <w:t xml:space="preserve"> all materials, labor, and equipment necessary to remove all earth, rock, water, debris, </w:t>
      </w:r>
      <w:r w:rsidR="00BC6B80">
        <w:t xml:space="preserve">tree stumps </w:t>
      </w:r>
      <w:r w:rsidRPr="00293B2D">
        <w:t xml:space="preserve">and other materials to the extent required by the Engineer in preparation for </w:t>
      </w:r>
      <w:r w:rsidR="00225F3A">
        <w:t>the concrete foundation</w:t>
      </w:r>
      <w:r w:rsidRPr="00293B2D">
        <w:t xml:space="preserve"> base.  Excavation will be paid </w:t>
      </w:r>
      <w:r w:rsidR="00F61AFA">
        <w:t>per</w:t>
      </w:r>
      <w:r w:rsidRPr="00293B2D">
        <w:t xml:space="preserve"> cubic yard by </w:t>
      </w:r>
      <w:r w:rsidR="00F61AFA">
        <w:t xml:space="preserve">net section.  </w:t>
      </w:r>
      <w:r w:rsidR="00876DFF">
        <w:t xml:space="preserve">Some topsoil shall be retained to slope the finished grade as per plans.  </w:t>
      </w:r>
      <w:r w:rsidRPr="00293B2D">
        <w:t>Disposal of excavated material shall be included in this pay item.  Responsibility for disposal of all excavated material to satisfy all local, state, and federal regulation rests with the Contractor.</w:t>
      </w:r>
    </w:p>
    <w:p w:rsidR="00A72075" w:rsidRDefault="00A72075" w:rsidP="00A72075">
      <w:pPr>
        <w:spacing w:before="120"/>
        <w:ind w:firstLine="360"/>
      </w:pPr>
      <w:r>
        <w:t>Do not commence site clearing operations until temporary erosion- and sedimentation-control measures are in place.  Verify that flows of water redirected from construction areas or generated by construction activity do not enter or cross protection zones</w:t>
      </w:r>
    </w:p>
    <w:p w:rsidR="00A72075" w:rsidRDefault="00A72075" w:rsidP="00A72075">
      <w:pPr>
        <w:spacing w:before="120"/>
        <w:ind w:firstLine="360"/>
      </w:pPr>
      <w:r>
        <w:t>Protect existing site improvements to remain from damage during construction.</w:t>
      </w:r>
    </w:p>
    <w:p w:rsidR="009A56FA" w:rsidRDefault="009A56FA" w:rsidP="00A72075">
      <w:pPr>
        <w:spacing w:before="120"/>
        <w:ind w:firstLine="360"/>
      </w:pPr>
    </w:p>
    <w:p w:rsidR="009A56FA" w:rsidRPr="00A72075" w:rsidRDefault="009A56FA" w:rsidP="009A56FA">
      <w:pPr>
        <w:spacing w:before="120"/>
        <w:ind w:firstLine="360"/>
        <w:jc w:val="right"/>
      </w:pPr>
      <w:r>
        <w:t xml:space="preserve">Page 1 </w:t>
      </w:r>
      <w:proofErr w:type="gramStart"/>
      <w:r>
        <w:t xml:space="preserve">of  </w:t>
      </w:r>
      <w:r w:rsidR="009837DC">
        <w:t>8</w:t>
      </w:r>
      <w:proofErr w:type="gramEnd"/>
    </w:p>
    <w:p w:rsidR="009A56FA" w:rsidRDefault="009A56FA" w:rsidP="009A56FA">
      <w:pPr>
        <w:spacing w:before="120"/>
        <w:ind w:firstLine="360"/>
        <w:jc w:val="right"/>
      </w:pPr>
    </w:p>
    <w:p w:rsidR="00A72075" w:rsidRDefault="00A72075" w:rsidP="00A72075">
      <w:pPr>
        <w:spacing w:before="120"/>
        <w:ind w:firstLine="360"/>
      </w:pPr>
      <w:r>
        <w:lastRenderedPageBreak/>
        <w:t xml:space="preserve">Remove any sod and grass before stripping topsoil.  Strip topsoil to a depth of 6 inches in a manner to prevent intermingling with underlying subsoil or other waste materials.  Stockpile topsoil away from edge of excavations without intermixing with subsoil. </w:t>
      </w:r>
      <w:proofErr w:type="gramStart"/>
      <w:r>
        <w:t>Grade and shape stockpiles to drain surface water.</w:t>
      </w:r>
      <w:proofErr w:type="gramEnd"/>
      <w:r>
        <w:t xml:space="preserve"> Cover to prevent windblown dust and erosion by water.</w:t>
      </w:r>
    </w:p>
    <w:p w:rsidR="00A72075" w:rsidRDefault="00A72075" w:rsidP="00D05CBA">
      <w:pPr>
        <w:spacing w:before="120"/>
        <w:ind w:firstLine="360"/>
      </w:pPr>
      <w:r w:rsidRPr="00A72075">
        <w:t xml:space="preserve">Excavate to indicated elevations and dimensions within a tolerance of plus or minus </w:t>
      </w:r>
      <w:r w:rsidRPr="00A72075">
        <w:rPr>
          <w:rStyle w:val="IP"/>
          <w:color w:val="auto"/>
        </w:rPr>
        <w:t>1 inch</w:t>
      </w:r>
      <w:r>
        <w:rPr>
          <w:rStyle w:val="IP"/>
          <w:color w:val="auto"/>
        </w:rPr>
        <w:t xml:space="preserve">.  </w:t>
      </w:r>
      <w:r w:rsidR="00F22608">
        <w:t>Do not disturb bottom of excavation. Excavate by hand to final grade just before placing concrete reinforcement. Trim bottoms to required lines and grades to leave solid base to receive other work.</w:t>
      </w:r>
    </w:p>
    <w:p w:rsidR="00BC6B80" w:rsidRDefault="00BC6B80" w:rsidP="00BC6B80"/>
    <w:p w:rsidR="00BC6B80" w:rsidRPr="00D809EE" w:rsidRDefault="00E35184" w:rsidP="0072212E">
      <w:pPr>
        <w:spacing w:after="120"/>
        <w:rPr>
          <w:b/>
          <w:u w:val="single"/>
        </w:rPr>
      </w:pPr>
      <w:r w:rsidRPr="00D809EE">
        <w:rPr>
          <w:b/>
          <w:u w:val="single"/>
        </w:rPr>
        <w:t>Structural</w:t>
      </w:r>
      <w:r w:rsidR="00FF3960" w:rsidRPr="00D809EE">
        <w:rPr>
          <w:b/>
          <w:u w:val="single"/>
        </w:rPr>
        <w:t xml:space="preserve"> Fill</w:t>
      </w:r>
    </w:p>
    <w:p w:rsidR="00FF3960" w:rsidRPr="0072212E" w:rsidRDefault="00FF3960" w:rsidP="00936F0D">
      <w:pPr>
        <w:spacing w:before="120"/>
        <w:ind w:firstLine="360"/>
      </w:pPr>
      <w:r w:rsidRPr="00A256DF">
        <w:t xml:space="preserve">Specifications for </w:t>
      </w:r>
      <w:r>
        <w:t>backfill</w:t>
      </w:r>
      <w:r w:rsidRPr="00A256DF">
        <w:t xml:space="preserve"> shall </w:t>
      </w:r>
      <w:r>
        <w:t xml:space="preserve">be </w:t>
      </w:r>
      <w:r w:rsidR="00E35184">
        <w:t>sandy clays or clayey sands</w:t>
      </w:r>
      <w:r>
        <w:t>.</w:t>
      </w:r>
    </w:p>
    <w:p w:rsidR="00FF3960" w:rsidRDefault="00E35184" w:rsidP="00936F0D">
      <w:pPr>
        <w:spacing w:before="120"/>
        <w:ind w:firstLine="360"/>
      </w:pPr>
      <w:r>
        <w:t>Structural fill</w:t>
      </w:r>
      <w:r w:rsidR="00FF3960" w:rsidRPr="00A256DF">
        <w:t xml:space="preserve"> material shall conform to the following requirements:</w:t>
      </w:r>
    </w:p>
    <w:p w:rsidR="00FF3960" w:rsidRPr="00A256DF" w:rsidRDefault="00FF3960" w:rsidP="00F45C4E">
      <w:pPr>
        <w:autoSpaceDE w:val="0"/>
        <w:autoSpaceDN w:val="0"/>
        <w:adjustRightInd w:val="0"/>
        <w:spacing w:before="120" w:line="276" w:lineRule="auto"/>
        <w:ind w:left="720"/>
      </w:pPr>
      <w:r w:rsidRPr="00A256DF">
        <w:tab/>
        <w:t>Liquid limit (maximum)</w:t>
      </w:r>
      <w:r w:rsidRPr="00A256DF">
        <w:tab/>
      </w:r>
      <w:r w:rsidRPr="00A256DF">
        <w:tab/>
      </w:r>
      <w:r w:rsidR="005A38D5">
        <w:t>40</w:t>
      </w:r>
      <w:r w:rsidRPr="00A256DF">
        <w:t>% (percent)</w:t>
      </w:r>
    </w:p>
    <w:p w:rsidR="00FF3960" w:rsidRDefault="00FF3960" w:rsidP="00F45C4E">
      <w:pPr>
        <w:autoSpaceDE w:val="0"/>
        <w:autoSpaceDN w:val="0"/>
        <w:adjustRightInd w:val="0"/>
        <w:spacing w:after="120" w:line="276" w:lineRule="auto"/>
        <w:ind w:left="720"/>
      </w:pPr>
      <w:r w:rsidRPr="00A256DF">
        <w:tab/>
        <w:t>Plasticity index (max)</w:t>
      </w:r>
      <w:r w:rsidRPr="00A256DF">
        <w:tab/>
      </w:r>
      <w:r w:rsidRPr="00A256DF">
        <w:tab/>
      </w:r>
      <w:r>
        <w:tab/>
      </w:r>
      <w:r w:rsidR="005A38D5">
        <w:t>18</w:t>
      </w:r>
      <w:r w:rsidRPr="00A256DF">
        <w:t>% (percent)</w:t>
      </w:r>
    </w:p>
    <w:p w:rsidR="00FF3960" w:rsidRPr="005A38D5" w:rsidRDefault="005A38D5" w:rsidP="00936F0D">
      <w:pPr>
        <w:autoSpaceDE w:val="0"/>
        <w:autoSpaceDN w:val="0"/>
        <w:adjustRightInd w:val="0"/>
        <w:spacing w:before="120"/>
        <w:ind w:firstLine="360"/>
      </w:pPr>
      <w:r>
        <w:t xml:space="preserve">Structural fill shall be placed in maximum lifts of six (6) inches of loose material and shall be compacted to 95% of the maximum dry density determined by ASTM D 698, standard proctor. </w:t>
      </w:r>
      <w:r w:rsidRPr="005A38D5">
        <w:t xml:space="preserve"> If water must be added, it should</w:t>
      </w:r>
      <w:r>
        <w:t xml:space="preserve"> </w:t>
      </w:r>
      <w:r w:rsidRPr="005A38D5">
        <w:t>be uniformly applied and thoroughly mixed into the soil by disking or scarifying.</w:t>
      </w:r>
      <w:r>
        <w:t xml:space="preserve"> </w:t>
      </w:r>
      <w:r w:rsidRPr="005A38D5">
        <w:t xml:space="preserve"> In-place density measurements should be taken to assure that</w:t>
      </w:r>
      <w:r>
        <w:t xml:space="preserve"> </w:t>
      </w:r>
      <w:r w:rsidRPr="005A38D5">
        <w:t>the above degree of compaction is achieved. The compacted structural fill should extend five (5)</w:t>
      </w:r>
      <w:r>
        <w:t xml:space="preserve"> </w:t>
      </w:r>
      <w:r w:rsidRPr="005A38D5">
        <w:t>feet beyond the perimeter of the building prior to sloping. Adequate drainage should be provided</w:t>
      </w:r>
      <w:r>
        <w:t xml:space="preserve"> </w:t>
      </w:r>
      <w:r w:rsidRPr="005A38D5">
        <w:t>prior to and during site work. The site should be graded to promote rapid runoff.</w:t>
      </w:r>
    </w:p>
    <w:p w:rsidR="00FF3960" w:rsidRDefault="005A38D5" w:rsidP="00936F0D">
      <w:pPr>
        <w:autoSpaceDE w:val="0"/>
        <w:autoSpaceDN w:val="0"/>
        <w:adjustRightInd w:val="0"/>
        <w:spacing w:before="120" w:line="276" w:lineRule="auto"/>
        <w:ind w:firstLine="360"/>
      </w:pPr>
      <w:r>
        <w:t>Structural fill</w:t>
      </w:r>
      <w:r w:rsidR="00FF3960" w:rsidRPr="00A256DF">
        <w:t xml:space="preserve"> material will be paid for per cubic yard by net section.  The bid price shall include all costs for material, labor, equipment, hauling, placing, spreading, compacting and grading for this item.</w:t>
      </w:r>
      <w:r w:rsidR="00FF3960">
        <w:t xml:space="preserve">  Granular fill shall be uniformly compacted to at least 95% modified proctor of maximum dry weight density</w:t>
      </w:r>
      <w:r w:rsidR="0072212E">
        <w:t>.</w:t>
      </w:r>
    </w:p>
    <w:p w:rsidR="00D11C8F" w:rsidRDefault="00D11C8F" w:rsidP="0008421F">
      <w:pPr>
        <w:autoSpaceDE w:val="0"/>
        <w:autoSpaceDN w:val="0"/>
        <w:adjustRightInd w:val="0"/>
        <w:spacing w:after="120" w:line="276" w:lineRule="auto"/>
      </w:pPr>
    </w:p>
    <w:p w:rsidR="0069767E" w:rsidRPr="00D809EE" w:rsidRDefault="0069767E" w:rsidP="0069767E">
      <w:pPr>
        <w:rPr>
          <w:b/>
          <w:u w:val="single"/>
        </w:rPr>
      </w:pPr>
      <w:r w:rsidRPr="00D809EE">
        <w:rPr>
          <w:b/>
          <w:u w:val="single"/>
        </w:rPr>
        <w:t>Post Tension Concrete Foundation</w:t>
      </w:r>
    </w:p>
    <w:p w:rsidR="00DC49A3" w:rsidRDefault="00DC49A3" w:rsidP="00DC49A3">
      <w:pPr>
        <w:pStyle w:val="PR1"/>
        <w:numPr>
          <w:ilvl w:val="0"/>
          <w:numId w:val="0"/>
        </w:numPr>
        <w:tabs>
          <w:tab w:val="clear" w:pos="864"/>
          <w:tab w:val="left" w:pos="0"/>
        </w:tabs>
        <w:ind w:firstLine="360"/>
        <w:rPr>
          <w:sz w:val="24"/>
          <w:szCs w:val="24"/>
        </w:rPr>
      </w:pPr>
      <w:r>
        <w:rPr>
          <w:sz w:val="24"/>
          <w:szCs w:val="24"/>
        </w:rPr>
        <w:t xml:space="preserve">Submittals </w:t>
      </w:r>
    </w:p>
    <w:p w:rsidR="00DC49A3" w:rsidRDefault="00DC49A3" w:rsidP="00DC49A3">
      <w:pPr>
        <w:pStyle w:val="PR1"/>
        <w:numPr>
          <w:ilvl w:val="0"/>
          <w:numId w:val="24"/>
        </w:numPr>
        <w:tabs>
          <w:tab w:val="clear" w:pos="864"/>
          <w:tab w:val="left" w:pos="0"/>
        </w:tabs>
        <w:rPr>
          <w:sz w:val="24"/>
          <w:szCs w:val="24"/>
        </w:rPr>
      </w:pPr>
      <w:r>
        <w:rPr>
          <w:sz w:val="24"/>
          <w:szCs w:val="24"/>
        </w:rPr>
        <w:t>Product Data: For each type of product indicated.</w:t>
      </w:r>
    </w:p>
    <w:p w:rsidR="00997A3D" w:rsidRDefault="00997A3D" w:rsidP="00997A3D">
      <w:pPr>
        <w:pStyle w:val="PR1"/>
        <w:numPr>
          <w:ilvl w:val="0"/>
          <w:numId w:val="24"/>
        </w:numPr>
        <w:tabs>
          <w:tab w:val="clear" w:pos="864"/>
          <w:tab w:val="left" w:pos="0"/>
        </w:tabs>
        <w:spacing w:before="0"/>
        <w:rPr>
          <w:sz w:val="24"/>
          <w:szCs w:val="24"/>
        </w:rPr>
      </w:pPr>
      <w:r>
        <w:rPr>
          <w:sz w:val="24"/>
          <w:szCs w:val="24"/>
        </w:rPr>
        <w:t>Concrete Design Mixture.</w:t>
      </w:r>
    </w:p>
    <w:p w:rsidR="00997A3D" w:rsidRPr="00997A3D" w:rsidRDefault="00997A3D" w:rsidP="00997A3D">
      <w:pPr>
        <w:pStyle w:val="PR1"/>
        <w:numPr>
          <w:ilvl w:val="0"/>
          <w:numId w:val="24"/>
        </w:numPr>
        <w:tabs>
          <w:tab w:val="clear" w:pos="864"/>
          <w:tab w:val="left" w:pos="0"/>
        </w:tabs>
        <w:spacing w:before="0"/>
        <w:rPr>
          <w:sz w:val="24"/>
          <w:szCs w:val="24"/>
        </w:rPr>
      </w:pPr>
      <w:r w:rsidRPr="00997A3D">
        <w:rPr>
          <w:sz w:val="24"/>
          <w:szCs w:val="24"/>
        </w:rPr>
        <w:t>Steel Reinforcement Shop Drawings: Placing drawings that detail fabrication, bending, and placement.</w:t>
      </w:r>
    </w:p>
    <w:p w:rsidR="00DC49A3" w:rsidRPr="008C74AA" w:rsidRDefault="00997A3D" w:rsidP="00DC49A3">
      <w:pPr>
        <w:pStyle w:val="PR1"/>
        <w:numPr>
          <w:ilvl w:val="0"/>
          <w:numId w:val="24"/>
        </w:numPr>
        <w:tabs>
          <w:tab w:val="clear" w:pos="864"/>
          <w:tab w:val="left" w:pos="0"/>
        </w:tabs>
        <w:spacing w:before="0"/>
        <w:rPr>
          <w:sz w:val="24"/>
          <w:szCs w:val="24"/>
        </w:rPr>
      </w:pPr>
      <w:r>
        <w:rPr>
          <w:sz w:val="24"/>
          <w:szCs w:val="24"/>
        </w:rPr>
        <w:t xml:space="preserve">Tendon </w:t>
      </w:r>
      <w:r w:rsidR="00DC49A3">
        <w:rPr>
          <w:sz w:val="24"/>
          <w:szCs w:val="24"/>
        </w:rPr>
        <w:t xml:space="preserve">Shop Drawings:  </w:t>
      </w:r>
      <w:r w:rsidR="008C74AA" w:rsidRPr="008C74AA">
        <w:rPr>
          <w:sz w:val="24"/>
          <w:szCs w:val="24"/>
        </w:rPr>
        <w:t>Detailing tendon layout and installation procedures.</w:t>
      </w:r>
    </w:p>
    <w:p w:rsidR="00590842" w:rsidRPr="00590842" w:rsidRDefault="001269A7" w:rsidP="00BE1C17">
      <w:pPr>
        <w:tabs>
          <w:tab w:val="left" w:pos="0"/>
          <w:tab w:val="left" w:pos="810"/>
        </w:tabs>
        <w:autoSpaceDE w:val="0"/>
        <w:autoSpaceDN w:val="0"/>
        <w:adjustRightInd w:val="0"/>
        <w:spacing w:before="120"/>
        <w:ind w:firstLine="360"/>
      </w:pPr>
      <w:r>
        <w:t>Design, construct, erect, brace and maintain</w:t>
      </w:r>
      <w:r w:rsidR="00590842" w:rsidRPr="00590842">
        <w:t xml:space="preserve"> formwork and formwork accessories according to </w:t>
      </w:r>
      <w:r w:rsidR="00590842" w:rsidRPr="00590842">
        <w:rPr>
          <w:rStyle w:val="IP"/>
          <w:color w:val="auto"/>
        </w:rPr>
        <w:t>ACI 301</w:t>
      </w:r>
      <w:r w:rsidR="00590842">
        <w:rPr>
          <w:rStyle w:val="IP"/>
          <w:color w:val="auto"/>
        </w:rPr>
        <w:t>.</w:t>
      </w:r>
    </w:p>
    <w:p w:rsidR="00BE1C17" w:rsidRDefault="00BE1C17" w:rsidP="00BE1C17">
      <w:pPr>
        <w:tabs>
          <w:tab w:val="left" w:pos="0"/>
          <w:tab w:val="left" w:pos="810"/>
        </w:tabs>
        <w:autoSpaceDE w:val="0"/>
        <w:autoSpaceDN w:val="0"/>
        <w:adjustRightInd w:val="0"/>
        <w:spacing w:before="120"/>
        <w:ind w:firstLine="360"/>
      </w:pPr>
      <w:r w:rsidRPr="00396BAE">
        <w:t xml:space="preserve">Concrete design mix shall be in accordance with the </w:t>
      </w:r>
      <w:r>
        <w:t>A.C.I.</w:t>
      </w:r>
      <w:r w:rsidRPr="00396BAE">
        <w:t xml:space="preserve"> building code requirements.</w:t>
      </w:r>
      <w:r>
        <w:t xml:space="preserve"> The firm shall be experienced in manufacturing ready-mixed concrete products and th</w:t>
      </w:r>
      <w:r w:rsidR="00383751">
        <w:t>ey</w:t>
      </w:r>
      <w:r>
        <w:t xml:space="preserve"> </w:t>
      </w:r>
      <w:r w:rsidR="00383751">
        <w:t xml:space="preserve">shall </w:t>
      </w:r>
      <w:r>
        <w:t>compl</w:t>
      </w:r>
      <w:r w:rsidR="00383751">
        <w:t>y</w:t>
      </w:r>
      <w:r>
        <w:t xml:space="preserve"> with ASTM C 94 requirements for production facilities and equipment.</w:t>
      </w:r>
    </w:p>
    <w:p w:rsidR="00383751" w:rsidRDefault="00BE1C17" w:rsidP="00BE1C17">
      <w:pPr>
        <w:pStyle w:val="PR1"/>
        <w:numPr>
          <w:ilvl w:val="0"/>
          <w:numId w:val="0"/>
        </w:numPr>
        <w:tabs>
          <w:tab w:val="clear" w:pos="864"/>
        </w:tabs>
        <w:spacing w:before="120"/>
        <w:ind w:firstLine="360"/>
        <w:jc w:val="left"/>
        <w:rPr>
          <w:sz w:val="24"/>
          <w:szCs w:val="24"/>
        </w:rPr>
      </w:pPr>
      <w:r>
        <w:rPr>
          <w:sz w:val="24"/>
          <w:szCs w:val="24"/>
        </w:rPr>
        <w:t>Use the same type, brand and source of c</w:t>
      </w:r>
      <w:r w:rsidRPr="00BE1C17">
        <w:rPr>
          <w:sz w:val="24"/>
          <w:szCs w:val="24"/>
        </w:rPr>
        <w:t xml:space="preserve">oncrete </w:t>
      </w:r>
      <w:r>
        <w:rPr>
          <w:sz w:val="24"/>
          <w:szCs w:val="24"/>
        </w:rPr>
        <w:t>c</w:t>
      </w:r>
      <w:r w:rsidRPr="00BE1C17">
        <w:rPr>
          <w:sz w:val="24"/>
          <w:szCs w:val="24"/>
        </w:rPr>
        <w:t xml:space="preserve">ementitious </w:t>
      </w:r>
      <w:r>
        <w:rPr>
          <w:sz w:val="24"/>
          <w:szCs w:val="24"/>
        </w:rPr>
        <w:t>m</w:t>
      </w:r>
      <w:r w:rsidRPr="00BE1C17">
        <w:rPr>
          <w:sz w:val="24"/>
          <w:szCs w:val="24"/>
        </w:rPr>
        <w:t>aterial</w:t>
      </w:r>
      <w:r>
        <w:rPr>
          <w:sz w:val="24"/>
          <w:szCs w:val="24"/>
        </w:rPr>
        <w:t xml:space="preserve"> </w:t>
      </w:r>
      <w:r w:rsidRPr="00BE1C17">
        <w:rPr>
          <w:sz w:val="24"/>
          <w:szCs w:val="24"/>
        </w:rPr>
        <w:t xml:space="preserve">throughout </w:t>
      </w:r>
      <w:r>
        <w:rPr>
          <w:sz w:val="24"/>
          <w:szCs w:val="24"/>
        </w:rPr>
        <w:t xml:space="preserve">the entire </w:t>
      </w:r>
      <w:r w:rsidR="00383751">
        <w:rPr>
          <w:sz w:val="24"/>
          <w:szCs w:val="24"/>
        </w:rPr>
        <w:t>p</w:t>
      </w:r>
      <w:r w:rsidRPr="00BE1C17">
        <w:rPr>
          <w:sz w:val="24"/>
          <w:szCs w:val="24"/>
        </w:rPr>
        <w:t>roject</w:t>
      </w:r>
      <w:r>
        <w:rPr>
          <w:sz w:val="24"/>
          <w:szCs w:val="24"/>
        </w:rPr>
        <w:t xml:space="preserve">.  </w:t>
      </w:r>
      <w:r w:rsidR="00383751">
        <w:rPr>
          <w:sz w:val="24"/>
          <w:szCs w:val="24"/>
        </w:rPr>
        <w:t xml:space="preserve">  </w:t>
      </w:r>
    </w:p>
    <w:p w:rsidR="009A56FA" w:rsidRDefault="009837DC" w:rsidP="009A56FA">
      <w:pPr>
        <w:pStyle w:val="PR1"/>
        <w:numPr>
          <w:ilvl w:val="0"/>
          <w:numId w:val="0"/>
        </w:numPr>
        <w:tabs>
          <w:tab w:val="clear" w:pos="864"/>
        </w:tabs>
        <w:spacing w:before="120"/>
        <w:ind w:firstLine="360"/>
        <w:jc w:val="right"/>
        <w:rPr>
          <w:sz w:val="24"/>
          <w:szCs w:val="24"/>
        </w:rPr>
      </w:pPr>
      <w:r>
        <w:t xml:space="preserve">Page 2 </w:t>
      </w:r>
      <w:proofErr w:type="gramStart"/>
      <w:r>
        <w:t>of  8</w:t>
      </w:r>
      <w:proofErr w:type="gramEnd"/>
    </w:p>
    <w:p w:rsidR="00383751" w:rsidRDefault="00383751" w:rsidP="00383751">
      <w:pPr>
        <w:pStyle w:val="PR1"/>
        <w:numPr>
          <w:ilvl w:val="0"/>
          <w:numId w:val="25"/>
        </w:numPr>
        <w:tabs>
          <w:tab w:val="clear" w:pos="864"/>
        </w:tabs>
        <w:spacing w:before="120"/>
        <w:jc w:val="left"/>
        <w:rPr>
          <w:sz w:val="24"/>
          <w:szCs w:val="24"/>
        </w:rPr>
      </w:pPr>
      <w:r>
        <w:rPr>
          <w:sz w:val="24"/>
          <w:szCs w:val="24"/>
        </w:rPr>
        <w:lastRenderedPageBreak/>
        <w:t xml:space="preserve">The minimum compressive strength of concrete shall be as indicated on drawings.  </w:t>
      </w:r>
    </w:p>
    <w:p w:rsidR="00BE1C17" w:rsidRDefault="00383751" w:rsidP="00383751">
      <w:pPr>
        <w:pStyle w:val="PR1"/>
        <w:numPr>
          <w:ilvl w:val="0"/>
          <w:numId w:val="25"/>
        </w:numPr>
        <w:tabs>
          <w:tab w:val="clear" w:pos="864"/>
        </w:tabs>
        <w:spacing w:before="0"/>
        <w:jc w:val="left"/>
        <w:rPr>
          <w:sz w:val="24"/>
          <w:szCs w:val="24"/>
        </w:rPr>
      </w:pPr>
      <w:r>
        <w:rPr>
          <w:sz w:val="24"/>
          <w:szCs w:val="24"/>
        </w:rPr>
        <w:t xml:space="preserve">Concrete shall have a slump limit of 5 inches.  </w:t>
      </w:r>
    </w:p>
    <w:p w:rsidR="00383751" w:rsidRDefault="00383751" w:rsidP="00383751">
      <w:pPr>
        <w:pStyle w:val="PR1"/>
        <w:numPr>
          <w:ilvl w:val="0"/>
          <w:numId w:val="25"/>
        </w:numPr>
        <w:tabs>
          <w:tab w:val="clear" w:pos="864"/>
        </w:tabs>
        <w:spacing w:before="0"/>
        <w:jc w:val="left"/>
        <w:rPr>
          <w:sz w:val="24"/>
          <w:szCs w:val="24"/>
        </w:rPr>
      </w:pPr>
      <w:r>
        <w:rPr>
          <w:sz w:val="24"/>
          <w:szCs w:val="24"/>
        </w:rPr>
        <w:t>Portland cement shall meet ASTM C 150.</w:t>
      </w:r>
    </w:p>
    <w:p w:rsidR="00383751" w:rsidRDefault="00BD6E5B" w:rsidP="00383751">
      <w:pPr>
        <w:pStyle w:val="PR1"/>
        <w:numPr>
          <w:ilvl w:val="0"/>
          <w:numId w:val="25"/>
        </w:numPr>
        <w:tabs>
          <w:tab w:val="clear" w:pos="864"/>
        </w:tabs>
        <w:spacing w:before="0"/>
        <w:jc w:val="left"/>
        <w:rPr>
          <w:sz w:val="24"/>
          <w:szCs w:val="24"/>
        </w:rPr>
      </w:pPr>
      <w:r>
        <w:rPr>
          <w:sz w:val="24"/>
          <w:szCs w:val="24"/>
        </w:rPr>
        <w:t>Aggregates shall meet ASTM C 33.</w:t>
      </w:r>
    </w:p>
    <w:p w:rsidR="00BD6E5B" w:rsidRDefault="00BD6E5B" w:rsidP="00383751">
      <w:pPr>
        <w:pStyle w:val="PR1"/>
        <w:numPr>
          <w:ilvl w:val="0"/>
          <w:numId w:val="25"/>
        </w:numPr>
        <w:tabs>
          <w:tab w:val="clear" w:pos="864"/>
        </w:tabs>
        <w:spacing w:before="0"/>
        <w:jc w:val="left"/>
        <w:rPr>
          <w:sz w:val="24"/>
          <w:szCs w:val="24"/>
        </w:rPr>
      </w:pPr>
      <w:r>
        <w:rPr>
          <w:sz w:val="24"/>
          <w:szCs w:val="24"/>
        </w:rPr>
        <w:t>Limit water to 30 gallons per cubic yard.</w:t>
      </w:r>
    </w:p>
    <w:p w:rsidR="00D05CBA" w:rsidRPr="009A56FA" w:rsidRDefault="00BD6E5B" w:rsidP="009A56FA">
      <w:pPr>
        <w:pStyle w:val="PR1"/>
        <w:numPr>
          <w:ilvl w:val="0"/>
          <w:numId w:val="25"/>
        </w:numPr>
        <w:tabs>
          <w:tab w:val="clear" w:pos="864"/>
        </w:tabs>
        <w:spacing w:before="0"/>
        <w:jc w:val="left"/>
        <w:rPr>
          <w:sz w:val="24"/>
          <w:szCs w:val="24"/>
        </w:rPr>
      </w:pPr>
      <w:r>
        <w:rPr>
          <w:sz w:val="24"/>
          <w:szCs w:val="24"/>
        </w:rPr>
        <w:t xml:space="preserve">Type </w:t>
      </w:r>
      <w:proofErr w:type="gramStart"/>
      <w:r>
        <w:rPr>
          <w:sz w:val="24"/>
          <w:szCs w:val="24"/>
        </w:rPr>
        <w:t>A</w:t>
      </w:r>
      <w:proofErr w:type="gramEnd"/>
      <w:r>
        <w:rPr>
          <w:sz w:val="24"/>
          <w:szCs w:val="24"/>
        </w:rPr>
        <w:t xml:space="preserve"> Water Reducer shall meet ASTM C 494.</w:t>
      </w:r>
    </w:p>
    <w:p w:rsidR="00D05CBA" w:rsidRPr="00D05CBA" w:rsidRDefault="00BD6E5B" w:rsidP="00D05CBA">
      <w:pPr>
        <w:pStyle w:val="PR1"/>
        <w:numPr>
          <w:ilvl w:val="0"/>
          <w:numId w:val="25"/>
        </w:numPr>
        <w:tabs>
          <w:tab w:val="clear" w:pos="864"/>
        </w:tabs>
        <w:spacing w:before="0"/>
        <w:jc w:val="left"/>
        <w:rPr>
          <w:sz w:val="24"/>
          <w:szCs w:val="24"/>
        </w:rPr>
      </w:pPr>
      <w:r>
        <w:rPr>
          <w:sz w:val="24"/>
          <w:szCs w:val="24"/>
        </w:rPr>
        <w:t>Air entrainment 5% by volume, use per manufacturers specifications.</w:t>
      </w:r>
    </w:p>
    <w:p w:rsidR="00A06A90" w:rsidRPr="00BE1C17" w:rsidRDefault="00A06A90" w:rsidP="00383751">
      <w:pPr>
        <w:pStyle w:val="PR1"/>
        <w:numPr>
          <w:ilvl w:val="0"/>
          <w:numId w:val="25"/>
        </w:numPr>
        <w:tabs>
          <w:tab w:val="clear" w:pos="864"/>
        </w:tabs>
        <w:spacing w:before="0"/>
        <w:jc w:val="left"/>
        <w:rPr>
          <w:sz w:val="24"/>
          <w:szCs w:val="24"/>
        </w:rPr>
      </w:pPr>
      <w:r>
        <w:rPr>
          <w:sz w:val="24"/>
          <w:szCs w:val="24"/>
        </w:rPr>
        <w:t>Provide a light broom finish over the entire slab.</w:t>
      </w:r>
    </w:p>
    <w:p w:rsidR="00BD6E5B" w:rsidRDefault="00BD6E5B" w:rsidP="00BD6E5B">
      <w:pPr>
        <w:autoSpaceDE w:val="0"/>
        <w:autoSpaceDN w:val="0"/>
        <w:adjustRightInd w:val="0"/>
        <w:spacing w:before="120"/>
        <w:ind w:firstLine="360"/>
        <w:rPr>
          <w:sz w:val="22"/>
          <w:szCs w:val="22"/>
        </w:rPr>
      </w:pPr>
      <w:r>
        <w:rPr>
          <w:sz w:val="22"/>
          <w:szCs w:val="22"/>
        </w:rPr>
        <w:t>Ready-Mixed Concrete: Measure, batch, and mix concrete materials and concrete according to</w:t>
      </w:r>
    </w:p>
    <w:p w:rsidR="00BD6E5B" w:rsidRDefault="00BD6E5B" w:rsidP="00BD6E5B">
      <w:pPr>
        <w:autoSpaceDE w:val="0"/>
        <w:autoSpaceDN w:val="0"/>
        <w:adjustRightInd w:val="0"/>
      </w:pPr>
      <w:proofErr w:type="gramStart"/>
      <w:r>
        <w:rPr>
          <w:sz w:val="22"/>
          <w:szCs w:val="22"/>
        </w:rPr>
        <w:t>ASTM C 94 and ASTM C 1116.</w:t>
      </w:r>
      <w:proofErr w:type="gramEnd"/>
      <w:r>
        <w:rPr>
          <w:sz w:val="22"/>
          <w:szCs w:val="22"/>
        </w:rPr>
        <w:t xml:space="preserve"> Furnish batch ticket certificates for each batch discharged and used in the work.</w:t>
      </w:r>
    </w:p>
    <w:p w:rsidR="00BE1C17" w:rsidRDefault="00BE1C17" w:rsidP="00BD6E5B">
      <w:pPr>
        <w:pStyle w:val="PR1"/>
        <w:numPr>
          <w:ilvl w:val="0"/>
          <w:numId w:val="0"/>
        </w:numPr>
        <w:spacing w:before="120"/>
        <w:ind w:left="864" w:hanging="504"/>
        <w:rPr>
          <w:sz w:val="24"/>
          <w:szCs w:val="24"/>
        </w:rPr>
      </w:pPr>
      <w:r>
        <w:rPr>
          <w:sz w:val="24"/>
          <w:szCs w:val="24"/>
        </w:rPr>
        <w:t>All r</w:t>
      </w:r>
      <w:r w:rsidRPr="00BE1C17">
        <w:rPr>
          <w:sz w:val="24"/>
          <w:szCs w:val="24"/>
        </w:rPr>
        <w:t xml:space="preserve">einforcing </w:t>
      </w:r>
      <w:r>
        <w:rPr>
          <w:sz w:val="24"/>
          <w:szCs w:val="24"/>
        </w:rPr>
        <w:t>b</w:t>
      </w:r>
      <w:r w:rsidRPr="00BE1C17">
        <w:rPr>
          <w:sz w:val="24"/>
          <w:szCs w:val="24"/>
        </w:rPr>
        <w:t>ars</w:t>
      </w:r>
      <w:r>
        <w:rPr>
          <w:sz w:val="24"/>
          <w:szCs w:val="24"/>
        </w:rPr>
        <w:t xml:space="preserve"> shall meet the requirements of </w:t>
      </w:r>
      <w:r w:rsidRPr="00BE1C17">
        <w:rPr>
          <w:sz w:val="24"/>
          <w:szCs w:val="24"/>
        </w:rPr>
        <w:t>ASTM </w:t>
      </w:r>
      <w:proofErr w:type="gramStart"/>
      <w:r w:rsidRPr="00BE1C17">
        <w:rPr>
          <w:sz w:val="24"/>
          <w:szCs w:val="24"/>
        </w:rPr>
        <w:t>A</w:t>
      </w:r>
      <w:proofErr w:type="gramEnd"/>
      <w:r w:rsidRPr="00BE1C17">
        <w:rPr>
          <w:sz w:val="24"/>
          <w:szCs w:val="24"/>
        </w:rPr>
        <w:t xml:space="preserve"> 615, </w:t>
      </w:r>
      <w:r w:rsidRPr="00BE1C17">
        <w:rPr>
          <w:rStyle w:val="IP"/>
          <w:color w:val="auto"/>
          <w:sz w:val="24"/>
          <w:szCs w:val="24"/>
        </w:rPr>
        <w:t>Grade 60</w:t>
      </w:r>
      <w:r w:rsidRPr="00BE1C17">
        <w:rPr>
          <w:sz w:val="24"/>
          <w:szCs w:val="24"/>
        </w:rPr>
        <w:t>, deformed.</w:t>
      </w:r>
    </w:p>
    <w:p w:rsidR="00BD6E5B" w:rsidRDefault="00BD6E5B" w:rsidP="00BD6E5B">
      <w:pPr>
        <w:tabs>
          <w:tab w:val="left" w:pos="0"/>
          <w:tab w:val="left" w:pos="810"/>
        </w:tabs>
        <w:autoSpaceDE w:val="0"/>
        <w:autoSpaceDN w:val="0"/>
        <w:adjustRightInd w:val="0"/>
        <w:spacing w:before="120"/>
        <w:ind w:firstLine="360"/>
      </w:pPr>
      <w:r>
        <w:t>Installer shall comply with ACI 318 requirements unless more stringent requirements are indicated on drawings.</w:t>
      </w:r>
      <w:r w:rsidR="001269A7">
        <w:t xml:space="preserve">  Consolidate concrete with mechanical vibrating equipment.</w:t>
      </w:r>
    </w:p>
    <w:p w:rsidR="008C74AA" w:rsidRDefault="008C74AA" w:rsidP="00936F0D">
      <w:pPr>
        <w:tabs>
          <w:tab w:val="left" w:pos="0"/>
          <w:tab w:val="left" w:pos="810"/>
        </w:tabs>
        <w:autoSpaceDE w:val="0"/>
        <w:autoSpaceDN w:val="0"/>
        <w:adjustRightInd w:val="0"/>
        <w:spacing w:before="120"/>
        <w:ind w:firstLine="360"/>
      </w:pPr>
      <w:r>
        <w:t xml:space="preserve">Post-tension system shall be manufactured by a Fabricating plant certified by PTI according to procedures set forth in PTI’s "Manual for Certification of Plants Producing </w:t>
      </w:r>
      <w:proofErr w:type="spellStart"/>
      <w:r>
        <w:t>Unbonded</w:t>
      </w:r>
      <w:proofErr w:type="spellEnd"/>
      <w:r>
        <w:t xml:space="preserve"> Single Strand Tendons</w:t>
      </w:r>
      <w:r w:rsidR="00BD6E5B">
        <w:t>”.</w:t>
      </w:r>
    </w:p>
    <w:p w:rsidR="008C74AA" w:rsidRDefault="008C74AA" w:rsidP="00936F0D">
      <w:pPr>
        <w:tabs>
          <w:tab w:val="left" w:pos="0"/>
          <w:tab w:val="left" w:pos="810"/>
        </w:tabs>
        <w:autoSpaceDE w:val="0"/>
        <w:autoSpaceDN w:val="0"/>
        <w:adjustRightInd w:val="0"/>
        <w:spacing w:before="120"/>
        <w:ind w:firstLine="360"/>
      </w:pPr>
      <w:r>
        <w:t xml:space="preserve">Post-tension system shall be furnished, placed, and stressed by a firm specializing in post-tension systems.  Post-tension supplier shall be PTI certified.  Post-Tension contractor supervisor and 50% of the installation personnel must be certified as having completed the PTI Level 1 – Field Fundamentals Program.  Also, all personnel involved in the stressing operation must be certified as having completed </w:t>
      </w:r>
      <w:r w:rsidR="00BD6E5B">
        <w:t>the PTI</w:t>
      </w:r>
      <w:r>
        <w:t xml:space="preserve"> Level 1 – Field Fundamentals Program.</w:t>
      </w:r>
    </w:p>
    <w:p w:rsidR="008C74AA" w:rsidRPr="008C74AA" w:rsidRDefault="008C74AA" w:rsidP="008C74AA">
      <w:pPr>
        <w:pStyle w:val="PR1"/>
        <w:numPr>
          <w:ilvl w:val="0"/>
          <w:numId w:val="0"/>
        </w:numPr>
        <w:tabs>
          <w:tab w:val="clear" w:pos="864"/>
        </w:tabs>
        <w:ind w:firstLine="360"/>
        <w:rPr>
          <w:sz w:val="24"/>
          <w:szCs w:val="24"/>
        </w:rPr>
      </w:pPr>
      <w:r w:rsidRPr="008C74AA">
        <w:rPr>
          <w:sz w:val="24"/>
          <w:szCs w:val="24"/>
        </w:rPr>
        <w:t xml:space="preserve">Deliver, store, and handle post-tensioning materials according to PTI's "Field Procedures Manual for </w:t>
      </w:r>
      <w:proofErr w:type="spellStart"/>
      <w:r w:rsidRPr="008C74AA">
        <w:rPr>
          <w:sz w:val="24"/>
          <w:szCs w:val="24"/>
        </w:rPr>
        <w:t>Unbonded</w:t>
      </w:r>
      <w:proofErr w:type="spellEnd"/>
      <w:r w:rsidRPr="008C74AA">
        <w:rPr>
          <w:sz w:val="24"/>
          <w:szCs w:val="24"/>
        </w:rPr>
        <w:t xml:space="preserve"> Single Strand Tendons."</w:t>
      </w:r>
    </w:p>
    <w:p w:rsidR="00AF55FB" w:rsidRDefault="00032D6F" w:rsidP="00936F0D">
      <w:pPr>
        <w:tabs>
          <w:tab w:val="left" w:pos="0"/>
          <w:tab w:val="left" w:pos="810"/>
        </w:tabs>
        <w:autoSpaceDE w:val="0"/>
        <w:autoSpaceDN w:val="0"/>
        <w:adjustRightInd w:val="0"/>
        <w:spacing w:before="120"/>
        <w:ind w:firstLine="360"/>
      </w:pPr>
      <w:r>
        <w:t xml:space="preserve">Comply with ACI 423.6, "Specification for </w:t>
      </w:r>
      <w:proofErr w:type="spellStart"/>
      <w:r>
        <w:t>Unbonded</w:t>
      </w:r>
      <w:proofErr w:type="spellEnd"/>
      <w:r>
        <w:t xml:space="preserve"> Single Strand Tendons," unless otherwise indicated in these Contract Documents.  </w:t>
      </w:r>
      <w:r w:rsidR="00416FD4">
        <w:t>A</w:t>
      </w:r>
      <w:r w:rsidR="00396BAE" w:rsidRPr="00396BAE">
        <w:t xml:space="preserve">ll </w:t>
      </w:r>
      <w:proofErr w:type="spellStart"/>
      <w:r w:rsidR="00396BAE" w:rsidRPr="00396BAE">
        <w:t>prestressing</w:t>
      </w:r>
      <w:proofErr w:type="spellEnd"/>
      <w:r w:rsidR="00396BAE" w:rsidRPr="00396BAE">
        <w:t xml:space="preserve"> steel shall consist of seven-wire </w:t>
      </w:r>
      <w:r w:rsidR="008C74AA">
        <w:t xml:space="preserve">low-relaxation, </w:t>
      </w:r>
      <w:r>
        <w:t>0.5 inch</w:t>
      </w:r>
      <w:r w:rsidR="008C74AA">
        <w:t xml:space="preserve"> diameter strand </w:t>
      </w:r>
      <w:r w:rsidR="00396BAE" w:rsidRPr="00396BAE">
        <w:t xml:space="preserve">conforming to </w:t>
      </w:r>
      <w:r w:rsidR="00AF55FB">
        <w:t>ASTM A</w:t>
      </w:r>
      <w:r w:rsidR="00396BAE" w:rsidRPr="00396BAE">
        <w:t xml:space="preserve">-416.  </w:t>
      </w:r>
      <w:r w:rsidR="00D7452F">
        <w:t>M</w:t>
      </w:r>
      <w:r w:rsidR="00396BAE" w:rsidRPr="00396BAE">
        <w:t>inimum ultimate tensile strength shall be 270,000 p.s.i</w:t>
      </w:r>
      <w:proofErr w:type="gramStart"/>
      <w:r w:rsidR="00396BAE" w:rsidRPr="00396BAE">
        <w:t>..</w:t>
      </w:r>
      <w:proofErr w:type="gramEnd"/>
      <w:r w:rsidR="00396BAE" w:rsidRPr="00396BAE">
        <w:t xml:space="preserve">  </w:t>
      </w:r>
      <w:r w:rsidR="00AF55FB">
        <w:t>S</w:t>
      </w:r>
      <w:r w:rsidR="00396BAE" w:rsidRPr="00396BAE">
        <w:t>trands shall be coated with a permanent rust preventive lubricant and a plastic sheath.</w:t>
      </w:r>
      <w:r w:rsidR="00763753">
        <w:t xml:space="preserve">  </w:t>
      </w:r>
      <w:r>
        <w:t>The plastic sheathing shall have a minim thickness of 0.05 inches for polyethylene or polypropylene with a minimum density of 0.034 lb/cubic inch.  The plastic sheathing shall be continuous over the length of tendon to provide a watertight encapsulation of the strand and between the anchorages to prevent intrusion of cement paste.</w:t>
      </w:r>
    </w:p>
    <w:p w:rsidR="00D7452F" w:rsidRPr="00396BAE" w:rsidRDefault="00D7452F" w:rsidP="0008421F">
      <w:pPr>
        <w:spacing w:after="120"/>
      </w:pPr>
    </w:p>
    <w:p w:rsidR="00756B7E" w:rsidRPr="00D809EE" w:rsidRDefault="006A6226" w:rsidP="0072212E">
      <w:pPr>
        <w:autoSpaceDE w:val="0"/>
        <w:autoSpaceDN w:val="0"/>
        <w:adjustRightInd w:val="0"/>
        <w:spacing w:after="120" w:line="276" w:lineRule="auto"/>
        <w:rPr>
          <w:b/>
          <w:u w:val="single"/>
        </w:rPr>
      </w:pPr>
      <w:r w:rsidRPr="00D809EE">
        <w:rPr>
          <w:b/>
          <w:u w:val="single"/>
        </w:rPr>
        <w:t>Court Paint</w:t>
      </w:r>
    </w:p>
    <w:p w:rsidR="00BC6B80" w:rsidRDefault="006A6226" w:rsidP="00936F0D">
      <w:pPr>
        <w:ind w:firstLine="360"/>
      </w:pPr>
      <w:r>
        <w:t>Apply paint with mechanical equipment to produce pavement markings of dimensions indicated with uniform, straight edges</w:t>
      </w:r>
      <w:r w:rsidR="006F5F75">
        <w:t>. Apply at manufactures recommended rates.</w:t>
      </w:r>
    </w:p>
    <w:p w:rsidR="00936F0D" w:rsidRDefault="00D809EE" w:rsidP="00D809EE">
      <w:pPr>
        <w:autoSpaceDE w:val="0"/>
        <w:autoSpaceDN w:val="0"/>
        <w:adjustRightInd w:val="0"/>
        <w:spacing w:before="120"/>
        <w:ind w:firstLine="360"/>
      </w:pPr>
      <w:r w:rsidRPr="00D809EE">
        <w:t>Apply line paint after final surfacing coat is thoroughly dried. Lines must be 2” in width</w:t>
      </w:r>
      <w:r w:rsidR="00936F0D" w:rsidRPr="00D809EE">
        <w:t>.</w:t>
      </w:r>
    </w:p>
    <w:p w:rsidR="00D809EE" w:rsidRPr="00D809EE" w:rsidRDefault="00D809EE" w:rsidP="00D809EE">
      <w:pPr>
        <w:autoSpaceDE w:val="0"/>
        <w:autoSpaceDN w:val="0"/>
        <w:adjustRightInd w:val="0"/>
        <w:spacing w:before="120"/>
        <w:ind w:firstLine="360"/>
      </w:pPr>
      <w:r>
        <w:t xml:space="preserve">Painting </w:t>
      </w:r>
      <w:r w:rsidRPr="00D809EE">
        <w:t xml:space="preserve">materials shall not </w:t>
      </w:r>
      <w:r>
        <w:t xml:space="preserve">be </w:t>
      </w:r>
      <w:r w:rsidRPr="00D809EE">
        <w:t>applied when temperatures are below 50 degrees</w:t>
      </w:r>
      <w:r>
        <w:t xml:space="preserve"> </w:t>
      </w:r>
      <w:r w:rsidRPr="00D809EE">
        <w:t>Fahrenheit or if temperatures are above 130 degrees Fahrenheit. Do not apply material</w:t>
      </w:r>
      <w:r>
        <w:t xml:space="preserve"> </w:t>
      </w:r>
      <w:r w:rsidRPr="00D809EE">
        <w:t>if slab is wet or if rain is apparent. Do not store materials in direct sunlight. Do not allow material to freeze. Keep containers sealed until use.</w:t>
      </w:r>
    </w:p>
    <w:p w:rsidR="00C32B1A" w:rsidRDefault="00C32B1A" w:rsidP="0008421F">
      <w:pPr>
        <w:spacing w:after="120"/>
      </w:pPr>
    </w:p>
    <w:p w:rsidR="009A56FA" w:rsidRPr="009A56FA" w:rsidRDefault="009837DC" w:rsidP="009A56FA">
      <w:pPr>
        <w:pStyle w:val="PR1"/>
        <w:numPr>
          <w:ilvl w:val="0"/>
          <w:numId w:val="0"/>
        </w:numPr>
        <w:tabs>
          <w:tab w:val="clear" w:pos="864"/>
          <w:tab w:val="left" w:pos="0"/>
        </w:tabs>
        <w:ind w:left="864" w:hanging="576"/>
        <w:jc w:val="right"/>
        <w:rPr>
          <w:sz w:val="24"/>
          <w:szCs w:val="24"/>
        </w:rPr>
      </w:pPr>
      <w:r>
        <w:t xml:space="preserve">Page 3 </w:t>
      </w:r>
      <w:proofErr w:type="gramStart"/>
      <w:r>
        <w:t>of  8</w:t>
      </w:r>
      <w:proofErr w:type="gramEnd"/>
    </w:p>
    <w:p w:rsidR="005416AE" w:rsidRPr="00D809EE" w:rsidRDefault="00FA7D21" w:rsidP="007F726C">
      <w:pPr>
        <w:autoSpaceDE w:val="0"/>
        <w:autoSpaceDN w:val="0"/>
        <w:adjustRightInd w:val="0"/>
        <w:spacing w:after="120" w:line="276" w:lineRule="auto"/>
        <w:rPr>
          <w:b/>
          <w:sz w:val="22"/>
          <w:szCs w:val="18"/>
          <w:u w:val="single"/>
        </w:rPr>
      </w:pPr>
      <w:r>
        <w:rPr>
          <w:b/>
          <w:u w:val="single"/>
        </w:rPr>
        <w:lastRenderedPageBreak/>
        <w:t xml:space="preserve">Chain Link </w:t>
      </w:r>
      <w:r w:rsidR="006D5F50" w:rsidRPr="00D809EE">
        <w:rPr>
          <w:b/>
          <w:u w:val="single"/>
        </w:rPr>
        <w:t>Fence</w:t>
      </w:r>
      <w:r>
        <w:rPr>
          <w:b/>
          <w:u w:val="single"/>
        </w:rPr>
        <w:t>s</w:t>
      </w:r>
      <w:r w:rsidR="006D5F50" w:rsidRPr="00D809EE">
        <w:rPr>
          <w:b/>
          <w:u w:val="single"/>
        </w:rPr>
        <w:t xml:space="preserve"> &amp; </w:t>
      </w:r>
      <w:r w:rsidR="00D809EE">
        <w:rPr>
          <w:b/>
          <w:u w:val="single"/>
        </w:rPr>
        <w:t>G</w:t>
      </w:r>
      <w:r w:rsidR="006D5F50" w:rsidRPr="00D809EE">
        <w:rPr>
          <w:b/>
          <w:u w:val="single"/>
        </w:rPr>
        <w:t>ates</w:t>
      </w:r>
    </w:p>
    <w:p w:rsidR="00FA7D21" w:rsidRDefault="00F45C4E" w:rsidP="00D809EE">
      <w:pPr>
        <w:pStyle w:val="PR1"/>
        <w:numPr>
          <w:ilvl w:val="0"/>
          <w:numId w:val="0"/>
        </w:numPr>
        <w:tabs>
          <w:tab w:val="clear" w:pos="864"/>
          <w:tab w:val="left" w:pos="0"/>
        </w:tabs>
        <w:ind w:firstLine="360"/>
        <w:rPr>
          <w:sz w:val="24"/>
          <w:szCs w:val="24"/>
        </w:rPr>
      </w:pPr>
      <w:r>
        <w:rPr>
          <w:sz w:val="24"/>
          <w:szCs w:val="24"/>
        </w:rPr>
        <w:t>Provide the following s</w:t>
      </w:r>
      <w:r w:rsidR="00FA7D21">
        <w:rPr>
          <w:sz w:val="24"/>
          <w:szCs w:val="24"/>
        </w:rPr>
        <w:t>ubmittals</w:t>
      </w:r>
      <w:r>
        <w:rPr>
          <w:sz w:val="24"/>
          <w:szCs w:val="24"/>
        </w:rPr>
        <w:t>.</w:t>
      </w:r>
      <w:r w:rsidR="00FA7D21">
        <w:rPr>
          <w:sz w:val="24"/>
          <w:szCs w:val="24"/>
        </w:rPr>
        <w:t xml:space="preserve"> </w:t>
      </w:r>
    </w:p>
    <w:p w:rsidR="00D05CBA" w:rsidRDefault="00FA7D21" w:rsidP="00D05CBA">
      <w:pPr>
        <w:pStyle w:val="PR1"/>
        <w:numPr>
          <w:ilvl w:val="0"/>
          <w:numId w:val="26"/>
        </w:numPr>
        <w:tabs>
          <w:tab w:val="clear" w:pos="864"/>
          <w:tab w:val="left" w:pos="0"/>
        </w:tabs>
        <w:jc w:val="left"/>
        <w:rPr>
          <w:sz w:val="24"/>
          <w:szCs w:val="24"/>
        </w:rPr>
      </w:pPr>
      <w:r>
        <w:rPr>
          <w:sz w:val="24"/>
          <w:szCs w:val="24"/>
        </w:rPr>
        <w:t>Product Data: For each type of product indicated</w:t>
      </w:r>
      <w:proofErr w:type="gramStart"/>
      <w:r>
        <w:rPr>
          <w:sz w:val="24"/>
          <w:szCs w:val="24"/>
        </w:rPr>
        <w:t>.</w:t>
      </w:r>
      <w:r w:rsidR="00D05CBA">
        <w:rPr>
          <w:sz w:val="24"/>
          <w:szCs w:val="24"/>
        </w:rPr>
        <w:t>.</w:t>
      </w:r>
      <w:proofErr w:type="gramEnd"/>
      <w:r w:rsidR="00D05CBA">
        <w:rPr>
          <w:sz w:val="24"/>
          <w:szCs w:val="24"/>
        </w:rPr>
        <w:t xml:space="preserve"> </w:t>
      </w:r>
      <w:r w:rsidR="00D05CBA">
        <w:rPr>
          <w:sz w:val="24"/>
          <w:szCs w:val="24"/>
        </w:rPr>
        <w:tab/>
      </w:r>
      <w:r w:rsidR="00D05CBA">
        <w:rPr>
          <w:sz w:val="24"/>
          <w:szCs w:val="24"/>
        </w:rPr>
        <w:tab/>
      </w:r>
    </w:p>
    <w:p w:rsidR="00FA7D21" w:rsidRDefault="00FA7D21" w:rsidP="00F45C4E">
      <w:pPr>
        <w:pStyle w:val="PR1"/>
        <w:numPr>
          <w:ilvl w:val="0"/>
          <w:numId w:val="26"/>
        </w:numPr>
        <w:tabs>
          <w:tab w:val="clear" w:pos="864"/>
          <w:tab w:val="left" w:pos="0"/>
        </w:tabs>
        <w:spacing w:before="0"/>
        <w:rPr>
          <w:sz w:val="24"/>
          <w:szCs w:val="24"/>
        </w:rPr>
      </w:pPr>
      <w:r>
        <w:rPr>
          <w:sz w:val="24"/>
          <w:szCs w:val="24"/>
        </w:rPr>
        <w:t>Shop Drawings:  Include plans, elevations, sections, details, and attachments to other work.</w:t>
      </w:r>
    </w:p>
    <w:p w:rsidR="00FA7D21" w:rsidRDefault="00997A3D" w:rsidP="00997A3D">
      <w:pPr>
        <w:pStyle w:val="PR1"/>
        <w:numPr>
          <w:ilvl w:val="0"/>
          <w:numId w:val="0"/>
        </w:numPr>
        <w:tabs>
          <w:tab w:val="clear" w:pos="864"/>
          <w:tab w:val="left" w:pos="0"/>
        </w:tabs>
        <w:ind w:firstLine="360"/>
        <w:jc w:val="left"/>
        <w:rPr>
          <w:sz w:val="24"/>
          <w:szCs w:val="24"/>
        </w:rPr>
      </w:pPr>
      <w:r>
        <w:rPr>
          <w:sz w:val="24"/>
          <w:szCs w:val="24"/>
        </w:rPr>
        <w:t>Provide M</w:t>
      </w:r>
      <w:r w:rsidR="00FA7D21" w:rsidRPr="00FA7D21">
        <w:rPr>
          <w:sz w:val="24"/>
          <w:szCs w:val="24"/>
        </w:rPr>
        <w:t xml:space="preserve">anufacturer's standard </w:t>
      </w:r>
      <w:r>
        <w:rPr>
          <w:sz w:val="24"/>
          <w:szCs w:val="24"/>
        </w:rPr>
        <w:t xml:space="preserve">Warranty </w:t>
      </w:r>
      <w:r w:rsidR="00FA7D21" w:rsidRPr="00FA7D21">
        <w:rPr>
          <w:sz w:val="24"/>
          <w:szCs w:val="24"/>
        </w:rPr>
        <w:t>form in which Installer agrees to repair or replace components of chain-link fences and gates that fail in materials or workmanship within five (5) years from date of Substantial Completion.</w:t>
      </w:r>
    </w:p>
    <w:p w:rsidR="00FA7D21" w:rsidRPr="00457F03" w:rsidRDefault="00FA7D21" w:rsidP="00997A3D">
      <w:pPr>
        <w:pStyle w:val="PR1"/>
        <w:numPr>
          <w:ilvl w:val="0"/>
          <w:numId w:val="0"/>
        </w:numPr>
        <w:tabs>
          <w:tab w:val="clear" w:pos="864"/>
          <w:tab w:val="left" w:pos="0"/>
        </w:tabs>
        <w:ind w:firstLine="360"/>
        <w:jc w:val="left"/>
        <w:rPr>
          <w:sz w:val="24"/>
          <w:szCs w:val="24"/>
        </w:rPr>
      </w:pPr>
      <w:r w:rsidRPr="00457F03">
        <w:rPr>
          <w:sz w:val="24"/>
          <w:szCs w:val="24"/>
        </w:rPr>
        <w:t>Provide chain-link fence fabric in one-piece with heights measured between top and bottom of outer edge of selvage knuckle or twist. Comply with CLFMI Product Manual</w:t>
      </w:r>
      <w:r w:rsidR="00457F03" w:rsidRPr="00457F03">
        <w:rPr>
          <w:sz w:val="24"/>
          <w:szCs w:val="24"/>
        </w:rPr>
        <w:t>.</w:t>
      </w:r>
    </w:p>
    <w:p w:rsidR="00457F03" w:rsidRPr="00457F03" w:rsidRDefault="00457F03" w:rsidP="00997A3D">
      <w:pPr>
        <w:pStyle w:val="PR1"/>
        <w:numPr>
          <w:ilvl w:val="0"/>
          <w:numId w:val="0"/>
        </w:numPr>
        <w:tabs>
          <w:tab w:val="clear" w:pos="864"/>
          <w:tab w:val="left" w:pos="0"/>
        </w:tabs>
        <w:ind w:firstLine="360"/>
        <w:jc w:val="left"/>
        <w:rPr>
          <w:sz w:val="24"/>
          <w:szCs w:val="24"/>
        </w:rPr>
      </w:pPr>
      <w:r w:rsidRPr="00457F03">
        <w:rPr>
          <w:sz w:val="24"/>
          <w:szCs w:val="24"/>
        </w:rPr>
        <w:t xml:space="preserve">Fence </w:t>
      </w:r>
      <w:r>
        <w:rPr>
          <w:sz w:val="24"/>
          <w:szCs w:val="24"/>
        </w:rPr>
        <w:t>f</w:t>
      </w:r>
      <w:r w:rsidRPr="00457F03">
        <w:rPr>
          <w:sz w:val="24"/>
          <w:szCs w:val="24"/>
        </w:rPr>
        <w:t>raming posts and rails shall comply with ASTM F 1043 for framing, including rails, braces, and line; terminal; and corner posts. Provide members with minimum dimensions and wall thickness according to ASTM F 1043</w:t>
      </w:r>
      <w:r>
        <w:rPr>
          <w:sz w:val="24"/>
          <w:szCs w:val="24"/>
        </w:rPr>
        <w:t xml:space="preserve"> and as indicated on drawings.</w:t>
      </w:r>
    </w:p>
    <w:p w:rsidR="00457F03" w:rsidRDefault="00457F03" w:rsidP="00997A3D">
      <w:pPr>
        <w:pStyle w:val="PR1"/>
        <w:numPr>
          <w:ilvl w:val="0"/>
          <w:numId w:val="0"/>
        </w:numPr>
        <w:tabs>
          <w:tab w:val="clear" w:pos="864"/>
          <w:tab w:val="left" w:pos="0"/>
        </w:tabs>
        <w:ind w:firstLine="360"/>
        <w:jc w:val="left"/>
        <w:rPr>
          <w:sz w:val="24"/>
          <w:szCs w:val="24"/>
        </w:rPr>
      </w:pPr>
      <w:r>
        <w:rPr>
          <w:sz w:val="24"/>
          <w:szCs w:val="24"/>
        </w:rPr>
        <w:t>Swing gates shall comply with ASTM F 900 for gate posts and single or double swing gate types.  Gate hinges shall operate with 360-degree inward and outward swing.  Latches shall operate from either side of gate with a provision for padlocking.</w:t>
      </w:r>
    </w:p>
    <w:p w:rsidR="00457F03" w:rsidRDefault="00457F03" w:rsidP="00997A3D">
      <w:pPr>
        <w:pStyle w:val="PR1"/>
        <w:numPr>
          <w:ilvl w:val="0"/>
          <w:numId w:val="0"/>
        </w:numPr>
        <w:tabs>
          <w:tab w:val="clear" w:pos="864"/>
          <w:tab w:val="left" w:pos="0"/>
        </w:tabs>
        <w:ind w:firstLine="360"/>
        <w:jc w:val="left"/>
        <w:rPr>
          <w:sz w:val="24"/>
          <w:szCs w:val="24"/>
        </w:rPr>
      </w:pPr>
      <w:r>
        <w:rPr>
          <w:sz w:val="24"/>
          <w:szCs w:val="24"/>
        </w:rPr>
        <w:t>Do not begin installation before final grading is completed.</w:t>
      </w:r>
    </w:p>
    <w:p w:rsidR="00457F03" w:rsidRPr="00457F03" w:rsidRDefault="00457F03" w:rsidP="00997A3D">
      <w:pPr>
        <w:pStyle w:val="PR1"/>
        <w:numPr>
          <w:ilvl w:val="0"/>
          <w:numId w:val="0"/>
        </w:numPr>
        <w:tabs>
          <w:tab w:val="clear" w:pos="864"/>
        </w:tabs>
        <w:ind w:firstLine="360"/>
        <w:jc w:val="left"/>
        <w:rPr>
          <w:sz w:val="24"/>
          <w:szCs w:val="24"/>
        </w:rPr>
      </w:pPr>
      <w:r w:rsidRPr="00457F03">
        <w:rPr>
          <w:sz w:val="24"/>
          <w:szCs w:val="24"/>
        </w:rPr>
        <w:t xml:space="preserve">Stake </w:t>
      </w:r>
      <w:r>
        <w:rPr>
          <w:sz w:val="24"/>
          <w:szCs w:val="24"/>
        </w:rPr>
        <w:t xml:space="preserve">the </w:t>
      </w:r>
      <w:r w:rsidRPr="00457F03">
        <w:rPr>
          <w:sz w:val="24"/>
          <w:szCs w:val="24"/>
        </w:rPr>
        <w:t>locations of fence lines, gates, and terminal posts. Do not exceed intervals of 250 feet or line of sight between stakes. Indicate locations of utilities, lawn sprinkler system, underground structures, benchmarks, and property monuments.</w:t>
      </w:r>
    </w:p>
    <w:p w:rsidR="00457F03" w:rsidRPr="00457F03" w:rsidRDefault="00457F03" w:rsidP="00997A3D">
      <w:pPr>
        <w:pStyle w:val="PR1"/>
        <w:numPr>
          <w:ilvl w:val="0"/>
          <w:numId w:val="0"/>
        </w:numPr>
        <w:ind w:firstLine="360"/>
        <w:jc w:val="left"/>
        <w:rPr>
          <w:sz w:val="24"/>
          <w:szCs w:val="24"/>
        </w:rPr>
      </w:pPr>
      <w:r w:rsidRPr="00457F03">
        <w:rPr>
          <w:sz w:val="24"/>
          <w:szCs w:val="24"/>
        </w:rPr>
        <w:t xml:space="preserve">Install chain-link fencing to comply with ASTM F 567 and </w:t>
      </w:r>
      <w:r>
        <w:rPr>
          <w:sz w:val="24"/>
          <w:szCs w:val="24"/>
        </w:rPr>
        <w:t xml:space="preserve">any </w:t>
      </w:r>
      <w:r w:rsidRPr="00457F03">
        <w:rPr>
          <w:sz w:val="24"/>
          <w:szCs w:val="24"/>
        </w:rPr>
        <w:t>more stringent requirements indicated</w:t>
      </w:r>
      <w:r>
        <w:rPr>
          <w:sz w:val="24"/>
          <w:szCs w:val="24"/>
        </w:rPr>
        <w:t xml:space="preserve"> on drawings</w:t>
      </w:r>
      <w:r w:rsidRPr="00457F03">
        <w:rPr>
          <w:sz w:val="24"/>
          <w:szCs w:val="24"/>
        </w:rPr>
        <w:t>.</w:t>
      </w:r>
    </w:p>
    <w:p w:rsidR="006D5F50" w:rsidRPr="00D809EE" w:rsidRDefault="006D5F50" w:rsidP="00997A3D">
      <w:pPr>
        <w:pStyle w:val="PR1"/>
        <w:numPr>
          <w:ilvl w:val="0"/>
          <w:numId w:val="0"/>
        </w:numPr>
        <w:tabs>
          <w:tab w:val="clear" w:pos="864"/>
          <w:tab w:val="left" w:pos="0"/>
        </w:tabs>
        <w:ind w:firstLine="360"/>
        <w:jc w:val="left"/>
        <w:rPr>
          <w:sz w:val="24"/>
          <w:szCs w:val="24"/>
        </w:rPr>
      </w:pPr>
      <w:r w:rsidRPr="00D809EE">
        <w:rPr>
          <w:sz w:val="24"/>
          <w:szCs w:val="24"/>
        </w:rPr>
        <w:t>Install gates according to manufacturer's written instructions, level, plumb, and secure for full opening without interference. Attach fabric as for fencing. Attach hardware using tamper-resistant or concealed means. Install ground-set items in concrete for anchorage. Adjust hardware for smooth operation and lubricate where necessary.</w:t>
      </w:r>
    </w:p>
    <w:p w:rsidR="006D5F50" w:rsidRDefault="00457F03" w:rsidP="0008421F">
      <w:pPr>
        <w:autoSpaceDE w:val="0"/>
        <w:autoSpaceDN w:val="0"/>
        <w:adjustRightInd w:val="0"/>
        <w:spacing w:before="120" w:line="276" w:lineRule="auto"/>
        <w:ind w:firstLine="360"/>
        <w:rPr>
          <w:sz w:val="22"/>
          <w:szCs w:val="18"/>
          <w:u w:val="single"/>
        </w:rPr>
      </w:pPr>
      <w:r>
        <w:t>Adjust gates to operate smoothly, easily, and quietly, free of binding, warp, excessive deflection, distortion, nonalignment, misplacement, disruption, or malfunction, throughout entire operational range. Confirm that latches and locks engage accurately and securely without forcing or binding.</w:t>
      </w:r>
    </w:p>
    <w:p w:rsidR="00BE297B" w:rsidRDefault="00BE297B" w:rsidP="0008421F">
      <w:pPr>
        <w:autoSpaceDE w:val="0"/>
        <w:autoSpaceDN w:val="0"/>
        <w:adjustRightInd w:val="0"/>
        <w:spacing w:after="120" w:line="276" w:lineRule="auto"/>
        <w:rPr>
          <w:b/>
          <w:u w:val="single"/>
        </w:rPr>
      </w:pPr>
    </w:p>
    <w:p w:rsidR="00BE297B" w:rsidRPr="00BE297B" w:rsidRDefault="00BE297B" w:rsidP="00BE297B">
      <w:pPr>
        <w:autoSpaceDE w:val="0"/>
        <w:autoSpaceDN w:val="0"/>
        <w:adjustRightInd w:val="0"/>
        <w:spacing w:after="120" w:line="276" w:lineRule="auto"/>
        <w:rPr>
          <w:b/>
          <w:u w:val="single"/>
        </w:rPr>
      </w:pPr>
      <w:r w:rsidRPr="00BE297B">
        <w:rPr>
          <w:b/>
          <w:u w:val="single"/>
        </w:rPr>
        <w:t>Turf and Grasses</w:t>
      </w:r>
    </w:p>
    <w:p w:rsidR="00BE297B" w:rsidRPr="00BE297B" w:rsidRDefault="00BE297B" w:rsidP="00F45C4E">
      <w:pPr>
        <w:pStyle w:val="PR1"/>
        <w:numPr>
          <w:ilvl w:val="0"/>
          <w:numId w:val="0"/>
        </w:numPr>
        <w:tabs>
          <w:tab w:val="clear" w:pos="864"/>
          <w:tab w:val="left" w:pos="0"/>
        </w:tabs>
        <w:spacing w:before="120"/>
        <w:ind w:firstLine="360"/>
        <w:rPr>
          <w:sz w:val="24"/>
          <w:szCs w:val="24"/>
        </w:rPr>
      </w:pPr>
      <w:r w:rsidRPr="00BE297B">
        <w:rPr>
          <w:sz w:val="24"/>
          <w:szCs w:val="24"/>
        </w:rPr>
        <w:t xml:space="preserve">Contractor shall provide grass seed that is fresh, clean, dry, new crop seed.  The quality shall be State-certified seed of Rye and Bermuda Mix.   </w:t>
      </w:r>
    </w:p>
    <w:p w:rsidR="009A56FA" w:rsidRDefault="009A56FA" w:rsidP="00BE297B">
      <w:pPr>
        <w:autoSpaceDE w:val="0"/>
        <w:autoSpaceDN w:val="0"/>
        <w:adjustRightInd w:val="0"/>
        <w:spacing w:before="120" w:line="276" w:lineRule="auto"/>
        <w:ind w:firstLine="360"/>
      </w:pPr>
    </w:p>
    <w:p w:rsidR="009A56FA" w:rsidRDefault="009837DC" w:rsidP="009A56FA">
      <w:pPr>
        <w:autoSpaceDE w:val="0"/>
        <w:autoSpaceDN w:val="0"/>
        <w:adjustRightInd w:val="0"/>
        <w:spacing w:before="120" w:line="276" w:lineRule="auto"/>
        <w:ind w:firstLine="360"/>
        <w:jc w:val="right"/>
      </w:pPr>
      <w:r>
        <w:t xml:space="preserve">Page 4 </w:t>
      </w:r>
      <w:proofErr w:type="gramStart"/>
      <w:r>
        <w:t>of  8</w:t>
      </w:r>
      <w:proofErr w:type="gramEnd"/>
    </w:p>
    <w:p w:rsidR="006D5F50" w:rsidRPr="00BE297B" w:rsidRDefault="00BE297B" w:rsidP="00BE297B">
      <w:pPr>
        <w:autoSpaceDE w:val="0"/>
        <w:autoSpaceDN w:val="0"/>
        <w:adjustRightInd w:val="0"/>
        <w:spacing w:before="120" w:line="276" w:lineRule="auto"/>
        <w:ind w:firstLine="360"/>
      </w:pPr>
      <w:r w:rsidRPr="00BE297B">
        <w:lastRenderedPageBreak/>
        <w:t xml:space="preserve">Provide a slow-release fertilizer that is granular or </w:t>
      </w:r>
      <w:proofErr w:type="spellStart"/>
      <w:r w:rsidRPr="00BE297B">
        <w:t>pelleted</w:t>
      </w:r>
      <w:proofErr w:type="spellEnd"/>
      <w:r w:rsidRPr="00BE297B">
        <w:t xml:space="preserve"> which consist of 50% water-insoluble nitrogen, phosphorus, and potassium in the following composition:  20 percent nitrogen, 10 percent phosphorous, and 10 percent potassium, by weight.  </w:t>
      </w:r>
    </w:p>
    <w:p w:rsidR="006A6226" w:rsidRDefault="0008421F" w:rsidP="00D05CBA">
      <w:pPr>
        <w:autoSpaceDE w:val="0"/>
        <w:autoSpaceDN w:val="0"/>
        <w:adjustRightInd w:val="0"/>
        <w:spacing w:before="120" w:line="276" w:lineRule="auto"/>
        <w:ind w:firstLine="360"/>
        <w:rPr>
          <w:rStyle w:val="IP"/>
          <w:color w:val="auto"/>
        </w:rPr>
      </w:pPr>
      <w:r>
        <w:t>Sow seed with spreader or seeding machine. Do not broadcast or drop seed when wind velocity exceeds</w:t>
      </w:r>
      <w:r w:rsidRPr="0008421F">
        <w:t xml:space="preserve"> </w:t>
      </w:r>
      <w:r w:rsidRPr="0008421F">
        <w:rPr>
          <w:rStyle w:val="IP"/>
          <w:color w:val="auto"/>
        </w:rPr>
        <w:t>5 mph</w:t>
      </w:r>
      <w:r w:rsidR="00D05CBA">
        <w:rPr>
          <w:rStyle w:val="IP"/>
          <w:color w:val="auto"/>
        </w:rPr>
        <w:t>.</w:t>
      </w: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9A56FA">
      <w:pPr>
        <w:autoSpaceDE w:val="0"/>
        <w:autoSpaceDN w:val="0"/>
        <w:adjustRightInd w:val="0"/>
        <w:spacing w:before="120" w:line="276" w:lineRule="auto"/>
        <w:ind w:firstLine="360"/>
        <w:jc w:val="center"/>
        <w:rPr>
          <w:rStyle w:val="IP"/>
          <w:color w:val="auto"/>
        </w:rPr>
      </w:pPr>
      <w:r>
        <w:rPr>
          <w:rStyle w:val="IP"/>
          <w:color w:val="auto"/>
        </w:rPr>
        <w:t>END OF SPECIFICATION SECTION</w:t>
      </w: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D05CBA">
      <w:pPr>
        <w:autoSpaceDE w:val="0"/>
        <w:autoSpaceDN w:val="0"/>
        <w:adjustRightInd w:val="0"/>
        <w:spacing w:before="120" w:line="276" w:lineRule="auto"/>
        <w:ind w:firstLine="360"/>
        <w:rPr>
          <w:rStyle w:val="IP"/>
          <w:color w:val="auto"/>
        </w:rPr>
      </w:pPr>
    </w:p>
    <w:p w:rsidR="009A56FA" w:rsidRDefault="009A56FA" w:rsidP="009A56FA">
      <w:pPr>
        <w:autoSpaceDE w:val="0"/>
        <w:autoSpaceDN w:val="0"/>
        <w:adjustRightInd w:val="0"/>
        <w:spacing w:before="120" w:line="276" w:lineRule="auto"/>
        <w:ind w:firstLine="360"/>
        <w:jc w:val="right"/>
        <w:rPr>
          <w:rStyle w:val="IP"/>
          <w:color w:val="auto"/>
        </w:rPr>
      </w:pPr>
      <w:r>
        <w:t xml:space="preserve">Page 5 </w:t>
      </w:r>
      <w:proofErr w:type="gramStart"/>
      <w:r>
        <w:t>of  8</w:t>
      </w:r>
      <w:proofErr w:type="gramEnd"/>
    </w:p>
    <w:p w:rsidR="00D05CBA" w:rsidRDefault="00D05CBA" w:rsidP="00D05CBA">
      <w:pPr>
        <w:autoSpaceDE w:val="0"/>
        <w:autoSpaceDN w:val="0"/>
        <w:adjustRightInd w:val="0"/>
        <w:spacing w:before="120" w:line="276" w:lineRule="auto"/>
        <w:ind w:firstLine="360"/>
        <w:jc w:val="right"/>
        <w:rPr>
          <w:b/>
        </w:rPr>
      </w:pPr>
    </w:p>
    <w:p w:rsidR="009A56FA" w:rsidRDefault="002F4387">
      <w:pPr>
        <w:rPr>
          <w:rFonts w:ascii="Arial" w:hAnsi="Arial" w:cs="Arial"/>
          <w:b/>
          <w:sz w:val="22"/>
          <w:szCs w:val="18"/>
        </w:rPr>
      </w:pPr>
      <w:r>
        <w:rPr>
          <w:rFonts w:ascii="Arial" w:hAnsi="Arial" w:cs="Arial"/>
          <w:b/>
          <w:sz w:val="22"/>
          <w:szCs w:val="18"/>
        </w:rPr>
        <w:br w:type="page"/>
      </w:r>
    </w:p>
    <w:p w:rsidR="009A56FA" w:rsidRDefault="009A56FA">
      <w:pPr>
        <w:rPr>
          <w:rFonts w:ascii="Arial" w:hAnsi="Arial" w:cs="Arial"/>
          <w:b/>
          <w:sz w:val="22"/>
          <w:szCs w:val="18"/>
        </w:rPr>
        <w:sectPr w:rsidR="009A56FA" w:rsidSect="00D05CBA">
          <w:footerReference w:type="default" r:id="rId10"/>
          <w:pgSz w:w="12240" w:h="15840" w:code="1"/>
          <w:pgMar w:top="1440" w:right="1440" w:bottom="720" w:left="1440" w:header="720" w:footer="288" w:gutter="0"/>
          <w:pgNumType w:start="2"/>
          <w:cols w:space="720"/>
          <w:docGrid w:linePitch="360"/>
        </w:sectPr>
      </w:pPr>
    </w:p>
    <w:p w:rsidR="002F4387" w:rsidRDefault="002F4387">
      <w:pPr>
        <w:rPr>
          <w:rFonts w:ascii="Arial" w:hAnsi="Arial" w:cs="Arial"/>
          <w:b/>
          <w:sz w:val="22"/>
          <w:szCs w:val="18"/>
        </w:rPr>
      </w:pPr>
      <w:r>
        <w:rPr>
          <w:rFonts w:ascii="Arial" w:hAnsi="Arial" w:cs="Arial"/>
          <w:b/>
          <w:noProof/>
          <w:sz w:val="22"/>
          <w:szCs w:val="18"/>
        </w:rPr>
        <w:lastRenderedPageBreak/>
        <w:drawing>
          <wp:anchor distT="0" distB="0" distL="114300" distR="114300" simplePos="0" relativeHeight="251658240" behindDoc="0" locked="0" layoutInCell="1" allowOverlap="1">
            <wp:simplePos x="0" y="0"/>
            <wp:positionH relativeFrom="column">
              <wp:posOffset>1611535</wp:posOffset>
            </wp:positionH>
            <wp:positionV relativeFrom="paragraph">
              <wp:posOffset>-2025570</wp:posOffset>
            </wp:positionV>
            <wp:extent cx="4523427" cy="8345347"/>
            <wp:effectExtent l="1924050" t="0" r="1915473" b="0"/>
            <wp:wrapNone/>
            <wp:docPr id="3" name="Picture 2" descr="Vicinity P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cinity Plan.jpg"/>
                    <pic:cNvPicPr/>
                  </pic:nvPicPr>
                  <pic:blipFill>
                    <a:blip r:embed="rId11"/>
                    <a:srcRect l="14118" t="909" r="16471"/>
                    <a:stretch>
                      <a:fillRect/>
                    </a:stretch>
                  </pic:blipFill>
                  <pic:spPr>
                    <a:xfrm rot="16200000">
                      <a:off x="0" y="0"/>
                      <a:ext cx="4523427" cy="8345347"/>
                    </a:xfrm>
                    <a:prstGeom prst="rect">
                      <a:avLst/>
                    </a:prstGeom>
                  </pic:spPr>
                </pic:pic>
              </a:graphicData>
            </a:graphic>
          </wp:anchor>
        </w:drawing>
      </w: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5057F4" w:rsidRDefault="005057F4"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D13252">
      <w:pPr>
        <w:rPr>
          <w:rFonts w:ascii="Arial" w:hAnsi="Arial" w:cs="Arial"/>
          <w:b/>
          <w:sz w:val="22"/>
          <w:szCs w:val="18"/>
        </w:rPr>
      </w:pPr>
    </w:p>
    <w:p w:rsidR="002F4387" w:rsidRDefault="002F4387" w:rsidP="003C78F8">
      <w:pPr>
        <w:rPr>
          <w:rFonts w:ascii="Arial" w:hAnsi="Arial" w:cs="Arial"/>
          <w:b/>
          <w:sz w:val="22"/>
          <w:szCs w:val="18"/>
        </w:rPr>
      </w:pPr>
    </w:p>
    <w:p w:rsidR="002F4387" w:rsidRDefault="002F4387" w:rsidP="002F4387">
      <w:pPr>
        <w:jc w:val="right"/>
        <w:rPr>
          <w:rFonts w:ascii="Arial" w:hAnsi="Arial" w:cs="Arial"/>
          <w:b/>
          <w:sz w:val="22"/>
          <w:szCs w:val="18"/>
        </w:rPr>
      </w:pPr>
      <w:r>
        <w:rPr>
          <w:rFonts w:ascii="Arial" w:hAnsi="Arial" w:cs="Arial"/>
          <w:b/>
          <w:sz w:val="22"/>
          <w:szCs w:val="18"/>
        </w:rPr>
        <w:t>VICINITY MAP</w:t>
      </w:r>
    </w:p>
    <w:p w:rsidR="002F4387" w:rsidRDefault="003C78F8" w:rsidP="002F4387">
      <w:pPr>
        <w:jc w:val="right"/>
        <w:rPr>
          <w:rFonts w:ascii="Arial" w:hAnsi="Arial" w:cs="Arial"/>
          <w:b/>
          <w:sz w:val="22"/>
          <w:szCs w:val="18"/>
        </w:rPr>
      </w:pPr>
      <w:r>
        <w:rPr>
          <w:rFonts w:ascii="Arial" w:hAnsi="Arial" w:cs="Arial"/>
          <w:b/>
          <w:sz w:val="22"/>
          <w:szCs w:val="18"/>
        </w:rPr>
        <w:t>Possum Hollow Park</w:t>
      </w:r>
    </w:p>
    <w:p w:rsidR="005057F4" w:rsidRDefault="003C78F8" w:rsidP="002F4387">
      <w:pPr>
        <w:jc w:val="right"/>
        <w:rPr>
          <w:rFonts w:ascii="Arial" w:hAnsi="Arial" w:cs="Arial"/>
          <w:b/>
          <w:sz w:val="22"/>
          <w:szCs w:val="18"/>
        </w:rPr>
      </w:pPr>
      <w:r>
        <w:rPr>
          <w:rFonts w:ascii="Arial" w:hAnsi="Arial" w:cs="Arial"/>
          <w:b/>
          <w:sz w:val="22"/>
          <w:szCs w:val="18"/>
        </w:rPr>
        <w:t>Basketball Court</w:t>
      </w:r>
    </w:p>
    <w:p w:rsidR="003C78F8" w:rsidRDefault="003C78F8" w:rsidP="002F4387">
      <w:pPr>
        <w:jc w:val="right"/>
        <w:rPr>
          <w:rFonts w:ascii="Arial" w:hAnsi="Arial" w:cs="Arial"/>
          <w:b/>
          <w:sz w:val="22"/>
          <w:szCs w:val="18"/>
        </w:rPr>
      </w:pPr>
      <w:r>
        <w:rPr>
          <w:rFonts w:ascii="Arial" w:hAnsi="Arial" w:cs="Arial"/>
          <w:b/>
          <w:sz w:val="22"/>
          <w:szCs w:val="18"/>
        </w:rPr>
        <w:t>Project 5000-32</w:t>
      </w:r>
    </w:p>
    <w:p w:rsidR="003C78F8" w:rsidRDefault="003C78F8" w:rsidP="002F4387">
      <w:pPr>
        <w:jc w:val="right"/>
        <w:rPr>
          <w:rFonts w:ascii="Arial" w:hAnsi="Arial" w:cs="Arial"/>
          <w:b/>
          <w:sz w:val="22"/>
          <w:szCs w:val="18"/>
        </w:rPr>
      </w:pPr>
    </w:p>
    <w:p w:rsidR="005057F4" w:rsidRPr="002F4387" w:rsidRDefault="005057F4" w:rsidP="002F4387">
      <w:pPr>
        <w:jc w:val="right"/>
      </w:pPr>
      <w:r>
        <w:t xml:space="preserve">Page </w:t>
      </w:r>
      <w:r w:rsidR="009837DC">
        <w:t>6</w:t>
      </w:r>
      <w:r>
        <w:t xml:space="preserve"> </w:t>
      </w:r>
      <w:proofErr w:type="gramStart"/>
      <w:r>
        <w:t>of</w:t>
      </w:r>
      <w:r w:rsidR="009837DC">
        <w:t xml:space="preserve">  8</w:t>
      </w:r>
      <w:proofErr w:type="gramEnd"/>
    </w:p>
    <w:p w:rsidR="005057F4" w:rsidRDefault="005057F4" w:rsidP="00D13252">
      <w:pPr>
        <w:rPr>
          <w:rFonts w:ascii="Arial" w:hAnsi="Arial" w:cs="Arial"/>
          <w:b/>
          <w:sz w:val="22"/>
          <w:szCs w:val="18"/>
        </w:rPr>
      </w:pPr>
    </w:p>
    <w:p w:rsidR="005057F4" w:rsidRDefault="002F4387" w:rsidP="00D13252">
      <w:pPr>
        <w:rPr>
          <w:rFonts w:ascii="Arial" w:hAnsi="Arial" w:cs="Arial"/>
          <w:b/>
          <w:sz w:val="22"/>
          <w:szCs w:val="18"/>
        </w:rPr>
      </w:pPr>
      <w:r>
        <w:rPr>
          <w:rFonts w:ascii="Arial" w:hAnsi="Arial" w:cs="Arial"/>
          <w:b/>
          <w:noProof/>
          <w:sz w:val="22"/>
          <w:szCs w:val="18"/>
        </w:rPr>
        <w:drawing>
          <wp:inline distT="0" distB="0" distL="0" distR="0">
            <wp:extent cx="8229600" cy="5502275"/>
            <wp:effectExtent l="19050" t="0" r="0" b="0"/>
            <wp:docPr id="4" name="Picture 3" descr="POSSUM HOLLOW GOOG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SSUM HOLLOW GOOGLE.jpg"/>
                    <pic:cNvPicPr/>
                  </pic:nvPicPr>
                  <pic:blipFill>
                    <a:blip r:embed="rId12"/>
                    <a:stretch>
                      <a:fillRect/>
                    </a:stretch>
                  </pic:blipFill>
                  <pic:spPr>
                    <a:xfrm>
                      <a:off x="0" y="0"/>
                      <a:ext cx="8229600" cy="5502275"/>
                    </a:xfrm>
                    <a:prstGeom prst="rect">
                      <a:avLst/>
                    </a:prstGeom>
                  </pic:spPr>
                </pic:pic>
              </a:graphicData>
            </a:graphic>
          </wp:inline>
        </w:drawing>
      </w:r>
    </w:p>
    <w:p w:rsidR="005057F4" w:rsidRDefault="005057F4" w:rsidP="005057F4">
      <w:pPr>
        <w:jc w:val="right"/>
      </w:pPr>
      <w:r>
        <w:t xml:space="preserve">Page </w:t>
      </w:r>
      <w:r w:rsidR="009837DC">
        <w:t>7</w:t>
      </w:r>
      <w:r>
        <w:t xml:space="preserve"> </w:t>
      </w:r>
      <w:proofErr w:type="gramStart"/>
      <w:r>
        <w:t xml:space="preserve">of </w:t>
      </w:r>
      <w:r w:rsidR="009837DC">
        <w:t xml:space="preserve"> 8</w:t>
      </w:r>
      <w:proofErr w:type="gramEnd"/>
    </w:p>
    <w:p w:rsidR="009837DC" w:rsidRDefault="00736FB4" w:rsidP="005057F4">
      <w:pPr>
        <w:jc w:val="right"/>
      </w:pPr>
      <w:r>
        <w:rPr>
          <w:noProof/>
        </w:rPr>
        <w:lastRenderedPageBreak/>
        <w:drawing>
          <wp:inline distT="0" distB="0" distL="0" distR="0">
            <wp:extent cx="8229600" cy="5325110"/>
            <wp:effectExtent l="19050" t="0" r="0" b="0"/>
            <wp:docPr id="1" name="Picture 0" descr="Project Sig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 Sign.jpg"/>
                    <pic:cNvPicPr/>
                  </pic:nvPicPr>
                  <pic:blipFill>
                    <a:blip r:embed="rId13" cstate="print"/>
                    <a:stretch>
                      <a:fillRect/>
                    </a:stretch>
                  </pic:blipFill>
                  <pic:spPr>
                    <a:xfrm>
                      <a:off x="0" y="0"/>
                      <a:ext cx="8229600" cy="5325110"/>
                    </a:xfrm>
                    <a:prstGeom prst="rect">
                      <a:avLst/>
                    </a:prstGeom>
                  </pic:spPr>
                </pic:pic>
              </a:graphicData>
            </a:graphic>
          </wp:inline>
        </w:drawing>
      </w:r>
    </w:p>
    <w:p w:rsidR="009837DC" w:rsidRDefault="009837DC" w:rsidP="005057F4">
      <w:pPr>
        <w:jc w:val="right"/>
      </w:pPr>
    </w:p>
    <w:p w:rsidR="009837DC" w:rsidRDefault="009837DC" w:rsidP="005057F4">
      <w:pPr>
        <w:jc w:val="right"/>
      </w:pPr>
    </w:p>
    <w:p w:rsidR="009837DC" w:rsidRDefault="009837DC" w:rsidP="005057F4">
      <w:pPr>
        <w:jc w:val="right"/>
      </w:pPr>
      <w:r>
        <w:t>Page 8 of  8</w:t>
      </w:r>
    </w:p>
    <w:sectPr w:rsidR="009837DC" w:rsidSect="002F4387">
      <w:pgSz w:w="15840" w:h="12240" w:orient="landscape" w:code="1"/>
      <w:pgMar w:top="1440" w:right="1440" w:bottom="1440" w:left="1440" w:header="720" w:footer="288"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10D4" w:rsidRDefault="00E210D4">
      <w:r>
        <w:separator/>
      </w:r>
    </w:p>
  </w:endnote>
  <w:endnote w:type="continuationSeparator" w:id="1">
    <w:p w:rsidR="00E210D4" w:rsidRDefault="00E210D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Eras Light ITC">
    <w:panose1 w:val="020B04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D4" w:rsidRDefault="00E210D4">
    <w:pPr>
      <w:pStyle w:val="Footer"/>
      <w:jc w:val="right"/>
    </w:pPr>
    <w:r>
      <w:t xml:space="preserve">Page </w:t>
    </w:r>
    <w:r>
      <w:rPr>
        <w:b/>
      </w:rPr>
      <w:fldChar w:fldCharType="begin"/>
    </w:r>
    <w:r>
      <w:rPr>
        <w:b/>
      </w:rPr>
      <w:instrText xml:space="preserve"> PAGE </w:instrText>
    </w:r>
    <w:r>
      <w:rPr>
        <w:b/>
      </w:rPr>
      <w:fldChar w:fldCharType="separate"/>
    </w:r>
    <w:r>
      <w:rPr>
        <w:b/>
        <w:noProof/>
      </w:rPr>
      <w:t>2</w:t>
    </w:r>
    <w:r>
      <w:rPr>
        <w:b/>
      </w:rPr>
      <w:fldChar w:fldCharType="end"/>
    </w:r>
    <w:r>
      <w:t xml:space="preserve"> of </w:t>
    </w:r>
    <w:r>
      <w:rPr>
        <w:b/>
      </w:rPr>
      <w:t>2</w:t>
    </w:r>
  </w:p>
  <w:p w:rsidR="00E210D4" w:rsidRDefault="00E210D4" w:rsidP="001219F2">
    <w:pPr>
      <w:pStyle w:val="Footer"/>
      <w:jc w:val="right"/>
      <w:rPr>
        <w:b/>
        <w:bCs/>
        <w:i/>
        <w:iC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D4" w:rsidRDefault="00E210D4">
    <w:pPr>
      <w:pStyle w:val="Footer"/>
      <w:jc w:val="right"/>
    </w:pPr>
    <w:r>
      <w:t xml:space="preserve">Page </w:t>
    </w:r>
    <w:r>
      <w:rPr>
        <w:b/>
      </w:rPr>
      <w:t>1</w:t>
    </w:r>
    <w:r>
      <w:t xml:space="preserve"> of </w:t>
    </w:r>
    <w:r>
      <w:rPr>
        <w:b/>
      </w:rPr>
      <w:fldChar w:fldCharType="begin"/>
    </w:r>
    <w:r>
      <w:rPr>
        <w:b/>
      </w:rPr>
      <w:instrText xml:space="preserve"> NUMPAGES  </w:instrText>
    </w:r>
    <w:r>
      <w:rPr>
        <w:b/>
      </w:rPr>
      <w:fldChar w:fldCharType="separate"/>
    </w:r>
    <w:r>
      <w:rPr>
        <w:b/>
        <w:noProof/>
      </w:rPr>
      <w:t>10</w:t>
    </w:r>
    <w:r>
      <w:rPr>
        <w:b/>
      </w:rPr>
      <w:fldChar w:fldCharType="end"/>
    </w:r>
  </w:p>
  <w:p w:rsidR="00E210D4" w:rsidRDefault="00E210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0D4" w:rsidRPr="00D05CBA" w:rsidRDefault="00E210D4" w:rsidP="00D05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10D4" w:rsidRDefault="00E210D4">
      <w:r>
        <w:separator/>
      </w:r>
    </w:p>
  </w:footnote>
  <w:footnote w:type="continuationSeparator" w:id="1">
    <w:p w:rsidR="00E210D4" w:rsidRDefault="00E210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4991203"/>
    <w:multiLevelType w:val="singleLevel"/>
    <w:tmpl w:val="5C9A12BE"/>
    <w:lvl w:ilvl="0">
      <w:start w:val="7"/>
      <w:numFmt w:val="decimal"/>
      <w:lvlText w:val="%1. "/>
      <w:legacy w:legacy="1" w:legacySpace="0" w:legacyIndent="360"/>
      <w:lvlJc w:val="left"/>
      <w:pPr>
        <w:ind w:left="360" w:hanging="360"/>
      </w:pPr>
      <w:rPr>
        <w:rFonts w:ascii="Arial" w:hAnsi="Arial" w:hint="default"/>
        <w:b w:val="0"/>
        <w:i w:val="0"/>
        <w:sz w:val="24"/>
        <w:u w:val="none"/>
      </w:rPr>
    </w:lvl>
  </w:abstractNum>
  <w:abstractNum w:abstractNumId="2">
    <w:nsid w:val="05B40D27"/>
    <w:multiLevelType w:val="singleLevel"/>
    <w:tmpl w:val="75A2667C"/>
    <w:lvl w:ilvl="0">
      <w:start w:val="5"/>
      <w:numFmt w:val="decimal"/>
      <w:lvlText w:val="%1. "/>
      <w:legacy w:legacy="1" w:legacySpace="0" w:legacyIndent="360"/>
      <w:lvlJc w:val="left"/>
      <w:pPr>
        <w:ind w:left="360" w:hanging="360"/>
      </w:pPr>
      <w:rPr>
        <w:rFonts w:ascii="Arial" w:hAnsi="Arial" w:hint="default"/>
        <w:b w:val="0"/>
        <w:i w:val="0"/>
        <w:sz w:val="24"/>
        <w:u w:val="none"/>
      </w:rPr>
    </w:lvl>
  </w:abstractNum>
  <w:abstractNum w:abstractNumId="3">
    <w:nsid w:val="0EA63B1B"/>
    <w:multiLevelType w:val="hybridMultilevel"/>
    <w:tmpl w:val="96002032"/>
    <w:name w:val="MASTERSP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DC32D2"/>
    <w:multiLevelType w:val="hybridMultilevel"/>
    <w:tmpl w:val="E0A80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00D98"/>
    <w:multiLevelType w:val="singleLevel"/>
    <w:tmpl w:val="7AF204EA"/>
    <w:lvl w:ilvl="0">
      <w:start w:val="6"/>
      <w:numFmt w:val="decimal"/>
      <w:lvlText w:val="%1. "/>
      <w:legacy w:legacy="1" w:legacySpace="0" w:legacyIndent="360"/>
      <w:lvlJc w:val="left"/>
      <w:pPr>
        <w:ind w:left="360" w:hanging="360"/>
      </w:pPr>
      <w:rPr>
        <w:rFonts w:ascii="Arial" w:hAnsi="Arial" w:hint="default"/>
        <w:b w:val="0"/>
        <w:i w:val="0"/>
        <w:sz w:val="24"/>
        <w:u w:val="none"/>
      </w:rPr>
    </w:lvl>
  </w:abstractNum>
  <w:abstractNum w:abstractNumId="6">
    <w:nsid w:val="20883F17"/>
    <w:multiLevelType w:val="hybridMultilevel"/>
    <w:tmpl w:val="A3603464"/>
    <w:lvl w:ilvl="0" w:tplc="0C567ABA">
      <w:start w:val="1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nsid w:val="337606B2"/>
    <w:multiLevelType w:val="hybridMultilevel"/>
    <w:tmpl w:val="3188785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96C261D"/>
    <w:multiLevelType w:val="hybridMultilevel"/>
    <w:tmpl w:val="7862A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141DE"/>
    <w:multiLevelType w:val="hybridMultilevel"/>
    <w:tmpl w:val="73B8C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D62606"/>
    <w:multiLevelType w:val="singleLevel"/>
    <w:tmpl w:val="F620BFBA"/>
    <w:lvl w:ilvl="0">
      <w:start w:val="1"/>
      <w:numFmt w:val="decimal"/>
      <w:lvlText w:val="%1. "/>
      <w:legacy w:legacy="1" w:legacySpace="0" w:legacyIndent="360"/>
      <w:lvlJc w:val="left"/>
      <w:pPr>
        <w:ind w:left="360" w:hanging="360"/>
      </w:pPr>
      <w:rPr>
        <w:rFonts w:ascii="Arial" w:hAnsi="Arial" w:hint="default"/>
        <w:b w:val="0"/>
        <w:i w:val="0"/>
        <w:sz w:val="24"/>
        <w:u w:val="none"/>
      </w:rPr>
    </w:lvl>
  </w:abstractNum>
  <w:abstractNum w:abstractNumId="11">
    <w:nsid w:val="42DB163C"/>
    <w:multiLevelType w:val="hybridMultilevel"/>
    <w:tmpl w:val="36B2CDA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002E2E"/>
    <w:multiLevelType w:val="hybridMultilevel"/>
    <w:tmpl w:val="9D30C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819E4"/>
    <w:multiLevelType w:val="hybridMultilevel"/>
    <w:tmpl w:val="08BA0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2743DA"/>
    <w:multiLevelType w:val="singleLevel"/>
    <w:tmpl w:val="972C092C"/>
    <w:lvl w:ilvl="0">
      <w:start w:val="3"/>
      <w:numFmt w:val="decimal"/>
      <w:lvlText w:val="%1. "/>
      <w:legacy w:legacy="1" w:legacySpace="0" w:legacyIndent="360"/>
      <w:lvlJc w:val="left"/>
      <w:pPr>
        <w:ind w:left="615" w:hanging="360"/>
      </w:pPr>
      <w:rPr>
        <w:rFonts w:ascii="Arial" w:hAnsi="Arial" w:hint="default"/>
        <w:b w:val="0"/>
        <w:i w:val="0"/>
        <w:sz w:val="24"/>
        <w:u w:val="none"/>
      </w:rPr>
    </w:lvl>
  </w:abstractNum>
  <w:abstractNum w:abstractNumId="15">
    <w:nsid w:val="52C5125E"/>
    <w:multiLevelType w:val="hybridMultilevel"/>
    <w:tmpl w:val="E77C3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81B8D"/>
    <w:multiLevelType w:val="hybridMultilevel"/>
    <w:tmpl w:val="161CA4E8"/>
    <w:lvl w:ilvl="0" w:tplc="676AD5A2">
      <w:start w:val="2"/>
      <w:numFmt w:val="decimal"/>
      <w:lvlText w:val="%1."/>
      <w:lvlJc w:val="left"/>
      <w:pPr>
        <w:tabs>
          <w:tab w:val="num" w:pos="615"/>
        </w:tabs>
        <w:ind w:left="615" w:hanging="360"/>
      </w:pPr>
      <w:rPr>
        <w:rFonts w:hint="default"/>
      </w:rPr>
    </w:lvl>
    <w:lvl w:ilvl="1" w:tplc="EA14AA1A">
      <w:start w:val="1"/>
      <w:numFmt w:val="lowerLetter"/>
      <w:lvlText w:val="%2)"/>
      <w:lvlJc w:val="left"/>
      <w:pPr>
        <w:tabs>
          <w:tab w:val="num" w:pos="1335"/>
        </w:tabs>
        <w:ind w:left="1335" w:hanging="360"/>
      </w:pPr>
      <w:rPr>
        <w:rFonts w:hint="default"/>
      </w:r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abstractNum w:abstractNumId="17">
    <w:nsid w:val="5CBE322F"/>
    <w:multiLevelType w:val="hybridMultilevel"/>
    <w:tmpl w:val="D63C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317809"/>
    <w:multiLevelType w:val="singleLevel"/>
    <w:tmpl w:val="8DEC3468"/>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19">
    <w:nsid w:val="647E0565"/>
    <w:multiLevelType w:val="hybridMultilevel"/>
    <w:tmpl w:val="5704B72A"/>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0">
    <w:nsid w:val="64F02A6D"/>
    <w:multiLevelType w:val="hybridMultilevel"/>
    <w:tmpl w:val="4C2EF9CE"/>
    <w:lvl w:ilvl="0" w:tplc="D4205EF4">
      <w:start w:val="1"/>
      <w:numFmt w:val="decimal"/>
      <w:lvlText w:val="Option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6BD2BEF"/>
    <w:multiLevelType w:val="hybridMultilevel"/>
    <w:tmpl w:val="B910445A"/>
    <w:lvl w:ilvl="0" w:tplc="7AA6B3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672FF9"/>
    <w:multiLevelType w:val="hybridMultilevel"/>
    <w:tmpl w:val="2000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004A3"/>
    <w:multiLevelType w:val="hybridMultilevel"/>
    <w:tmpl w:val="272ABCE4"/>
    <w:lvl w:ilvl="0" w:tplc="F0BA92E4">
      <w:start w:val="1"/>
      <w:numFmt w:val="lowerLetter"/>
      <w:lvlText w:val="%1)"/>
      <w:lvlJc w:val="left"/>
      <w:pPr>
        <w:ind w:left="1005" w:hanging="64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58053D"/>
    <w:multiLevelType w:val="hybridMultilevel"/>
    <w:tmpl w:val="477AA7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95A3E37"/>
    <w:multiLevelType w:val="hybridMultilevel"/>
    <w:tmpl w:val="E11213C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10"/>
  </w:num>
  <w:num w:numId="2">
    <w:abstractNumId w:val="18"/>
  </w:num>
  <w:num w:numId="3">
    <w:abstractNumId w:val="2"/>
  </w:num>
  <w:num w:numId="4">
    <w:abstractNumId w:val="5"/>
  </w:num>
  <w:num w:numId="5">
    <w:abstractNumId w:val="1"/>
  </w:num>
  <w:num w:numId="6">
    <w:abstractNumId w:val="3"/>
  </w:num>
  <w:num w:numId="7">
    <w:abstractNumId w:val="21"/>
  </w:num>
  <w:num w:numId="8">
    <w:abstractNumId w:val="14"/>
  </w:num>
  <w:num w:numId="9">
    <w:abstractNumId w:val="16"/>
  </w:num>
  <w:num w:numId="10">
    <w:abstractNumId w:val="6"/>
  </w:num>
  <w:num w:numId="11">
    <w:abstractNumId w:val="2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9"/>
  </w:num>
  <w:num w:numId="15">
    <w:abstractNumId w:val="25"/>
  </w:num>
  <w:num w:numId="16">
    <w:abstractNumId w:val="12"/>
  </w:num>
  <w:num w:numId="17">
    <w:abstractNumId w:val="13"/>
  </w:num>
  <w:num w:numId="18">
    <w:abstractNumId w:val="17"/>
  </w:num>
  <w:num w:numId="19">
    <w:abstractNumId w:val="20"/>
  </w:num>
  <w:num w:numId="20">
    <w:abstractNumId w:val="4"/>
  </w:num>
  <w:num w:numId="21">
    <w:abstractNumId w:val="22"/>
  </w:num>
  <w:num w:numId="22">
    <w:abstractNumId w:val="0"/>
  </w:num>
  <w:num w:numId="23">
    <w:abstractNumId w:val="23"/>
  </w:num>
  <w:num w:numId="24">
    <w:abstractNumId w:val="9"/>
  </w:num>
  <w:num w:numId="25">
    <w:abstractNumId w:val="15"/>
  </w:num>
  <w:num w:numId="2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revisionView w:inkAnnotations="0"/>
  <w:defaultTabStop w:val="720"/>
  <w:drawingGridHorizontalSpacing w:val="120"/>
  <w:displayHorizontalDrawingGridEvery w:val="2"/>
  <w:noPunctuationKerning/>
  <w:characterSpacingControl w:val="doNotCompress"/>
  <w:hdrShapeDefaults>
    <o:shapedefaults v:ext="edit" spidmax="48129">
      <o:colormenu v:ext="edit" strokecolor="none [3213]"/>
    </o:shapedefaults>
  </w:hdrShapeDefaults>
  <w:footnotePr>
    <w:footnote w:id="0"/>
    <w:footnote w:id="1"/>
  </w:footnotePr>
  <w:endnotePr>
    <w:endnote w:id="0"/>
    <w:endnote w:id="1"/>
  </w:endnotePr>
  <w:compat/>
  <w:rsids>
    <w:rsidRoot w:val="0074086D"/>
    <w:rsid w:val="00006564"/>
    <w:rsid w:val="00007D7D"/>
    <w:rsid w:val="000132C0"/>
    <w:rsid w:val="000178F8"/>
    <w:rsid w:val="00017C47"/>
    <w:rsid w:val="00022F30"/>
    <w:rsid w:val="000279AA"/>
    <w:rsid w:val="00032D6F"/>
    <w:rsid w:val="00044647"/>
    <w:rsid w:val="00050818"/>
    <w:rsid w:val="000553A8"/>
    <w:rsid w:val="000573FA"/>
    <w:rsid w:val="00057648"/>
    <w:rsid w:val="00062406"/>
    <w:rsid w:val="000642C9"/>
    <w:rsid w:val="0007162E"/>
    <w:rsid w:val="0008339E"/>
    <w:rsid w:val="00083EF7"/>
    <w:rsid w:val="0008421F"/>
    <w:rsid w:val="000A04CD"/>
    <w:rsid w:val="000B0DE5"/>
    <w:rsid w:val="000B20D5"/>
    <w:rsid w:val="000B21F8"/>
    <w:rsid w:val="000B2BE3"/>
    <w:rsid w:val="000D69F0"/>
    <w:rsid w:val="000E147B"/>
    <w:rsid w:val="000E24A9"/>
    <w:rsid w:val="000F46A7"/>
    <w:rsid w:val="000F7319"/>
    <w:rsid w:val="00116196"/>
    <w:rsid w:val="001219F2"/>
    <w:rsid w:val="00121FA8"/>
    <w:rsid w:val="001269A7"/>
    <w:rsid w:val="00132BA9"/>
    <w:rsid w:val="00133D0A"/>
    <w:rsid w:val="0015005B"/>
    <w:rsid w:val="00153DD0"/>
    <w:rsid w:val="00156544"/>
    <w:rsid w:val="001572ED"/>
    <w:rsid w:val="00167E05"/>
    <w:rsid w:val="001734D3"/>
    <w:rsid w:val="00174DF9"/>
    <w:rsid w:val="00195499"/>
    <w:rsid w:val="001A6A8D"/>
    <w:rsid w:val="001B247E"/>
    <w:rsid w:val="001B3C28"/>
    <w:rsid w:val="001B4D82"/>
    <w:rsid w:val="001B5FCE"/>
    <w:rsid w:val="001B7503"/>
    <w:rsid w:val="001C04FA"/>
    <w:rsid w:val="001C7D1B"/>
    <w:rsid w:val="001D03D7"/>
    <w:rsid w:val="001D0995"/>
    <w:rsid w:val="001D48BF"/>
    <w:rsid w:val="001E07AA"/>
    <w:rsid w:val="001E24B9"/>
    <w:rsid w:val="001E3CE4"/>
    <w:rsid w:val="001E551C"/>
    <w:rsid w:val="001F2597"/>
    <w:rsid w:val="001F32D8"/>
    <w:rsid w:val="001F330B"/>
    <w:rsid w:val="001F41C5"/>
    <w:rsid w:val="001F4AB1"/>
    <w:rsid w:val="00202F80"/>
    <w:rsid w:val="00204816"/>
    <w:rsid w:val="002075BF"/>
    <w:rsid w:val="00211E06"/>
    <w:rsid w:val="00214D2E"/>
    <w:rsid w:val="002226AB"/>
    <w:rsid w:val="00225F3A"/>
    <w:rsid w:val="00233696"/>
    <w:rsid w:val="00233B78"/>
    <w:rsid w:val="00241F93"/>
    <w:rsid w:val="0025009E"/>
    <w:rsid w:val="00262CFF"/>
    <w:rsid w:val="00266825"/>
    <w:rsid w:val="00274088"/>
    <w:rsid w:val="00274365"/>
    <w:rsid w:val="00274869"/>
    <w:rsid w:val="00291508"/>
    <w:rsid w:val="00293B2D"/>
    <w:rsid w:val="00294ADE"/>
    <w:rsid w:val="00295151"/>
    <w:rsid w:val="002A63B1"/>
    <w:rsid w:val="002B14AD"/>
    <w:rsid w:val="002B7EDE"/>
    <w:rsid w:val="002C3532"/>
    <w:rsid w:val="002C762E"/>
    <w:rsid w:val="002D2D7B"/>
    <w:rsid w:val="002E0096"/>
    <w:rsid w:val="002E1425"/>
    <w:rsid w:val="002E6735"/>
    <w:rsid w:val="002E75C9"/>
    <w:rsid w:val="002F4387"/>
    <w:rsid w:val="002F7403"/>
    <w:rsid w:val="00305851"/>
    <w:rsid w:val="00326FEB"/>
    <w:rsid w:val="0032740D"/>
    <w:rsid w:val="00336696"/>
    <w:rsid w:val="0035140A"/>
    <w:rsid w:val="00355726"/>
    <w:rsid w:val="003642F7"/>
    <w:rsid w:val="00364597"/>
    <w:rsid w:val="00372025"/>
    <w:rsid w:val="00375ED9"/>
    <w:rsid w:val="00383751"/>
    <w:rsid w:val="00384FA9"/>
    <w:rsid w:val="00391107"/>
    <w:rsid w:val="00396BAE"/>
    <w:rsid w:val="003A2D8E"/>
    <w:rsid w:val="003B150F"/>
    <w:rsid w:val="003C1FD5"/>
    <w:rsid w:val="003C3252"/>
    <w:rsid w:val="003C360E"/>
    <w:rsid w:val="003C3DAB"/>
    <w:rsid w:val="003C78F8"/>
    <w:rsid w:val="003D207D"/>
    <w:rsid w:val="003D375E"/>
    <w:rsid w:val="003E3347"/>
    <w:rsid w:val="003E3C73"/>
    <w:rsid w:val="003F0D16"/>
    <w:rsid w:val="003F265D"/>
    <w:rsid w:val="003F6B6B"/>
    <w:rsid w:val="0040152B"/>
    <w:rsid w:val="004022C0"/>
    <w:rsid w:val="00403DA9"/>
    <w:rsid w:val="004058B3"/>
    <w:rsid w:val="00413B57"/>
    <w:rsid w:val="00416FD4"/>
    <w:rsid w:val="00425418"/>
    <w:rsid w:val="004530BD"/>
    <w:rsid w:val="00456A57"/>
    <w:rsid w:val="00457F03"/>
    <w:rsid w:val="00464A1A"/>
    <w:rsid w:val="00466948"/>
    <w:rsid w:val="00470A45"/>
    <w:rsid w:val="00472E30"/>
    <w:rsid w:val="00474A56"/>
    <w:rsid w:val="0048476F"/>
    <w:rsid w:val="0048745B"/>
    <w:rsid w:val="00487D49"/>
    <w:rsid w:val="00493026"/>
    <w:rsid w:val="004A7442"/>
    <w:rsid w:val="004B2F8E"/>
    <w:rsid w:val="004B6BF8"/>
    <w:rsid w:val="004B7885"/>
    <w:rsid w:val="004C652D"/>
    <w:rsid w:val="004D41D3"/>
    <w:rsid w:val="004E3183"/>
    <w:rsid w:val="004E67E2"/>
    <w:rsid w:val="004E6CF7"/>
    <w:rsid w:val="00502D53"/>
    <w:rsid w:val="005057F4"/>
    <w:rsid w:val="00521FC2"/>
    <w:rsid w:val="00525B12"/>
    <w:rsid w:val="00525C06"/>
    <w:rsid w:val="00534C78"/>
    <w:rsid w:val="00535864"/>
    <w:rsid w:val="005416AE"/>
    <w:rsid w:val="00551DB1"/>
    <w:rsid w:val="0055759A"/>
    <w:rsid w:val="005626B6"/>
    <w:rsid w:val="00566282"/>
    <w:rsid w:val="00571394"/>
    <w:rsid w:val="00576595"/>
    <w:rsid w:val="00582246"/>
    <w:rsid w:val="00590842"/>
    <w:rsid w:val="00597DCD"/>
    <w:rsid w:val="005A38D5"/>
    <w:rsid w:val="005B14C7"/>
    <w:rsid w:val="005B588A"/>
    <w:rsid w:val="005C643B"/>
    <w:rsid w:val="005C78FB"/>
    <w:rsid w:val="005D41FF"/>
    <w:rsid w:val="005D4857"/>
    <w:rsid w:val="005D5631"/>
    <w:rsid w:val="005E7AF6"/>
    <w:rsid w:val="005F3783"/>
    <w:rsid w:val="00610197"/>
    <w:rsid w:val="00621F66"/>
    <w:rsid w:val="0062564B"/>
    <w:rsid w:val="006270D7"/>
    <w:rsid w:val="00637100"/>
    <w:rsid w:val="00637B8E"/>
    <w:rsid w:val="00637D07"/>
    <w:rsid w:val="006445CC"/>
    <w:rsid w:val="00645847"/>
    <w:rsid w:val="00646B4B"/>
    <w:rsid w:val="00657A93"/>
    <w:rsid w:val="0066285E"/>
    <w:rsid w:val="006633A8"/>
    <w:rsid w:val="006745D0"/>
    <w:rsid w:val="00695DA3"/>
    <w:rsid w:val="00696CE9"/>
    <w:rsid w:val="0069767E"/>
    <w:rsid w:val="006A0405"/>
    <w:rsid w:val="006A6226"/>
    <w:rsid w:val="006B373D"/>
    <w:rsid w:val="006B726A"/>
    <w:rsid w:val="006C2802"/>
    <w:rsid w:val="006C388A"/>
    <w:rsid w:val="006D5F50"/>
    <w:rsid w:val="006E435E"/>
    <w:rsid w:val="006F34E2"/>
    <w:rsid w:val="006F50D2"/>
    <w:rsid w:val="006F5F75"/>
    <w:rsid w:val="007144CC"/>
    <w:rsid w:val="00715F34"/>
    <w:rsid w:val="0072212E"/>
    <w:rsid w:val="00726DFA"/>
    <w:rsid w:val="00730452"/>
    <w:rsid w:val="0073046C"/>
    <w:rsid w:val="00733910"/>
    <w:rsid w:val="00736FB4"/>
    <w:rsid w:val="0073734E"/>
    <w:rsid w:val="0074086D"/>
    <w:rsid w:val="00753143"/>
    <w:rsid w:val="00756147"/>
    <w:rsid w:val="00756B7E"/>
    <w:rsid w:val="007576CC"/>
    <w:rsid w:val="00763646"/>
    <w:rsid w:val="00763753"/>
    <w:rsid w:val="0078393A"/>
    <w:rsid w:val="00785877"/>
    <w:rsid w:val="00786239"/>
    <w:rsid w:val="007A79D5"/>
    <w:rsid w:val="007D4DF9"/>
    <w:rsid w:val="007E086B"/>
    <w:rsid w:val="007E73DD"/>
    <w:rsid w:val="007F705E"/>
    <w:rsid w:val="007F726C"/>
    <w:rsid w:val="00804123"/>
    <w:rsid w:val="00812FF7"/>
    <w:rsid w:val="00821502"/>
    <w:rsid w:val="00822CEA"/>
    <w:rsid w:val="00825611"/>
    <w:rsid w:val="00830E98"/>
    <w:rsid w:val="0083511C"/>
    <w:rsid w:val="0083564C"/>
    <w:rsid w:val="008454A3"/>
    <w:rsid w:val="00846B11"/>
    <w:rsid w:val="0084702E"/>
    <w:rsid w:val="008548C7"/>
    <w:rsid w:val="00856B7C"/>
    <w:rsid w:val="008616D9"/>
    <w:rsid w:val="00861E6A"/>
    <w:rsid w:val="00863179"/>
    <w:rsid w:val="00873217"/>
    <w:rsid w:val="0087322A"/>
    <w:rsid w:val="00876DFF"/>
    <w:rsid w:val="00877B14"/>
    <w:rsid w:val="008847D3"/>
    <w:rsid w:val="00885FBF"/>
    <w:rsid w:val="00890F25"/>
    <w:rsid w:val="00892FAD"/>
    <w:rsid w:val="008940AB"/>
    <w:rsid w:val="00895AB0"/>
    <w:rsid w:val="00897801"/>
    <w:rsid w:val="008A4170"/>
    <w:rsid w:val="008B20CC"/>
    <w:rsid w:val="008B5BEA"/>
    <w:rsid w:val="008B605E"/>
    <w:rsid w:val="008C16F4"/>
    <w:rsid w:val="008C174C"/>
    <w:rsid w:val="008C74AA"/>
    <w:rsid w:val="008D76B0"/>
    <w:rsid w:val="008E218C"/>
    <w:rsid w:val="008E25F9"/>
    <w:rsid w:val="008E7593"/>
    <w:rsid w:val="008F71F6"/>
    <w:rsid w:val="00900B19"/>
    <w:rsid w:val="00900F40"/>
    <w:rsid w:val="0090139D"/>
    <w:rsid w:val="00904288"/>
    <w:rsid w:val="00905A43"/>
    <w:rsid w:val="00906D06"/>
    <w:rsid w:val="00925F04"/>
    <w:rsid w:val="00926310"/>
    <w:rsid w:val="0092784E"/>
    <w:rsid w:val="0093446E"/>
    <w:rsid w:val="009345E5"/>
    <w:rsid w:val="00936F0D"/>
    <w:rsid w:val="0096191F"/>
    <w:rsid w:val="009633D6"/>
    <w:rsid w:val="00967F42"/>
    <w:rsid w:val="00970A8E"/>
    <w:rsid w:val="0097127C"/>
    <w:rsid w:val="00972543"/>
    <w:rsid w:val="00973A5C"/>
    <w:rsid w:val="009742F2"/>
    <w:rsid w:val="009756A7"/>
    <w:rsid w:val="00975BC6"/>
    <w:rsid w:val="009837DC"/>
    <w:rsid w:val="00991F09"/>
    <w:rsid w:val="00997A3D"/>
    <w:rsid w:val="009A022D"/>
    <w:rsid w:val="009A1E33"/>
    <w:rsid w:val="009A4F0B"/>
    <w:rsid w:val="009A56FA"/>
    <w:rsid w:val="009A660B"/>
    <w:rsid w:val="009B4A86"/>
    <w:rsid w:val="009C0583"/>
    <w:rsid w:val="009C0857"/>
    <w:rsid w:val="009C11DF"/>
    <w:rsid w:val="009C261E"/>
    <w:rsid w:val="009C2AB9"/>
    <w:rsid w:val="009D53D8"/>
    <w:rsid w:val="009D5D2C"/>
    <w:rsid w:val="009F0BE2"/>
    <w:rsid w:val="00A06A90"/>
    <w:rsid w:val="00A07D85"/>
    <w:rsid w:val="00A133AC"/>
    <w:rsid w:val="00A2106F"/>
    <w:rsid w:val="00A21EED"/>
    <w:rsid w:val="00A2435B"/>
    <w:rsid w:val="00A256DF"/>
    <w:rsid w:val="00A4209A"/>
    <w:rsid w:val="00A42970"/>
    <w:rsid w:val="00A442A5"/>
    <w:rsid w:val="00A45BC1"/>
    <w:rsid w:val="00A464B3"/>
    <w:rsid w:val="00A57F61"/>
    <w:rsid w:val="00A637E0"/>
    <w:rsid w:val="00A673CF"/>
    <w:rsid w:val="00A70316"/>
    <w:rsid w:val="00A72075"/>
    <w:rsid w:val="00A76142"/>
    <w:rsid w:val="00A975C4"/>
    <w:rsid w:val="00AA03C6"/>
    <w:rsid w:val="00AA3175"/>
    <w:rsid w:val="00AA525A"/>
    <w:rsid w:val="00AA6D66"/>
    <w:rsid w:val="00AC21C5"/>
    <w:rsid w:val="00AC2837"/>
    <w:rsid w:val="00AC422C"/>
    <w:rsid w:val="00AE0370"/>
    <w:rsid w:val="00AE6486"/>
    <w:rsid w:val="00AF55FB"/>
    <w:rsid w:val="00B024BB"/>
    <w:rsid w:val="00B02987"/>
    <w:rsid w:val="00B057D2"/>
    <w:rsid w:val="00B31658"/>
    <w:rsid w:val="00B36FD0"/>
    <w:rsid w:val="00B376CD"/>
    <w:rsid w:val="00B44784"/>
    <w:rsid w:val="00B635E7"/>
    <w:rsid w:val="00B63AEF"/>
    <w:rsid w:val="00B716CB"/>
    <w:rsid w:val="00B72078"/>
    <w:rsid w:val="00B72438"/>
    <w:rsid w:val="00B80268"/>
    <w:rsid w:val="00B84678"/>
    <w:rsid w:val="00B86113"/>
    <w:rsid w:val="00BB0914"/>
    <w:rsid w:val="00BB4426"/>
    <w:rsid w:val="00BC09E1"/>
    <w:rsid w:val="00BC6B80"/>
    <w:rsid w:val="00BC77AA"/>
    <w:rsid w:val="00BC7A05"/>
    <w:rsid w:val="00BD6E5B"/>
    <w:rsid w:val="00BE1C17"/>
    <w:rsid w:val="00BE297B"/>
    <w:rsid w:val="00BE4F86"/>
    <w:rsid w:val="00C0375B"/>
    <w:rsid w:val="00C0587F"/>
    <w:rsid w:val="00C11605"/>
    <w:rsid w:val="00C13A9A"/>
    <w:rsid w:val="00C1463D"/>
    <w:rsid w:val="00C16F5E"/>
    <w:rsid w:val="00C1717A"/>
    <w:rsid w:val="00C216C2"/>
    <w:rsid w:val="00C21C67"/>
    <w:rsid w:val="00C27BB0"/>
    <w:rsid w:val="00C32B1A"/>
    <w:rsid w:val="00C40C22"/>
    <w:rsid w:val="00C44A99"/>
    <w:rsid w:val="00C50649"/>
    <w:rsid w:val="00C63EEB"/>
    <w:rsid w:val="00C717DC"/>
    <w:rsid w:val="00C8306F"/>
    <w:rsid w:val="00C87DDB"/>
    <w:rsid w:val="00C90E6C"/>
    <w:rsid w:val="00C932CD"/>
    <w:rsid w:val="00C93882"/>
    <w:rsid w:val="00CA67D9"/>
    <w:rsid w:val="00CB1FF6"/>
    <w:rsid w:val="00CB5668"/>
    <w:rsid w:val="00CB593A"/>
    <w:rsid w:val="00CB7271"/>
    <w:rsid w:val="00CC3B20"/>
    <w:rsid w:val="00CD4E18"/>
    <w:rsid w:val="00CE1344"/>
    <w:rsid w:val="00CE51BA"/>
    <w:rsid w:val="00CE6644"/>
    <w:rsid w:val="00CF2D93"/>
    <w:rsid w:val="00CF48AD"/>
    <w:rsid w:val="00CF5866"/>
    <w:rsid w:val="00D05CBA"/>
    <w:rsid w:val="00D06318"/>
    <w:rsid w:val="00D11C8F"/>
    <w:rsid w:val="00D13252"/>
    <w:rsid w:val="00D1333C"/>
    <w:rsid w:val="00D20F99"/>
    <w:rsid w:val="00D23ABA"/>
    <w:rsid w:val="00D31A73"/>
    <w:rsid w:val="00D47172"/>
    <w:rsid w:val="00D51F7F"/>
    <w:rsid w:val="00D563F1"/>
    <w:rsid w:val="00D66AD3"/>
    <w:rsid w:val="00D7452F"/>
    <w:rsid w:val="00D809EE"/>
    <w:rsid w:val="00D8710E"/>
    <w:rsid w:val="00D8728E"/>
    <w:rsid w:val="00D87DAD"/>
    <w:rsid w:val="00D90555"/>
    <w:rsid w:val="00D94D39"/>
    <w:rsid w:val="00D96E11"/>
    <w:rsid w:val="00D96E6B"/>
    <w:rsid w:val="00DA41FA"/>
    <w:rsid w:val="00DA4E59"/>
    <w:rsid w:val="00DA5603"/>
    <w:rsid w:val="00DB4948"/>
    <w:rsid w:val="00DB7A9B"/>
    <w:rsid w:val="00DC2805"/>
    <w:rsid w:val="00DC49A3"/>
    <w:rsid w:val="00DD0DBE"/>
    <w:rsid w:val="00DD3BC5"/>
    <w:rsid w:val="00DE5894"/>
    <w:rsid w:val="00DF0DB0"/>
    <w:rsid w:val="00E01516"/>
    <w:rsid w:val="00E04304"/>
    <w:rsid w:val="00E067C4"/>
    <w:rsid w:val="00E131E9"/>
    <w:rsid w:val="00E148D0"/>
    <w:rsid w:val="00E207F0"/>
    <w:rsid w:val="00E210D4"/>
    <w:rsid w:val="00E2156B"/>
    <w:rsid w:val="00E21918"/>
    <w:rsid w:val="00E22733"/>
    <w:rsid w:val="00E263DB"/>
    <w:rsid w:val="00E35184"/>
    <w:rsid w:val="00E61741"/>
    <w:rsid w:val="00E64470"/>
    <w:rsid w:val="00E64495"/>
    <w:rsid w:val="00E70B9C"/>
    <w:rsid w:val="00E7675A"/>
    <w:rsid w:val="00E84004"/>
    <w:rsid w:val="00E95595"/>
    <w:rsid w:val="00EA485C"/>
    <w:rsid w:val="00EB094B"/>
    <w:rsid w:val="00EB0CA4"/>
    <w:rsid w:val="00EC55C6"/>
    <w:rsid w:val="00EC739A"/>
    <w:rsid w:val="00ED7723"/>
    <w:rsid w:val="00EE2CCD"/>
    <w:rsid w:val="00EE5A7A"/>
    <w:rsid w:val="00F07031"/>
    <w:rsid w:val="00F070EE"/>
    <w:rsid w:val="00F22608"/>
    <w:rsid w:val="00F26C2C"/>
    <w:rsid w:val="00F31970"/>
    <w:rsid w:val="00F32A4F"/>
    <w:rsid w:val="00F365AB"/>
    <w:rsid w:val="00F45C4E"/>
    <w:rsid w:val="00F45DC8"/>
    <w:rsid w:val="00F52366"/>
    <w:rsid w:val="00F5251B"/>
    <w:rsid w:val="00F55D5E"/>
    <w:rsid w:val="00F56999"/>
    <w:rsid w:val="00F57AC5"/>
    <w:rsid w:val="00F609C6"/>
    <w:rsid w:val="00F61AFA"/>
    <w:rsid w:val="00F725E2"/>
    <w:rsid w:val="00F84382"/>
    <w:rsid w:val="00FA1E97"/>
    <w:rsid w:val="00FA3D42"/>
    <w:rsid w:val="00FA7D21"/>
    <w:rsid w:val="00FA7E7C"/>
    <w:rsid w:val="00FB11E1"/>
    <w:rsid w:val="00FB1DDB"/>
    <w:rsid w:val="00FD7DBB"/>
    <w:rsid w:val="00FE061B"/>
    <w:rsid w:val="00FE470A"/>
    <w:rsid w:val="00FE598C"/>
    <w:rsid w:val="00FE6002"/>
    <w:rsid w:val="00FE7760"/>
    <w:rsid w:val="00FF3960"/>
    <w:rsid w:val="00FF5E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o:colormenu v:ext="edit" strokecolor="none [3213]"/>
    </o:shapedefaults>
    <o:shapelayout v:ext="edit">
      <o:idmap v:ext="edit" data="1"/>
      <o:regrouptable v:ext="edit">
        <o:entry new="1" old="0"/>
        <o:entry new="2" old="0"/>
        <o:entry new="3" old="0"/>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57"/>
    <w:rPr>
      <w:sz w:val="24"/>
      <w:szCs w:val="24"/>
    </w:rPr>
  </w:style>
  <w:style w:type="paragraph" w:styleId="Heading1">
    <w:name w:val="heading 1"/>
    <w:basedOn w:val="Normal"/>
    <w:next w:val="Normal"/>
    <w:qFormat/>
    <w:rsid w:val="005D4857"/>
    <w:pPr>
      <w:keepNext/>
      <w:ind w:firstLine="720"/>
      <w:outlineLvl w:val="0"/>
    </w:pPr>
    <w:rPr>
      <w:rFonts w:ascii="Arial" w:hAnsi="Arial" w:cs="Arial"/>
      <w:szCs w:val="20"/>
    </w:rPr>
  </w:style>
  <w:style w:type="paragraph" w:styleId="Heading2">
    <w:name w:val="heading 2"/>
    <w:basedOn w:val="Normal"/>
    <w:next w:val="Normal"/>
    <w:link w:val="Heading2Char"/>
    <w:qFormat/>
    <w:rsid w:val="005D4857"/>
    <w:pPr>
      <w:keepNext/>
      <w:jc w:val="center"/>
      <w:outlineLvl w:val="1"/>
    </w:pPr>
    <w:rPr>
      <w:b/>
      <w:bCs/>
      <w:sz w:val="20"/>
      <w:szCs w:val="20"/>
      <w:u w:val="single"/>
    </w:rPr>
  </w:style>
  <w:style w:type="paragraph" w:styleId="Heading3">
    <w:name w:val="heading 3"/>
    <w:basedOn w:val="Normal"/>
    <w:next w:val="Normal"/>
    <w:link w:val="Heading3Char"/>
    <w:qFormat/>
    <w:rsid w:val="005D4857"/>
    <w:pPr>
      <w:keepNext/>
      <w:overflowPunct w:val="0"/>
      <w:autoSpaceDE w:val="0"/>
      <w:autoSpaceDN w:val="0"/>
      <w:adjustRightInd w:val="0"/>
      <w:jc w:val="center"/>
      <w:textAlignment w:val="baseline"/>
      <w:outlineLvl w:val="2"/>
    </w:pPr>
    <w:rPr>
      <w:rFonts w:ascii="Arial" w:hAnsi="Arial"/>
      <w:b/>
      <w:szCs w:val="20"/>
      <w:u w:val="single"/>
    </w:rPr>
  </w:style>
  <w:style w:type="paragraph" w:styleId="Heading4">
    <w:name w:val="heading 4"/>
    <w:basedOn w:val="Normal"/>
    <w:next w:val="Normal"/>
    <w:qFormat/>
    <w:rsid w:val="005D4857"/>
    <w:pPr>
      <w:keepNext/>
      <w:overflowPunct w:val="0"/>
      <w:autoSpaceDE w:val="0"/>
      <w:autoSpaceDN w:val="0"/>
      <w:adjustRightInd w:val="0"/>
      <w:jc w:val="both"/>
      <w:textAlignment w:val="baseline"/>
      <w:outlineLvl w:val="3"/>
    </w:pPr>
    <w:rPr>
      <w:b/>
      <w:szCs w:val="20"/>
      <w:u w:val="single"/>
    </w:rPr>
  </w:style>
  <w:style w:type="paragraph" w:styleId="Heading5">
    <w:name w:val="heading 5"/>
    <w:basedOn w:val="Normal"/>
    <w:next w:val="Normal"/>
    <w:qFormat/>
    <w:rsid w:val="005D4857"/>
    <w:pPr>
      <w:keepNext/>
      <w:jc w:val="center"/>
      <w:outlineLvl w:val="4"/>
    </w:pPr>
    <w:rPr>
      <w:rFonts w:ascii="Eras Light ITC" w:hAnsi="Eras Light ITC"/>
      <w:b/>
      <w:i/>
      <w:sz w:val="20"/>
    </w:rPr>
  </w:style>
  <w:style w:type="paragraph" w:styleId="Heading6">
    <w:name w:val="heading 6"/>
    <w:basedOn w:val="Normal"/>
    <w:next w:val="Normal"/>
    <w:qFormat/>
    <w:rsid w:val="005D4857"/>
    <w:pPr>
      <w:keepNext/>
      <w:jc w:val="center"/>
      <w:outlineLvl w:val="5"/>
    </w:pPr>
    <w:rPr>
      <w:b/>
    </w:rPr>
  </w:style>
  <w:style w:type="paragraph" w:styleId="Heading7">
    <w:name w:val="heading 7"/>
    <w:basedOn w:val="Normal"/>
    <w:next w:val="Normal"/>
    <w:link w:val="Heading7Char"/>
    <w:qFormat/>
    <w:rsid w:val="005D4857"/>
    <w:pPr>
      <w:keepNext/>
      <w:jc w:val="both"/>
      <w:outlineLvl w:val="6"/>
    </w:pPr>
    <w:rPr>
      <w:b/>
    </w:rPr>
  </w:style>
  <w:style w:type="paragraph" w:styleId="Heading8">
    <w:name w:val="heading 8"/>
    <w:basedOn w:val="Normal"/>
    <w:next w:val="Normal"/>
    <w:qFormat/>
    <w:rsid w:val="005D4857"/>
    <w:pPr>
      <w:keepNext/>
      <w:jc w:val="center"/>
      <w:outlineLvl w:val="7"/>
    </w:pPr>
    <w:rPr>
      <w:rFonts w:ascii="Arial" w:hAnsi="Arial" w:cs="Arial"/>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5D4857"/>
    <w:rPr>
      <w:rFonts w:ascii="Arial" w:hAnsi="Arial"/>
      <w:b/>
      <w:bCs/>
    </w:rPr>
  </w:style>
  <w:style w:type="paragraph" w:styleId="BodyText2">
    <w:name w:val="Body Text 2"/>
    <w:basedOn w:val="Normal"/>
    <w:link w:val="BodyText2Char"/>
    <w:semiHidden/>
    <w:rsid w:val="005D4857"/>
    <w:rPr>
      <w:rFonts w:ascii="Arial" w:hAnsi="Arial" w:cs="Arial"/>
      <w:sz w:val="22"/>
    </w:rPr>
  </w:style>
  <w:style w:type="paragraph" w:styleId="BodyTextIndent2">
    <w:name w:val="Body Text Indent 2"/>
    <w:basedOn w:val="Normal"/>
    <w:semiHidden/>
    <w:rsid w:val="005D4857"/>
    <w:pPr>
      <w:ind w:left="615" w:firstLine="30"/>
    </w:pPr>
    <w:rPr>
      <w:rFonts w:ascii="Arial" w:hAnsi="Arial" w:cs="Arial"/>
    </w:rPr>
  </w:style>
  <w:style w:type="paragraph" w:styleId="BodyTextIndent">
    <w:name w:val="Body Text Indent"/>
    <w:basedOn w:val="Normal"/>
    <w:semiHidden/>
    <w:rsid w:val="005D4857"/>
    <w:pPr>
      <w:autoSpaceDE w:val="0"/>
      <w:autoSpaceDN w:val="0"/>
      <w:adjustRightInd w:val="0"/>
      <w:ind w:left="900"/>
    </w:pPr>
    <w:rPr>
      <w:rFonts w:ascii="Arial" w:hAnsi="Arial" w:cs="Arial"/>
      <w:sz w:val="22"/>
      <w:szCs w:val="18"/>
    </w:rPr>
  </w:style>
  <w:style w:type="paragraph" w:styleId="Title">
    <w:name w:val="Title"/>
    <w:basedOn w:val="Normal"/>
    <w:link w:val="TitleChar"/>
    <w:qFormat/>
    <w:rsid w:val="005D4857"/>
    <w:pPr>
      <w:jc w:val="center"/>
    </w:pPr>
    <w:rPr>
      <w:b/>
      <w:bCs/>
      <w:u w:val="single"/>
    </w:rPr>
  </w:style>
  <w:style w:type="paragraph" w:styleId="Header">
    <w:name w:val="header"/>
    <w:basedOn w:val="Normal"/>
    <w:semiHidden/>
    <w:rsid w:val="005D4857"/>
    <w:pPr>
      <w:tabs>
        <w:tab w:val="center" w:pos="4320"/>
        <w:tab w:val="right" w:pos="8640"/>
      </w:tabs>
    </w:pPr>
  </w:style>
  <w:style w:type="paragraph" w:styleId="Footer">
    <w:name w:val="footer"/>
    <w:basedOn w:val="Normal"/>
    <w:link w:val="FooterChar"/>
    <w:uiPriority w:val="99"/>
    <w:rsid w:val="005D4857"/>
    <w:pPr>
      <w:tabs>
        <w:tab w:val="center" w:pos="4320"/>
        <w:tab w:val="right" w:pos="8640"/>
      </w:tabs>
    </w:pPr>
  </w:style>
  <w:style w:type="character" w:styleId="PageNumber">
    <w:name w:val="page number"/>
    <w:basedOn w:val="DefaultParagraphFont"/>
    <w:semiHidden/>
    <w:rsid w:val="005D4857"/>
  </w:style>
  <w:style w:type="paragraph" w:styleId="BodyTextIndent3">
    <w:name w:val="Body Text Indent 3"/>
    <w:basedOn w:val="Normal"/>
    <w:semiHidden/>
    <w:rsid w:val="005D4857"/>
    <w:pPr>
      <w:ind w:left="-14" w:firstLine="14"/>
    </w:pPr>
    <w:rPr>
      <w:b/>
      <w:bCs/>
      <w:sz w:val="20"/>
    </w:rPr>
  </w:style>
  <w:style w:type="character" w:customStyle="1" w:styleId="Heading7Char">
    <w:name w:val="Heading 7 Char"/>
    <w:basedOn w:val="DefaultParagraphFont"/>
    <w:link w:val="Heading7"/>
    <w:rsid w:val="0074086D"/>
    <w:rPr>
      <w:b/>
      <w:sz w:val="24"/>
      <w:szCs w:val="24"/>
    </w:rPr>
  </w:style>
  <w:style w:type="paragraph" w:styleId="BalloonText">
    <w:name w:val="Balloon Text"/>
    <w:basedOn w:val="Normal"/>
    <w:link w:val="BalloonTextChar"/>
    <w:uiPriority w:val="99"/>
    <w:semiHidden/>
    <w:unhideWhenUsed/>
    <w:rsid w:val="006C388A"/>
    <w:rPr>
      <w:rFonts w:ascii="Tahoma" w:hAnsi="Tahoma" w:cs="Tahoma"/>
      <w:sz w:val="16"/>
      <w:szCs w:val="16"/>
    </w:rPr>
  </w:style>
  <w:style w:type="character" w:customStyle="1" w:styleId="BalloonTextChar">
    <w:name w:val="Balloon Text Char"/>
    <w:basedOn w:val="DefaultParagraphFont"/>
    <w:link w:val="BalloonText"/>
    <w:uiPriority w:val="99"/>
    <w:semiHidden/>
    <w:rsid w:val="006C388A"/>
    <w:rPr>
      <w:rFonts w:ascii="Tahoma" w:hAnsi="Tahoma" w:cs="Tahoma"/>
      <w:sz w:val="16"/>
      <w:szCs w:val="16"/>
    </w:rPr>
  </w:style>
  <w:style w:type="character" w:customStyle="1" w:styleId="FooterChar">
    <w:name w:val="Footer Char"/>
    <w:basedOn w:val="DefaultParagraphFont"/>
    <w:link w:val="Footer"/>
    <w:uiPriority w:val="99"/>
    <w:rsid w:val="0025009E"/>
    <w:rPr>
      <w:sz w:val="24"/>
      <w:szCs w:val="24"/>
    </w:rPr>
  </w:style>
  <w:style w:type="character" w:customStyle="1" w:styleId="TitleChar">
    <w:name w:val="Title Char"/>
    <w:basedOn w:val="DefaultParagraphFont"/>
    <w:link w:val="Title"/>
    <w:rsid w:val="00D13252"/>
    <w:rPr>
      <w:b/>
      <w:bCs/>
      <w:sz w:val="24"/>
      <w:szCs w:val="24"/>
      <w:u w:val="single"/>
    </w:rPr>
  </w:style>
  <w:style w:type="character" w:customStyle="1" w:styleId="Heading2Char">
    <w:name w:val="Heading 2 Char"/>
    <w:basedOn w:val="DefaultParagraphFont"/>
    <w:link w:val="Heading2"/>
    <w:rsid w:val="00582246"/>
    <w:rPr>
      <w:b/>
      <w:bCs/>
      <w:u w:val="single"/>
    </w:rPr>
  </w:style>
  <w:style w:type="character" w:customStyle="1" w:styleId="Heading3Char">
    <w:name w:val="Heading 3 Char"/>
    <w:basedOn w:val="DefaultParagraphFont"/>
    <w:link w:val="Heading3"/>
    <w:rsid w:val="00582246"/>
    <w:rPr>
      <w:rFonts w:ascii="Arial" w:hAnsi="Arial"/>
      <w:b/>
      <w:sz w:val="24"/>
      <w:u w:val="single"/>
    </w:rPr>
  </w:style>
  <w:style w:type="character" w:customStyle="1" w:styleId="BodyText2Char">
    <w:name w:val="Body Text 2 Char"/>
    <w:basedOn w:val="DefaultParagraphFont"/>
    <w:link w:val="BodyText2"/>
    <w:semiHidden/>
    <w:rsid w:val="00582246"/>
    <w:rPr>
      <w:rFonts w:ascii="Arial" w:hAnsi="Arial" w:cs="Arial"/>
      <w:sz w:val="22"/>
      <w:szCs w:val="24"/>
    </w:rPr>
  </w:style>
  <w:style w:type="paragraph" w:styleId="ListParagraph">
    <w:name w:val="List Paragraph"/>
    <w:basedOn w:val="Normal"/>
    <w:uiPriority w:val="34"/>
    <w:qFormat/>
    <w:rsid w:val="008616D9"/>
    <w:pPr>
      <w:ind w:left="720"/>
      <w:contextualSpacing/>
    </w:pPr>
  </w:style>
  <w:style w:type="paragraph" w:customStyle="1" w:styleId="PRT">
    <w:name w:val="PRT"/>
    <w:basedOn w:val="Normal"/>
    <w:next w:val="ART"/>
    <w:rsid w:val="006D5F50"/>
    <w:pPr>
      <w:keepNext/>
      <w:numPr>
        <w:numId w:val="22"/>
      </w:numPr>
      <w:suppressAutoHyphens/>
      <w:spacing w:before="480"/>
      <w:jc w:val="both"/>
      <w:outlineLvl w:val="0"/>
    </w:pPr>
    <w:rPr>
      <w:sz w:val="22"/>
      <w:szCs w:val="20"/>
    </w:rPr>
  </w:style>
  <w:style w:type="paragraph" w:customStyle="1" w:styleId="SUT">
    <w:name w:val="SUT"/>
    <w:basedOn w:val="Normal"/>
    <w:next w:val="PR1"/>
    <w:rsid w:val="006D5F50"/>
    <w:pPr>
      <w:numPr>
        <w:ilvl w:val="1"/>
        <w:numId w:val="22"/>
      </w:numPr>
      <w:suppressAutoHyphens/>
      <w:spacing w:before="240"/>
      <w:jc w:val="both"/>
      <w:outlineLvl w:val="0"/>
    </w:pPr>
    <w:rPr>
      <w:sz w:val="22"/>
      <w:szCs w:val="20"/>
    </w:rPr>
  </w:style>
  <w:style w:type="paragraph" w:customStyle="1" w:styleId="DST">
    <w:name w:val="DST"/>
    <w:basedOn w:val="Normal"/>
    <w:next w:val="PR1"/>
    <w:rsid w:val="006D5F50"/>
    <w:pPr>
      <w:numPr>
        <w:ilvl w:val="2"/>
        <w:numId w:val="22"/>
      </w:numPr>
      <w:suppressAutoHyphens/>
      <w:spacing w:before="240"/>
      <w:jc w:val="both"/>
      <w:outlineLvl w:val="0"/>
    </w:pPr>
    <w:rPr>
      <w:sz w:val="22"/>
      <w:szCs w:val="20"/>
    </w:rPr>
  </w:style>
  <w:style w:type="paragraph" w:customStyle="1" w:styleId="ART">
    <w:name w:val="ART"/>
    <w:basedOn w:val="Normal"/>
    <w:next w:val="PR1"/>
    <w:rsid w:val="006D5F50"/>
    <w:pPr>
      <w:keepNext/>
      <w:numPr>
        <w:ilvl w:val="3"/>
        <w:numId w:val="22"/>
      </w:numPr>
      <w:suppressAutoHyphens/>
      <w:spacing w:before="480"/>
      <w:jc w:val="both"/>
      <w:outlineLvl w:val="1"/>
    </w:pPr>
    <w:rPr>
      <w:sz w:val="22"/>
      <w:szCs w:val="20"/>
    </w:rPr>
  </w:style>
  <w:style w:type="paragraph" w:customStyle="1" w:styleId="PR1">
    <w:name w:val="PR1"/>
    <w:basedOn w:val="Normal"/>
    <w:rsid w:val="006D5F50"/>
    <w:pPr>
      <w:numPr>
        <w:ilvl w:val="4"/>
        <w:numId w:val="22"/>
      </w:numPr>
      <w:suppressAutoHyphens/>
      <w:spacing w:before="240"/>
      <w:jc w:val="both"/>
      <w:outlineLvl w:val="2"/>
    </w:pPr>
    <w:rPr>
      <w:sz w:val="22"/>
      <w:szCs w:val="20"/>
    </w:rPr>
  </w:style>
  <w:style w:type="paragraph" w:customStyle="1" w:styleId="PR2">
    <w:name w:val="PR2"/>
    <w:basedOn w:val="Normal"/>
    <w:rsid w:val="006D5F50"/>
    <w:pPr>
      <w:numPr>
        <w:ilvl w:val="5"/>
        <w:numId w:val="22"/>
      </w:numPr>
      <w:suppressAutoHyphens/>
      <w:jc w:val="both"/>
      <w:outlineLvl w:val="3"/>
    </w:pPr>
    <w:rPr>
      <w:sz w:val="22"/>
      <w:szCs w:val="20"/>
    </w:rPr>
  </w:style>
  <w:style w:type="paragraph" w:customStyle="1" w:styleId="PR3">
    <w:name w:val="PR3"/>
    <w:basedOn w:val="Normal"/>
    <w:rsid w:val="006D5F50"/>
    <w:pPr>
      <w:numPr>
        <w:ilvl w:val="6"/>
        <w:numId w:val="22"/>
      </w:numPr>
      <w:suppressAutoHyphens/>
      <w:jc w:val="both"/>
      <w:outlineLvl w:val="4"/>
    </w:pPr>
    <w:rPr>
      <w:sz w:val="22"/>
      <w:szCs w:val="20"/>
    </w:rPr>
  </w:style>
  <w:style w:type="paragraph" w:customStyle="1" w:styleId="PR4">
    <w:name w:val="PR4"/>
    <w:basedOn w:val="Normal"/>
    <w:rsid w:val="006D5F50"/>
    <w:pPr>
      <w:numPr>
        <w:ilvl w:val="7"/>
        <w:numId w:val="22"/>
      </w:numPr>
      <w:suppressAutoHyphens/>
      <w:jc w:val="both"/>
      <w:outlineLvl w:val="5"/>
    </w:pPr>
    <w:rPr>
      <w:sz w:val="22"/>
      <w:szCs w:val="20"/>
    </w:rPr>
  </w:style>
  <w:style w:type="paragraph" w:customStyle="1" w:styleId="PR5">
    <w:name w:val="PR5"/>
    <w:basedOn w:val="Normal"/>
    <w:rsid w:val="006D5F50"/>
    <w:pPr>
      <w:numPr>
        <w:ilvl w:val="8"/>
        <w:numId w:val="22"/>
      </w:numPr>
      <w:suppressAutoHyphens/>
      <w:jc w:val="both"/>
      <w:outlineLvl w:val="6"/>
    </w:pPr>
    <w:rPr>
      <w:sz w:val="22"/>
      <w:szCs w:val="20"/>
    </w:rPr>
  </w:style>
  <w:style w:type="character" w:customStyle="1" w:styleId="SI">
    <w:name w:val="SI"/>
    <w:rsid w:val="00BE1C17"/>
    <w:rPr>
      <w:color w:val="008080"/>
    </w:rPr>
  </w:style>
  <w:style w:type="character" w:customStyle="1" w:styleId="IP">
    <w:name w:val="IP"/>
    <w:rsid w:val="00BE1C17"/>
    <w:rPr>
      <w:color w:val="FF0000"/>
    </w:rPr>
  </w:style>
</w:styles>
</file>

<file path=word/webSettings.xml><?xml version="1.0" encoding="utf-8"?>
<w:webSettings xmlns:r="http://schemas.openxmlformats.org/officeDocument/2006/relationships" xmlns:w="http://schemas.openxmlformats.org/wordprocessingml/2006/main">
  <w:divs>
    <w:div w:id="17292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AA86F-4C81-49FA-A9A1-03AF646ED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10</Pages>
  <Words>2156</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Effective Date:  May 1, 2000</vt:lpstr>
    </vt:vector>
  </TitlesOfParts>
  <Company>City of Slidell</Company>
  <LinksUpToDate>false</LinksUpToDate>
  <CharactersWithSpaces>14331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Effective Date:  May 1, 2000</dc:title>
  <dc:creator>DSkipper</dc:creator>
  <cp:lastModifiedBy>David</cp:lastModifiedBy>
  <cp:revision>87</cp:revision>
  <cp:lastPrinted>2016-12-29T17:04:00Z</cp:lastPrinted>
  <dcterms:created xsi:type="dcterms:W3CDTF">2016-11-17T20:52:00Z</dcterms:created>
  <dcterms:modified xsi:type="dcterms:W3CDTF">2016-12-29T17:26:00Z</dcterms:modified>
</cp:coreProperties>
</file>