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50" w:rsidRDefault="005325AF" w:rsidP="009B12CE">
      <w:pPr>
        <w:spacing w:line="276" w:lineRule="auto"/>
        <w:jc w:val="center"/>
        <w:rPr>
          <w:rFonts w:ascii="Times New Roman" w:hAnsi="Times New Roman"/>
          <w:b/>
          <w:sz w:val="28"/>
          <w:szCs w:val="28"/>
        </w:rPr>
      </w:pPr>
      <w:r>
        <w:rPr>
          <w:rFonts w:ascii="Times New Roman" w:hAnsi="Times New Roman"/>
          <w:b/>
          <w:sz w:val="28"/>
          <w:szCs w:val="28"/>
        </w:rPr>
        <w:t>AMENDMENT</w:t>
      </w:r>
      <w:r w:rsidR="00DF5932">
        <w:rPr>
          <w:rFonts w:ascii="Times New Roman" w:hAnsi="Times New Roman"/>
          <w:b/>
          <w:sz w:val="28"/>
          <w:szCs w:val="28"/>
        </w:rPr>
        <w:t>/ADDENDUM</w:t>
      </w:r>
      <w:r>
        <w:rPr>
          <w:rFonts w:ascii="Times New Roman" w:hAnsi="Times New Roman"/>
          <w:b/>
          <w:sz w:val="28"/>
          <w:szCs w:val="28"/>
        </w:rPr>
        <w:t xml:space="preserve"> TO </w:t>
      </w:r>
      <w:r w:rsidR="00931042" w:rsidRPr="00931042">
        <w:rPr>
          <w:rFonts w:ascii="Times New Roman" w:hAnsi="Times New Roman"/>
          <w:b/>
          <w:sz w:val="28"/>
          <w:szCs w:val="28"/>
        </w:rPr>
        <w:t>STANDARD AGREEMENT</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BETWEEN</w:t>
      </w:r>
      <w:r w:rsidR="00126397">
        <w:rPr>
          <w:rFonts w:ascii="Times New Roman" w:hAnsi="Times New Roman"/>
          <w:b/>
          <w:sz w:val="28"/>
          <w:szCs w:val="28"/>
        </w:rPr>
        <w:t xml:space="preserve"> </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CITY OF SLIDELL, LA</w:t>
      </w:r>
    </w:p>
    <w:p w:rsidR="00E76450" w:rsidRDefault="00E76450" w:rsidP="009B12CE">
      <w:pPr>
        <w:spacing w:line="276" w:lineRule="auto"/>
        <w:jc w:val="center"/>
        <w:rPr>
          <w:rFonts w:ascii="Times New Roman" w:hAnsi="Times New Roman"/>
          <w:b/>
          <w:sz w:val="28"/>
          <w:szCs w:val="28"/>
        </w:rPr>
      </w:pPr>
      <w:r>
        <w:rPr>
          <w:rFonts w:ascii="Times New Roman" w:hAnsi="Times New Roman"/>
          <w:b/>
          <w:sz w:val="28"/>
          <w:szCs w:val="28"/>
        </w:rPr>
        <w:t>AND</w:t>
      </w:r>
    </w:p>
    <w:p w:rsidR="008448AE"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ARCHITECT/ENGINEER</w:t>
      </w:r>
      <w:r w:rsidR="008448AE">
        <w:rPr>
          <w:rFonts w:ascii="Times New Roman" w:hAnsi="Times New Roman"/>
          <w:b/>
          <w:sz w:val="28"/>
          <w:szCs w:val="28"/>
        </w:rPr>
        <w:t xml:space="preserve"> </w:t>
      </w:r>
    </w:p>
    <w:p w:rsidR="00931042" w:rsidRPr="00931042" w:rsidRDefault="00931042" w:rsidP="009B12CE">
      <w:pPr>
        <w:spacing w:line="276" w:lineRule="auto"/>
        <w:jc w:val="center"/>
        <w:rPr>
          <w:rFonts w:ascii="Times New Roman" w:hAnsi="Times New Roman"/>
          <w:b/>
          <w:sz w:val="28"/>
          <w:szCs w:val="28"/>
        </w:rPr>
      </w:pPr>
      <w:r w:rsidRPr="00931042">
        <w:rPr>
          <w:rFonts w:ascii="Times New Roman" w:hAnsi="Times New Roman"/>
          <w:b/>
          <w:sz w:val="28"/>
          <w:szCs w:val="28"/>
        </w:rPr>
        <w:t>FOR</w:t>
      </w:r>
      <w:r w:rsidR="00E76450">
        <w:rPr>
          <w:rFonts w:ascii="Times New Roman" w:hAnsi="Times New Roman"/>
          <w:b/>
          <w:sz w:val="28"/>
          <w:szCs w:val="28"/>
        </w:rPr>
        <w:t xml:space="preserve"> </w:t>
      </w:r>
      <w:r w:rsidRPr="00931042">
        <w:rPr>
          <w:rFonts w:ascii="Times New Roman" w:hAnsi="Times New Roman"/>
          <w:b/>
          <w:sz w:val="28"/>
          <w:szCs w:val="28"/>
        </w:rPr>
        <w:t>PROFESSIONAL SERVICES</w:t>
      </w:r>
    </w:p>
    <w:p w:rsidR="00E76450" w:rsidRDefault="00E76450" w:rsidP="009B12CE">
      <w:pPr>
        <w:jc w:val="left"/>
      </w:pPr>
    </w:p>
    <w:p w:rsidR="00DF5932" w:rsidRDefault="00244D01" w:rsidP="00795E0A">
      <w:pPr>
        <w:spacing w:before="120" w:after="240" w:line="360" w:lineRule="auto"/>
        <w:jc w:val="left"/>
      </w:pPr>
      <w:r>
        <w:tab/>
      </w:r>
      <w:r w:rsidR="005325AF">
        <w:t>This is an</w:t>
      </w:r>
      <w:r w:rsidR="00931042">
        <w:t xml:space="preserve"> </w:t>
      </w:r>
      <w:r w:rsidR="005325AF" w:rsidRPr="005325AF">
        <w:rPr>
          <w:b/>
        </w:rPr>
        <w:t>AMENDMENT</w:t>
      </w:r>
      <w:r w:rsidR="00DF5932">
        <w:rPr>
          <w:b/>
        </w:rPr>
        <w:t>/ADDENDUM</w:t>
      </w:r>
      <w:r w:rsidR="005325AF" w:rsidRPr="005325AF">
        <w:rPr>
          <w:b/>
        </w:rPr>
        <w:t xml:space="preserve"> TO THE </w:t>
      </w:r>
      <w:r w:rsidR="00931042" w:rsidRPr="00A60FD0">
        <w:rPr>
          <w:b/>
          <w:i/>
        </w:rPr>
        <w:t xml:space="preserve">AGREEMENT </w:t>
      </w:r>
      <w:r w:rsidR="005325AF" w:rsidRPr="005325AF">
        <w:t>between</w:t>
      </w:r>
      <w:r w:rsidR="005325AF">
        <w:rPr>
          <w:b/>
        </w:rPr>
        <w:t xml:space="preserve"> </w:t>
      </w:r>
      <w:r w:rsidR="00171542">
        <w:t>Dammon Engineering</w:t>
      </w:r>
      <w:r w:rsidR="00892193">
        <w:t>, Inc.</w:t>
      </w:r>
      <w:r w:rsidR="00171542">
        <w:t xml:space="preserve"> </w:t>
      </w:r>
      <w:r w:rsidR="005325AF">
        <w:rPr>
          <w:b/>
        </w:rPr>
        <w:t xml:space="preserve"> (“A/E”) </w:t>
      </w:r>
      <w:r w:rsidR="005325AF" w:rsidRPr="005325AF">
        <w:t>and</w:t>
      </w:r>
      <w:r w:rsidR="005325AF">
        <w:rPr>
          <w:b/>
        </w:rPr>
        <w:t xml:space="preserve"> </w:t>
      </w:r>
      <w:r w:rsidR="005325AF" w:rsidRPr="000F1E66">
        <w:t>the</w:t>
      </w:r>
      <w:r w:rsidR="005325AF">
        <w:rPr>
          <w:b/>
        </w:rPr>
        <w:t xml:space="preserve"> CITY of Slidell, LA (“City”) </w:t>
      </w:r>
      <w:r w:rsidR="005325AF">
        <w:t>for</w:t>
      </w:r>
      <w:r w:rsidR="002A6848">
        <w:t xml:space="preserve"> the</w:t>
      </w:r>
      <w:r w:rsidR="005325AF">
        <w:t xml:space="preserve"> </w:t>
      </w:r>
      <w:r>
        <w:t>“</w:t>
      </w:r>
      <w:r w:rsidR="00892193" w:rsidRPr="000110B1">
        <w:rPr>
          <w:highlight w:val="yellow"/>
          <w:u w:val="single"/>
        </w:rPr>
        <w:t>City of Slidell - New Sidewalks and Drainage:  Public Street (between 8th &amp; 10th St.); Cleveland (between Lincoln &amp; 8th St.)</w:t>
      </w:r>
      <w:r w:rsidR="00D418B3">
        <w:rPr>
          <w:b/>
        </w:rPr>
        <w:t xml:space="preserve"> </w:t>
      </w:r>
      <w:proofErr w:type="gramStart"/>
      <w:r>
        <w:rPr>
          <w:b/>
        </w:rPr>
        <w:t xml:space="preserve">“ </w:t>
      </w:r>
      <w:r w:rsidR="002A6848">
        <w:rPr>
          <w:b/>
        </w:rPr>
        <w:t>(</w:t>
      </w:r>
      <w:proofErr w:type="gramEnd"/>
      <w:r w:rsidR="002A6848">
        <w:rPr>
          <w:b/>
        </w:rPr>
        <w:t>“Project”)</w:t>
      </w:r>
      <w:r w:rsidR="002A6848">
        <w:t>,</w:t>
      </w:r>
      <w:r w:rsidR="005325AF">
        <w:t xml:space="preserve"> </w:t>
      </w:r>
      <w:r w:rsidR="002A6848">
        <w:t>Slidell Project No</w:t>
      </w:r>
      <w:r w:rsidR="00892193">
        <w:t xml:space="preserve">. </w:t>
      </w:r>
      <w:r w:rsidR="00892193" w:rsidRPr="000110B1">
        <w:rPr>
          <w:highlight w:val="yellow"/>
          <w:u w:val="single"/>
        </w:rPr>
        <w:t>5000-31.</w:t>
      </w:r>
      <w:r w:rsidR="002A6848">
        <w:t xml:space="preserve">  </w:t>
      </w:r>
      <w:r w:rsidR="005325AF">
        <w:t>This AMENDMENT</w:t>
      </w:r>
      <w:r w:rsidR="00DF5932">
        <w:t>/</w:t>
      </w:r>
      <w:proofErr w:type="gramStart"/>
      <w:r w:rsidR="00DF5932">
        <w:t xml:space="preserve">ADDENDUM </w:t>
      </w:r>
      <w:r w:rsidR="005325AF">
        <w:t xml:space="preserve"> is</w:t>
      </w:r>
      <w:proofErr w:type="gramEnd"/>
      <w:r w:rsidR="005325AF">
        <w:t xml:space="preserve"> </w:t>
      </w:r>
      <w:r w:rsidR="00931042">
        <w:t xml:space="preserve">effective as of </w:t>
      </w:r>
      <w:r w:rsidR="00D418B3">
        <w:rPr>
          <w:highlight w:val="yellow"/>
          <w:u w:val="single"/>
        </w:rPr>
        <w:tab/>
      </w:r>
      <w:r w:rsidR="00DF5932">
        <w:rPr>
          <w:u w:val="single"/>
        </w:rPr>
        <w:t xml:space="preserve"> </w:t>
      </w:r>
      <w:r w:rsidR="00DF5932">
        <w:t>day of</w:t>
      </w:r>
      <w:r w:rsidR="00D418B3">
        <w:t xml:space="preserve"> </w:t>
      </w:r>
      <w:r w:rsidR="00D418B3">
        <w:rPr>
          <w:highlight w:val="yellow"/>
        </w:rPr>
        <w:t>___________</w:t>
      </w:r>
      <w:r w:rsidRPr="007E3D62">
        <w:rPr>
          <w:highlight w:val="yellow"/>
        </w:rPr>
        <w:t>______</w:t>
      </w:r>
      <w:r>
        <w:t xml:space="preserve"> </w:t>
      </w:r>
      <w:r w:rsidR="00DF5932">
        <w:t>2</w:t>
      </w:r>
      <w:r w:rsidR="00892193">
        <w:t>016</w:t>
      </w:r>
      <w:r w:rsidR="006374B5">
        <w:t xml:space="preserve"> </w:t>
      </w:r>
      <w:r w:rsidR="005325AF">
        <w:t>(“Effective Date</w:t>
      </w:r>
      <w:r w:rsidR="000F1E66">
        <w:t xml:space="preserve">”).  </w:t>
      </w:r>
    </w:p>
    <w:p w:rsidR="00DF5932" w:rsidRDefault="00DF5932" w:rsidP="00795E0A">
      <w:pPr>
        <w:spacing w:before="120" w:after="240" w:line="360" w:lineRule="auto"/>
        <w:jc w:val="left"/>
      </w:pPr>
      <w:r>
        <w:tab/>
        <w:t xml:space="preserve">WHEREAS, the City requires </w:t>
      </w:r>
      <w:r w:rsidR="00892193" w:rsidRPr="000110B1">
        <w:rPr>
          <w:highlight w:val="yellow"/>
          <w:u w:val="single"/>
        </w:rPr>
        <w:t>engineering</w:t>
      </w:r>
      <w:r w:rsidR="00D418B3">
        <w:t xml:space="preserve"> </w:t>
      </w:r>
      <w:r>
        <w:t xml:space="preserve">services for the project titled:   </w:t>
      </w:r>
      <w:r w:rsidR="005A3244" w:rsidRPr="000110B1">
        <w:rPr>
          <w:highlight w:val="yellow"/>
          <w:u w:val="single"/>
        </w:rPr>
        <w:t>City of Slidell - New Sidewalks and Drainage:  Public Street (between 8th &amp; 10th St.); Cleveland (between Lincoln &amp; 8th St.</w:t>
      </w:r>
      <w:r w:rsidR="00892193">
        <w:rPr>
          <w:u w:val="single"/>
        </w:rPr>
        <w:t xml:space="preserve">  </w:t>
      </w:r>
    </w:p>
    <w:p w:rsidR="00DF5932" w:rsidRDefault="00DF5932" w:rsidP="00795E0A">
      <w:pPr>
        <w:spacing w:before="120" w:after="240" w:line="360" w:lineRule="auto"/>
        <w:jc w:val="left"/>
      </w:pPr>
      <w:r>
        <w:tab/>
        <w:t xml:space="preserve">WHEREAS, A/E is qualified to provide said </w:t>
      </w:r>
      <w:r w:rsidR="000110B1" w:rsidRPr="000110B1">
        <w:rPr>
          <w:highlight w:val="yellow"/>
          <w:u w:val="single"/>
        </w:rPr>
        <w:t>engineering</w:t>
      </w:r>
      <w:r w:rsidR="00D418B3" w:rsidRPr="000110B1">
        <w:rPr>
          <w:u w:val="single"/>
        </w:rPr>
        <w:t xml:space="preserve"> </w:t>
      </w:r>
      <w:r w:rsidR="00D418B3">
        <w:t>services</w:t>
      </w:r>
      <w:r>
        <w:t>; and</w:t>
      </w:r>
    </w:p>
    <w:p w:rsidR="00DF5932" w:rsidRDefault="00DF5932" w:rsidP="00795E0A">
      <w:pPr>
        <w:spacing w:before="120" w:after="240" w:line="360" w:lineRule="auto"/>
        <w:jc w:val="left"/>
      </w:pPr>
      <w:r>
        <w:tab/>
        <w:t>WHEREAS, the City and A/E entered into a contract on _</w:t>
      </w:r>
      <w:r w:rsidR="005A3244" w:rsidRPr="005A3244">
        <w:rPr>
          <w:highlight w:val="yellow"/>
          <w:u w:val="single"/>
        </w:rPr>
        <w:t>18</w:t>
      </w:r>
      <w:r w:rsidR="005A3244" w:rsidRPr="005A3244">
        <w:rPr>
          <w:highlight w:val="yellow"/>
          <w:u w:val="single"/>
          <w:vertAlign w:val="superscript"/>
        </w:rPr>
        <w:t>th</w:t>
      </w:r>
      <w:r w:rsidR="005A3244" w:rsidRPr="005A3244">
        <w:rPr>
          <w:u w:val="single"/>
        </w:rPr>
        <w:t xml:space="preserve"> </w:t>
      </w:r>
      <w:r w:rsidRPr="007E3D62">
        <w:rPr>
          <w:highlight w:val="yellow"/>
        </w:rPr>
        <w:t>_</w:t>
      </w:r>
      <w:r>
        <w:t>day of _</w:t>
      </w:r>
      <w:r w:rsidR="005A3244">
        <w:rPr>
          <w:highlight w:val="yellow"/>
        </w:rPr>
        <w:t>February</w:t>
      </w:r>
      <w:r w:rsidRPr="007E3D62">
        <w:rPr>
          <w:highlight w:val="yellow"/>
        </w:rPr>
        <w:t>_</w:t>
      </w:r>
      <w:r>
        <w:t xml:space="preserve"> </w:t>
      </w:r>
      <w:r w:rsidRPr="007D42BE">
        <w:rPr>
          <w:highlight w:val="yellow"/>
        </w:rPr>
        <w:t>2</w:t>
      </w:r>
      <w:r w:rsidR="000110B1" w:rsidRPr="007D42BE">
        <w:rPr>
          <w:highlight w:val="yellow"/>
        </w:rPr>
        <w:t>016</w:t>
      </w:r>
      <w:r w:rsidR="000110B1">
        <w:t xml:space="preserve"> </w:t>
      </w:r>
      <w:r>
        <w:t xml:space="preserve">for the project titled:  </w:t>
      </w:r>
      <w:r w:rsidR="005A3244" w:rsidRPr="000110B1">
        <w:rPr>
          <w:highlight w:val="yellow"/>
          <w:u w:val="single"/>
        </w:rPr>
        <w:t>City of Slidell - New Sidewalks and Drainage:  Public Street (between 8th &amp; 10th St.); Cleveland (between Lincoln &amp; 8th St.</w:t>
      </w:r>
      <w:r w:rsidRPr="00D418B3">
        <w:t>; and</w:t>
      </w:r>
    </w:p>
    <w:p w:rsidR="00D12172" w:rsidRDefault="00D12172" w:rsidP="00795E0A">
      <w:pPr>
        <w:spacing w:before="120" w:after="240" w:line="360" w:lineRule="auto"/>
        <w:jc w:val="left"/>
      </w:pPr>
      <w:r>
        <w:tab/>
        <w:t>Now therefore, the City and A/E agree to amend/addend the original contract as follows:</w:t>
      </w:r>
    </w:p>
    <w:p w:rsidR="00D12172" w:rsidRDefault="00D12172" w:rsidP="00D12172">
      <w:pPr>
        <w:pStyle w:val="ListParagraph"/>
        <w:numPr>
          <w:ilvl w:val="0"/>
          <w:numId w:val="11"/>
        </w:numPr>
        <w:spacing w:before="120" w:after="240" w:line="360" w:lineRule="auto"/>
        <w:jc w:val="left"/>
      </w:pPr>
      <w:r>
        <w:t xml:space="preserve"> Amended Scope of Services:  Professional services by A/E for City shall provide </w:t>
      </w:r>
      <w:r w:rsidR="000110B1" w:rsidRPr="000110B1">
        <w:rPr>
          <w:highlight w:val="yellow"/>
          <w:u w:val="single"/>
        </w:rPr>
        <w:t>engineering</w:t>
      </w:r>
      <w:r w:rsidR="000110B1">
        <w:t xml:space="preserve"> </w:t>
      </w:r>
      <w:r w:rsidRPr="00D418B3">
        <w:t>services</w:t>
      </w:r>
      <w:r>
        <w:t xml:space="preserve"> (see </w:t>
      </w:r>
      <w:r w:rsidRPr="006374B5">
        <w:rPr>
          <w:highlight w:val="yellow"/>
        </w:rPr>
        <w:t>Attachment “A”</w:t>
      </w:r>
      <w:r>
        <w:t xml:space="preserve"> for details).</w:t>
      </w:r>
    </w:p>
    <w:p w:rsidR="00D12172" w:rsidRDefault="00D12172" w:rsidP="00D12172">
      <w:pPr>
        <w:pStyle w:val="ListParagraph"/>
        <w:numPr>
          <w:ilvl w:val="0"/>
          <w:numId w:val="11"/>
        </w:numPr>
        <w:spacing w:before="120" w:after="240" w:line="360" w:lineRule="auto"/>
        <w:jc w:val="left"/>
      </w:pPr>
      <w:r>
        <w:t xml:space="preserve">Fees for this additional work are given below.  Amended project title:  </w:t>
      </w:r>
      <w:r w:rsidR="005A3244" w:rsidRPr="000110B1">
        <w:rPr>
          <w:highlight w:val="yellow"/>
          <w:u w:val="single"/>
        </w:rPr>
        <w:t xml:space="preserve">City of Slidell – New </w:t>
      </w:r>
      <w:r w:rsidR="005C0818">
        <w:rPr>
          <w:highlight w:val="yellow"/>
          <w:u w:val="single"/>
        </w:rPr>
        <w:t>Asphalt Parking:</w:t>
      </w:r>
      <w:r w:rsidR="003D565C">
        <w:rPr>
          <w:highlight w:val="yellow"/>
          <w:u w:val="single"/>
        </w:rPr>
        <w:t xml:space="preserve"> </w:t>
      </w:r>
      <w:r w:rsidR="005A3244" w:rsidRPr="000110B1">
        <w:rPr>
          <w:highlight w:val="yellow"/>
          <w:u w:val="single"/>
        </w:rPr>
        <w:t xml:space="preserve">East side of </w:t>
      </w:r>
      <w:r w:rsidR="005C0818">
        <w:rPr>
          <w:highlight w:val="yellow"/>
          <w:u w:val="single"/>
        </w:rPr>
        <w:t>2</w:t>
      </w:r>
      <w:r w:rsidR="005C0818" w:rsidRPr="005C0818">
        <w:rPr>
          <w:highlight w:val="yellow"/>
          <w:u w:val="single"/>
          <w:vertAlign w:val="superscript"/>
        </w:rPr>
        <w:t>nd</w:t>
      </w:r>
      <w:r w:rsidR="005C0818">
        <w:rPr>
          <w:highlight w:val="yellow"/>
          <w:u w:val="single"/>
        </w:rPr>
        <w:t xml:space="preserve"> </w:t>
      </w:r>
      <w:r w:rsidR="005A3244" w:rsidRPr="000110B1">
        <w:rPr>
          <w:highlight w:val="yellow"/>
          <w:u w:val="single"/>
        </w:rPr>
        <w:t xml:space="preserve">St between Cleveland Av and Guzman St; </w:t>
      </w:r>
      <w:r w:rsidR="005C0818">
        <w:rPr>
          <w:highlight w:val="yellow"/>
          <w:u w:val="single"/>
        </w:rPr>
        <w:t>New Sidewalks and Drainage:</w:t>
      </w:r>
      <w:r w:rsidR="005C0818" w:rsidRPr="005C0818">
        <w:rPr>
          <w:highlight w:val="yellow"/>
          <w:u w:val="single"/>
        </w:rPr>
        <w:t xml:space="preserve"> </w:t>
      </w:r>
      <w:r w:rsidR="005C0818" w:rsidRPr="005C0818">
        <w:rPr>
          <w:sz w:val="24"/>
          <w:szCs w:val="24"/>
          <w:highlight w:val="yellow"/>
          <w:u w:val="single"/>
        </w:rPr>
        <w:t>2</w:t>
      </w:r>
      <w:r w:rsidR="005C0818" w:rsidRPr="005C0818">
        <w:rPr>
          <w:sz w:val="24"/>
          <w:szCs w:val="24"/>
          <w:highlight w:val="yellow"/>
          <w:u w:val="single"/>
          <w:vertAlign w:val="superscript"/>
        </w:rPr>
        <w:t>nd</w:t>
      </w:r>
      <w:r w:rsidR="005C0818" w:rsidRPr="005C0818">
        <w:rPr>
          <w:sz w:val="24"/>
          <w:szCs w:val="24"/>
          <w:u w:val="single"/>
        </w:rPr>
        <w:t xml:space="preserve"> </w:t>
      </w:r>
      <w:r w:rsidR="005A3244" w:rsidRPr="000110B1">
        <w:rPr>
          <w:highlight w:val="yellow"/>
          <w:u w:val="single"/>
        </w:rPr>
        <w:t>St between Cleveland Av and Guzman St and Cleveland  Av between Lincoln Av &amp; Washington Av; New Sidewalks:  Cleveland  Av between Washington Av &amp; 8</w:t>
      </w:r>
      <w:r w:rsidR="005A3244" w:rsidRPr="000110B1">
        <w:rPr>
          <w:highlight w:val="yellow"/>
          <w:u w:val="single"/>
          <w:vertAlign w:val="superscript"/>
        </w:rPr>
        <w:t xml:space="preserve">th </w:t>
      </w:r>
      <w:r w:rsidR="005A3244" w:rsidRPr="000110B1">
        <w:rPr>
          <w:highlight w:val="yellow"/>
          <w:u w:val="single"/>
        </w:rPr>
        <w:t>St.</w:t>
      </w:r>
      <w:r>
        <w:t xml:space="preserve"> (“Project”), Slidell Project No. </w:t>
      </w:r>
      <w:r w:rsidR="00D418B3">
        <w:rPr>
          <w:highlight w:val="yellow"/>
          <w:u w:val="single"/>
        </w:rPr>
        <w:tab/>
      </w:r>
      <w:r w:rsidR="00D418B3">
        <w:rPr>
          <w:highlight w:val="yellow"/>
          <w:u w:val="single"/>
        </w:rPr>
        <w:tab/>
      </w:r>
      <w:r w:rsidRPr="006374B5">
        <w:rPr>
          <w:highlight w:val="yellow"/>
        </w:rPr>
        <w:t>.</w:t>
      </w:r>
    </w:p>
    <w:p w:rsidR="00D12172" w:rsidRDefault="00D12172" w:rsidP="00D12172">
      <w:pPr>
        <w:pStyle w:val="ListParagraph"/>
        <w:spacing w:before="120" w:after="240" w:line="360" w:lineRule="auto"/>
        <w:ind w:left="1080"/>
        <w:jc w:val="left"/>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1859"/>
        <w:gridCol w:w="2039"/>
      </w:tblGrid>
      <w:tr w:rsidR="000A7A19" w:rsidRPr="00CC4787" w:rsidTr="00BC21D4">
        <w:trPr>
          <w:trHeight w:val="377"/>
        </w:trPr>
        <w:tc>
          <w:tcPr>
            <w:tcW w:w="3798" w:type="dxa"/>
            <w:vAlign w:val="center"/>
          </w:tcPr>
          <w:p w:rsidR="000A7A19" w:rsidRPr="00CC4787" w:rsidRDefault="002A6848" w:rsidP="000A7A19">
            <w:pPr>
              <w:pStyle w:val="ListParagraph"/>
              <w:ind w:left="0"/>
              <w:contextualSpacing w:val="0"/>
              <w:jc w:val="center"/>
              <w:rPr>
                <w:b/>
              </w:rPr>
            </w:pPr>
            <w:r>
              <w:rPr>
                <w:b/>
              </w:rPr>
              <w:t>DE</w:t>
            </w:r>
            <w:r w:rsidR="00D12172">
              <w:rPr>
                <w:b/>
              </w:rPr>
              <w:t>SCRIPTION OR PHASE</w:t>
            </w:r>
          </w:p>
        </w:tc>
        <w:tc>
          <w:tcPr>
            <w:tcW w:w="1859" w:type="dxa"/>
          </w:tcPr>
          <w:p w:rsidR="000A7A19" w:rsidRDefault="000A7A19" w:rsidP="000A7A19">
            <w:pPr>
              <w:pStyle w:val="ListParagraph"/>
              <w:ind w:left="0"/>
              <w:contextualSpacing w:val="0"/>
              <w:jc w:val="center"/>
              <w:rPr>
                <w:b/>
              </w:rPr>
            </w:pPr>
            <w:r>
              <w:rPr>
                <w:b/>
              </w:rPr>
              <w:t>BASIS</w:t>
            </w:r>
          </w:p>
        </w:tc>
        <w:tc>
          <w:tcPr>
            <w:tcW w:w="2039" w:type="dxa"/>
            <w:vAlign w:val="center"/>
          </w:tcPr>
          <w:p w:rsidR="000A7A19" w:rsidRPr="00CC4787" w:rsidRDefault="000A7A19" w:rsidP="000A7A19">
            <w:pPr>
              <w:pStyle w:val="ListParagraph"/>
              <w:ind w:left="0"/>
              <w:contextualSpacing w:val="0"/>
              <w:jc w:val="center"/>
              <w:rPr>
                <w:b/>
              </w:rPr>
            </w:pPr>
            <w:r>
              <w:rPr>
                <w:b/>
              </w:rPr>
              <w:t>FEE</w:t>
            </w:r>
          </w:p>
        </w:tc>
      </w:tr>
      <w:tr w:rsidR="000A7A19" w:rsidTr="00BC21D4">
        <w:tc>
          <w:tcPr>
            <w:tcW w:w="3798" w:type="dxa"/>
            <w:tcBorders>
              <w:bottom w:val="single" w:sz="4" w:space="0" w:color="auto"/>
            </w:tcBorders>
          </w:tcPr>
          <w:p w:rsidR="000A7A19" w:rsidRDefault="000A7A19" w:rsidP="000A7A19">
            <w:pPr>
              <w:pStyle w:val="ListParagraph"/>
              <w:ind w:left="0"/>
              <w:contextualSpacing w:val="0"/>
              <w:jc w:val="left"/>
            </w:pPr>
          </w:p>
        </w:tc>
        <w:tc>
          <w:tcPr>
            <w:tcW w:w="1859" w:type="dxa"/>
            <w:vAlign w:val="center"/>
          </w:tcPr>
          <w:p w:rsidR="000A7A19" w:rsidRDefault="00BC21D4" w:rsidP="000A7A19">
            <w:pPr>
              <w:pStyle w:val="ListParagraph"/>
              <w:ind w:left="252"/>
              <w:contextualSpacing w:val="0"/>
              <w:jc w:val="center"/>
            </w:pPr>
            <w:r>
              <w:t>LUMP SUM</w:t>
            </w:r>
          </w:p>
        </w:tc>
        <w:tc>
          <w:tcPr>
            <w:tcW w:w="2039" w:type="dxa"/>
            <w:vAlign w:val="center"/>
          </w:tcPr>
          <w:p w:rsidR="000A7A19" w:rsidRDefault="003D565C" w:rsidP="005325AF">
            <w:pPr>
              <w:pStyle w:val="ListParagraph"/>
              <w:ind w:left="252" w:right="370"/>
              <w:contextualSpacing w:val="0"/>
              <w:jc w:val="right"/>
            </w:pPr>
            <w:r>
              <w:t>0</w:t>
            </w:r>
            <w:r w:rsidR="0036689D">
              <w:t xml:space="preserve">$  </w:t>
            </w:r>
          </w:p>
        </w:tc>
      </w:tr>
      <w:tr w:rsidR="002A6848" w:rsidTr="00244D01">
        <w:tc>
          <w:tcPr>
            <w:tcW w:w="5657" w:type="dxa"/>
            <w:gridSpan w:val="2"/>
            <w:tcBorders>
              <w:top w:val="single" w:sz="4" w:space="0" w:color="auto"/>
              <w:left w:val="single" w:sz="4" w:space="0" w:color="auto"/>
              <w:bottom w:val="single" w:sz="4" w:space="0" w:color="auto"/>
              <w:right w:val="single" w:sz="4" w:space="0" w:color="auto"/>
            </w:tcBorders>
          </w:tcPr>
          <w:p w:rsidR="002A6848" w:rsidRPr="00CC4787" w:rsidRDefault="002A6848" w:rsidP="000A7A19">
            <w:pPr>
              <w:pStyle w:val="ListParagraph"/>
              <w:ind w:left="252"/>
              <w:contextualSpacing w:val="0"/>
              <w:jc w:val="center"/>
              <w:rPr>
                <w:b/>
              </w:rPr>
            </w:pPr>
            <w:r w:rsidRPr="002A6848">
              <w:rPr>
                <w:i/>
              </w:rPr>
              <w:lastRenderedPageBreak/>
              <w:t>TOTAL ADDITIONAL FEE</w:t>
            </w:r>
          </w:p>
        </w:tc>
        <w:tc>
          <w:tcPr>
            <w:tcW w:w="2039" w:type="dxa"/>
            <w:tcBorders>
              <w:left w:val="single" w:sz="4" w:space="0" w:color="auto"/>
            </w:tcBorders>
            <w:vAlign w:val="center"/>
          </w:tcPr>
          <w:p w:rsidR="002A6848" w:rsidRPr="00A60FD0" w:rsidRDefault="0036689D" w:rsidP="005325AF">
            <w:pPr>
              <w:pStyle w:val="ListParagraph"/>
              <w:ind w:left="252" w:right="370"/>
              <w:contextualSpacing w:val="0"/>
              <w:jc w:val="right"/>
              <w:rPr>
                <w:b/>
              </w:rPr>
            </w:pPr>
            <w:r>
              <w:rPr>
                <w:b/>
              </w:rPr>
              <w:t xml:space="preserve">$  </w:t>
            </w:r>
          </w:p>
        </w:tc>
      </w:tr>
      <w:tr w:rsidR="002A6848" w:rsidTr="00244D01">
        <w:tc>
          <w:tcPr>
            <w:tcW w:w="5657" w:type="dxa"/>
            <w:gridSpan w:val="2"/>
            <w:tcBorders>
              <w:top w:val="single" w:sz="4" w:space="0" w:color="auto"/>
              <w:left w:val="single" w:sz="4" w:space="0" w:color="auto"/>
              <w:bottom w:val="single" w:sz="4" w:space="0" w:color="auto"/>
              <w:right w:val="single" w:sz="4" w:space="0" w:color="auto"/>
            </w:tcBorders>
          </w:tcPr>
          <w:p w:rsidR="002A6848" w:rsidRPr="002A6848" w:rsidRDefault="002A6848" w:rsidP="00244D01">
            <w:pPr>
              <w:pStyle w:val="ListParagraph"/>
              <w:ind w:left="252"/>
              <w:contextualSpacing w:val="0"/>
              <w:jc w:val="center"/>
              <w:rPr>
                <w:i/>
              </w:rPr>
            </w:pPr>
            <w:r w:rsidRPr="002A6848">
              <w:rPr>
                <w:i/>
              </w:rPr>
              <w:t>PREVIOUS CONTRACT FEE TOTAL</w:t>
            </w:r>
          </w:p>
        </w:tc>
        <w:tc>
          <w:tcPr>
            <w:tcW w:w="2039" w:type="dxa"/>
            <w:tcBorders>
              <w:left w:val="single" w:sz="4" w:space="0" w:color="auto"/>
            </w:tcBorders>
            <w:vAlign w:val="center"/>
          </w:tcPr>
          <w:p w:rsidR="002A6848" w:rsidRDefault="002A6848" w:rsidP="0036689D">
            <w:pPr>
              <w:pStyle w:val="ListParagraph"/>
              <w:ind w:left="252" w:right="370"/>
              <w:contextualSpacing w:val="0"/>
              <w:jc w:val="right"/>
            </w:pPr>
            <w:r>
              <w:t xml:space="preserve">$ </w:t>
            </w:r>
          </w:p>
        </w:tc>
      </w:tr>
      <w:tr w:rsidR="002A6848" w:rsidTr="00244D01">
        <w:tc>
          <w:tcPr>
            <w:tcW w:w="5657" w:type="dxa"/>
            <w:gridSpan w:val="2"/>
            <w:tcBorders>
              <w:top w:val="single" w:sz="4" w:space="0" w:color="auto"/>
              <w:left w:val="single" w:sz="4" w:space="0" w:color="auto"/>
              <w:bottom w:val="single" w:sz="4" w:space="0" w:color="auto"/>
              <w:right w:val="single" w:sz="4" w:space="0" w:color="auto"/>
            </w:tcBorders>
          </w:tcPr>
          <w:p w:rsidR="002A6848" w:rsidRPr="00CC4787" w:rsidRDefault="002A6848" w:rsidP="00244D01">
            <w:pPr>
              <w:pStyle w:val="ListParagraph"/>
              <w:ind w:left="252"/>
              <w:contextualSpacing w:val="0"/>
              <w:jc w:val="center"/>
              <w:rPr>
                <w:b/>
              </w:rPr>
            </w:pPr>
            <w:r w:rsidRPr="00CC4787">
              <w:rPr>
                <w:b/>
              </w:rPr>
              <w:t xml:space="preserve">TOTAL </w:t>
            </w:r>
            <w:r>
              <w:rPr>
                <w:b/>
              </w:rPr>
              <w:t xml:space="preserve">AMENDED CONTRACT </w:t>
            </w:r>
            <w:r w:rsidRPr="00CC4787">
              <w:rPr>
                <w:b/>
              </w:rPr>
              <w:t>FEE</w:t>
            </w:r>
          </w:p>
        </w:tc>
        <w:tc>
          <w:tcPr>
            <w:tcW w:w="2039" w:type="dxa"/>
            <w:tcBorders>
              <w:left w:val="single" w:sz="4" w:space="0" w:color="auto"/>
            </w:tcBorders>
            <w:vAlign w:val="center"/>
          </w:tcPr>
          <w:p w:rsidR="002A6848" w:rsidRPr="00A60FD0" w:rsidRDefault="0036689D" w:rsidP="00244D01">
            <w:pPr>
              <w:pStyle w:val="ListParagraph"/>
              <w:ind w:left="252" w:right="370"/>
              <w:contextualSpacing w:val="0"/>
              <w:jc w:val="right"/>
              <w:rPr>
                <w:b/>
              </w:rPr>
            </w:pPr>
            <w:r>
              <w:rPr>
                <w:b/>
              </w:rPr>
              <w:t xml:space="preserve">$  </w:t>
            </w:r>
          </w:p>
        </w:tc>
      </w:tr>
    </w:tbl>
    <w:p w:rsidR="00645658" w:rsidRDefault="00645658" w:rsidP="006102C7">
      <w:pPr>
        <w:pStyle w:val="ListParagraph"/>
        <w:spacing w:after="160"/>
        <w:ind w:left="0"/>
        <w:contextualSpacing w:val="0"/>
        <w:jc w:val="left"/>
      </w:pPr>
    </w:p>
    <w:p w:rsidR="00D12172" w:rsidRDefault="00B85C89" w:rsidP="007C3325">
      <w:pPr>
        <w:spacing w:before="120" w:line="360" w:lineRule="auto"/>
        <w:jc w:val="left"/>
        <w:rPr>
          <w:b/>
        </w:rPr>
      </w:pPr>
      <w:r>
        <w:rPr>
          <w:b/>
        </w:rPr>
        <w:tab/>
      </w:r>
    </w:p>
    <w:p w:rsidR="00D12172" w:rsidRDefault="00D12172" w:rsidP="00D12172">
      <w:pPr>
        <w:pStyle w:val="ListParagraph"/>
        <w:numPr>
          <w:ilvl w:val="0"/>
          <w:numId w:val="11"/>
        </w:numPr>
        <w:spacing w:before="120" w:line="360" w:lineRule="auto"/>
        <w:jc w:val="left"/>
      </w:pPr>
      <w:r>
        <w:t>All other terms and conditions set forth in the original Agreement not amended herein remain in full force and effect.</w:t>
      </w:r>
      <w:r>
        <w:rPr>
          <w:b/>
        </w:rPr>
        <w:t xml:space="preserve"> </w:t>
      </w:r>
    </w:p>
    <w:p w:rsidR="00D12172" w:rsidRDefault="00D12172" w:rsidP="00D12172">
      <w:pPr>
        <w:pStyle w:val="ListParagraph"/>
        <w:spacing w:before="120" w:line="360" w:lineRule="auto"/>
        <w:ind w:left="1080"/>
        <w:jc w:val="left"/>
      </w:pPr>
    </w:p>
    <w:p w:rsidR="00B85C89" w:rsidRDefault="00D12172" w:rsidP="00D12172">
      <w:pPr>
        <w:pStyle w:val="ListParagraph"/>
        <w:spacing w:before="120" w:line="360" w:lineRule="auto"/>
        <w:ind w:left="0"/>
        <w:jc w:val="left"/>
      </w:pPr>
      <w:r>
        <w:rPr>
          <w:b/>
        </w:rPr>
        <w:tab/>
      </w:r>
      <w:r w:rsidR="00B85C89" w:rsidRPr="00D12172">
        <w:rPr>
          <w:b/>
        </w:rPr>
        <w:t>IN WITNESS WHEREOF</w:t>
      </w:r>
      <w:r w:rsidR="00B85C89" w:rsidRPr="007C3325">
        <w:t xml:space="preserve">, </w:t>
      </w:r>
      <w:r w:rsidR="00D131A2">
        <w:t xml:space="preserve">the parties hereto have executed this </w:t>
      </w:r>
      <w:r w:rsidR="000F1E66">
        <w:t xml:space="preserve">Agreement </w:t>
      </w:r>
      <w:r>
        <w:t>A</w:t>
      </w:r>
      <w:r w:rsidR="000F1E66">
        <w:t>mendment</w:t>
      </w:r>
      <w:r>
        <w:t>/Addendum</w:t>
      </w:r>
      <w:proofErr w:type="gramStart"/>
      <w:r w:rsidR="00D131A2">
        <w:t>,</w:t>
      </w:r>
      <w:r>
        <w:t xml:space="preserve"> </w:t>
      </w:r>
      <w:r w:rsidR="00D131A2">
        <w:t xml:space="preserve"> the</w:t>
      </w:r>
      <w:proofErr w:type="gramEnd"/>
      <w:r w:rsidR="00D131A2">
        <w:t xml:space="preserve"> Effective Date of which is indicated </w:t>
      </w:r>
      <w:r w:rsidR="007C3325">
        <w:t>above</w:t>
      </w:r>
      <w:r w:rsidR="00D131A2">
        <w:t>.</w:t>
      </w:r>
    </w:p>
    <w:p w:rsidR="00D131A2" w:rsidRDefault="00D131A2" w:rsidP="009B12CE">
      <w:pPr>
        <w:jc w:val="left"/>
      </w:pPr>
    </w:p>
    <w:p w:rsidR="00D131A2" w:rsidRDefault="00873522" w:rsidP="009B12CE">
      <w:pPr>
        <w:jc w:val="left"/>
      </w:pPr>
      <w:r w:rsidRPr="00A95C47">
        <w:rPr>
          <w:b/>
        </w:rPr>
        <w:t>CITY</w:t>
      </w:r>
      <w:r w:rsidR="00D131A2" w:rsidRPr="00A95C47">
        <w:rPr>
          <w:b/>
        </w:rPr>
        <w:t>:</w:t>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D131A2" w:rsidRPr="00A95C47">
        <w:rPr>
          <w:b/>
        </w:rPr>
        <w:tab/>
      </w:r>
      <w:r w:rsidR="008F773C" w:rsidRPr="00A95C47">
        <w:rPr>
          <w:b/>
        </w:rPr>
        <w:tab/>
      </w:r>
      <w:r w:rsidR="003A0E24" w:rsidRPr="00A95C47">
        <w:rPr>
          <w:b/>
        </w:rPr>
        <w:t>A/E</w:t>
      </w:r>
      <w:r w:rsidR="00D131A2" w:rsidRPr="00A95C47">
        <w:rPr>
          <w:b/>
        </w:rPr>
        <w:t>:</w:t>
      </w:r>
    </w:p>
    <w:p w:rsidR="00A95C47" w:rsidRDefault="00A95C47" w:rsidP="009B12CE">
      <w:pPr>
        <w:jc w:val="left"/>
      </w:pPr>
    </w:p>
    <w:p w:rsidR="007E7E4C" w:rsidRPr="007E7E4C" w:rsidRDefault="007E7E4C" w:rsidP="009B12CE">
      <w:pPr>
        <w:jc w:val="left"/>
        <w:rPr>
          <w:u w:val="single"/>
        </w:rPr>
      </w:pPr>
      <w:r>
        <w:tab/>
      </w:r>
      <w:r>
        <w:tab/>
      </w:r>
      <w:r>
        <w:tab/>
      </w:r>
      <w:r>
        <w:tab/>
      </w:r>
      <w:r>
        <w:tab/>
      </w:r>
      <w:r>
        <w:tab/>
      </w:r>
      <w:r>
        <w:tab/>
      </w:r>
      <w:r>
        <w:tab/>
      </w:r>
      <w:r>
        <w:rPr>
          <w:u w:val="single"/>
        </w:rPr>
        <w:tab/>
      </w:r>
      <w:r w:rsidR="000110B1">
        <w:rPr>
          <w:u w:val="single"/>
        </w:rPr>
        <w:t>Dammon Engineering, Inc.</w:t>
      </w:r>
      <w:r>
        <w:rPr>
          <w:u w:val="single"/>
        </w:rPr>
        <w:tab/>
      </w:r>
    </w:p>
    <w:p w:rsidR="007E7E4C" w:rsidRDefault="007E7E4C" w:rsidP="006F1C13">
      <w:pPr>
        <w:jc w:val="left"/>
      </w:pPr>
      <w:r>
        <w:tab/>
      </w:r>
      <w:r>
        <w:tab/>
      </w:r>
      <w:r>
        <w:tab/>
      </w:r>
      <w:r>
        <w:tab/>
      </w:r>
      <w:r>
        <w:tab/>
      </w:r>
      <w:r>
        <w:tab/>
      </w:r>
      <w:r>
        <w:tab/>
      </w:r>
      <w:r>
        <w:tab/>
      </w:r>
      <w:r>
        <w:tab/>
        <w:t>Company Name</w:t>
      </w:r>
    </w:p>
    <w:p w:rsidR="007E7E4C" w:rsidRPr="007E7E4C" w:rsidRDefault="007E7E4C" w:rsidP="006F1C13">
      <w:pPr>
        <w:jc w:val="left"/>
      </w:pPr>
    </w:p>
    <w:p w:rsidR="007E7E4C" w:rsidRPr="00794263" w:rsidRDefault="007E7E4C" w:rsidP="007E7E4C">
      <w:pPr>
        <w:jc w:val="left"/>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7E7E4C" w:rsidRDefault="007E7E4C" w:rsidP="007E7E4C">
      <w:pPr>
        <w:ind w:firstLine="720"/>
        <w:jc w:val="left"/>
      </w:pPr>
      <w:r>
        <w:t>Signature</w:t>
      </w:r>
      <w:r>
        <w:tab/>
      </w:r>
      <w:r>
        <w:tab/>
      </w:r>
      <w:r>
        <w:tab/>
      </w:r>
      <w:r>
        <w:tab/>
      </w:r>
      <w:r>
        <w:tab/>
      </w:r>
      <w:r>
        <w:tab/>
      </w:r>
      <w:r>
        <w:tab/>
        <w:t>Signature</w:t>
      </w:r>
    </w:p>
    <w:p w:rsidR="007E7E4C" w:rsidRDefault="007E7E4C" w:rsidP="007E7E4C">
      <w:pPr>
        <w:jc w:val="left"/>
      </w:pPr>
    </w:p>
    <w:p w:rsidR="007E7E4C" w:rsidRPr="00A95C47" w:rsidRDefault="007E7E4C" w:rsidP="007E7E4C">
      <w:pPr>
        <w:jc w:val="left"/>
        <w:rPr>
          <w:u w:val="single"/>
        </w:rPr>
      </w:pPr>
      <w:r>
        <w:rPr>
          <w:u w:val="single"/>
        </w:rPr>
        <w:tab/>
      </w:r>
      <w:r w:rsidRPr="00A95C47">
        <w:rPr>
          <w:u w:val="single"/>
        </w:rPr>
        <w:t xml:space="preserve">Freddy </w:t>
      </w:r>
      <w:proofErr w:type="spellStart"/>
      <w:r w:rsidRPr="00A95C47">
        <w:rPr>
          <w:u w:val="single"/>
        </w:rPr>
        <w:t>Drennan</w:t>
      </w:r>
      <w:proofErr w:type="spellEnd"/>
      <w:r w:rsidRPr="00A95C47">
        <w:rPr>
          <w:u w:val="single"/>
        </w:rPr>
        <w:tab/>
      </w:r>
      <w:r w:rsidRPr="00A95C47">
        <w:rPr>
          <w:u w:val="single"/>
        </w:rPr>
        <w:tab/>
      </w:r>
      <w:r>
        <w:tab/>
      </w:r>
      <w:r>
        <w:tab/>
      </w:r>
      <w:r>
        <w:tab/>
      </w:r>
      <w:r>
        <w:rPr>
          <w:u w:val="single"/>
        </w:rPr>
        <w:tab/>
      </w:r>
      <w:r w:rsidR="000110B1">
        <w:rPr>
          <w:u w:val="single"/>
        </w:rPr>
        <w:t>David Dammon</w:t>
      </w:r>
      <w:r>
        <w:rPr>
          <w:u w:val="single"/>
        </w:rPr>
        <w:tab/>
      </w:r>
      <w:r>
        <w:rPr>
          <w:u w:val="single"/>
        </w:rPr>
        <w:tab/>
      </w:r>
      <w:r>
        <w:rPr>
          <w:u w:val="single"/>
        </w:rPr>
        <w:tab/>
      </w:r>
    </w:p>
    <w:p w:rsidR="007E7E4C" w:rsidRDefault="007E7E4C" w:rsidP="007E7E4C">
      <w:pPr>
        <w:ind w:firstLine="720"/>
        <w:jc w:val="left"/>
      </w:pPr>
      <w:r>
        <w:t>Printed Name</w:t>
      </w:r>
      <w:r>
        <w:tab/>
      </w:r>
      <w:r>
        <w:tab/>
      </w:r>
      <w:r>
        <w:tab/>
      </w:r>
      <w:r>
        <w:tab/>
      </w:r>
      <w:r>
        <w:tab/>
      </w:r>
      <w:r>
        <w:tab/>
      </w:r>
      <w:r>
        <w:tab/>
        <w:t>Printed Name</w:t>
      </w:r>
    </w:p>
    <w:p w:rsidR="007E7E4C" w:rsidRDefault="007E7E4C" w:rsidP="007E7E4C">
      <w:pPr>
        <w:tabs>
          <w:tab w:val="left" w:pos="1212"/>
        </w:tabs>
        <w:jc w:val="left"/>
      </w:pPr>
      <w:r>
        <w:tab/>
      </w:r>
    </w:p>
    <w:p w:rsidR="007E7E4C" w:rsidRPr="00794263" w:rsidRDefault="007E7E4C" w:rsidP="007E7E4C">
      <w:pPr>
        <w:jc w:val="left"/>
        <w:rPr>
          <w:u w:val="single"/>
        </w:rPr>
      </w:pPr>
      <w:r>
        <w:rPr>
          <w:u w:val="single"/>
        </w:rPr>
        <w:tab/>
        <w:t>Mayor</w:t>
      </w:r>
      <w:r>
        <w:rPr>
          <w:u w:val="single"/>
        </w:rPr>
        <w:tab/>
      </w:r>
      <w:r>
        <w:rPr>
          <w:u w:val="single"/>
        </w:rPr>
        <w:tab/>
      </w:r>
      <w:r>
        <w:rPr>
          <w:u w:val="single"/>
        </w:rPr>
        <w:tab/>
      </w:r>
      <w:r>
        <w:rPr>
          <w:u w:val="single"/>
        </w:rPr>
        <w:tab/>
      </w:r>
      <w:r>
        <w:tab/>
      </w:r>
      <w:r>
        <w:tab/>
      </w:r>
      <w:r>
        <w:tab/>
      </w:r>
      <w:r>
        <w:rPr>
          <w:u w:val="single"/>
        </w:rPr>
        <w:tab/>
      </w:r>
      <w:r w:rsidR="007379BC">
        <w:rPr>
          <w:u w:val="single"/>
        </w:rPr>
        <w:t>President</w:t>
      </w:r>
      <w:r>
        <w:rPr>
          <w:u w:val="single"/>
        </w:rPr>
        <w:tab/>
      </w:r>
      <w:r>
        <w:rPr>
          <w:u w:val="single"/>
        </w:rPr>
        <w:tab/>
      </w:r>
      <w:r>
        <w:rPr>
          <w:u w:val="single"/>
        </w:rPr>
        <w:tab/>
      </w:r>
    </w:p>
    <w:p w:rsidR="007E7E4C" w:rsidRDefault="007E7E4C" w:rsidP="007E7E4C">
      <w:pPr>
        <w:ind w:firstLine="720"/>
        <w:jc w:val="left"/>
      </w:pPr>
      <w:r>
        <w:t>Title</w:t>
      </w:r>
      <w:r>
        <w:tab/>
      </w:r>
      <w:r>
        <w:tab/>
      </w:r>
      <w:r>
        <w:tab/>
      </w:r>
      <w:r>
        <w:tab/>
      </w:r>
      <w:r>
        <w:tab/>
      </w:r>
      <w:r>
        <w:tab/>
      </w:r>
      <w:r>
        <w:tab/>
      </w:r>
      <w:r>
        <w:tab/>
        <w:t>Title</w:t>
      </w:r>
    </w:p>
    <w:p w:rsidR="007E7E4C" w:rsidRDefault="007E7E4C" w:rsidP="007E7E4C">
      <w:pPr>
        <w:jc w:val="left"/>
      </w:pPr>
    </w:p>
    <w:p w:rsidR="007E7E4C" w:rsidRPr="00B85C89" w:rsidRDefault="007E7E4C" w:rsidP="007E7E4C">
      <w:pPr>
        <w:jc w:val="left"/>
      </w:pPr>
      <w:r>
        <w:t xml:space="preserve">Date Signed: </w:t>
      </w:r>
      <w:r>
        <w:rPr>
          <w:u w:val="single"/>
        </w:rPr>
        <w:tab/>
      </w:r>
      <w:r>
        <w:rPr>
          <w:u w:val="single"/>
        </w:rPr>
        <w:tab/>
      </w:r>
      <w:r>
        <w:rPr>
          <w:u w:val="single"/>
        </w:rPr>
        <w:tab/>
      </w:r>
      <w:r>
        <w:rPr>
          <w:u w:val="single"/>
        </w:rPr>
        <w:tab/>
      </w:r>
      <w:r>
        <w:tab/>
      </w:r>
      <w:r>
        <w:tab/>
      </w:r>
      <w:r>
        <w:tab/>
        <w:t xml:space="preserve">Date Signed: </w:t>
      </w:r>
      <w:r>
        <w:rPr>
          <w:u w:val="single"/>
        </w:rPr>
        <w:tab/>
      </w:r>
      <w:r>
        <w:rPr>
          <w:u w:val="single"/>
        </w:rPr>
        <w:tab/>
      </w:r>
      <w:r>
        <w:rPr>
          <w:u w:val="single"/>
        </w:rPr>
        <w:tab/>
      </w:r>
      <w:r>
        <w:rPr>
          <w:u w:val="single"/>
        </w:rPr>
        <w:tab/>
      </w:r>
    </w:p>
    <w:p w:rsidR="007E7E4C" w:rsidRDefault="007E7E4C" w:rsidP="006F1C13">
      <w:pPr>
        <w:jc w:val="left"/>
        <w:rPr>
          <w:b/>
        </w:rPr>
      </w:pPr>
    </w:p>
    <w:p w:rsidR="00A21183" w:rsidRDefault="00A21183" w:rsidP="006F1C13">
      <w:pPr>
        <w:jc w:val="left"/>
        <w:rPr>
          <w:b/>
        </w:rPr>
      </w:pPr>
    </w:p>
    <w:p w:rsidR="00A21183" w:rsidRDefault="00A21183">
      <w:pPr>
        <w:jc w:val="left"/>
        <w:rPr>
          <w:b/>
        </w:rPr>
        <w:sectPr w:rsidR="00A21183" w:rsidSect="00222C2F">
          <w:footerReference w:type="default" r:id="rId8"/>
          <w:pgSz w:w="12240" w:h="15840"/>
          <w:pgMar w:top="1440" w:right="1080" w:bottom="1440" w:left="1440" w:header="720" w:footer="720" w:gutter="0"/>
          <w:pgNumType w:start="1"/>
          <w:cols w:space="720"/>
          <w:noEndnote/>
          <w:docGrid w:linePitch="299"/>
        </w:sectPr>
      </w:pPr>
      <w:r>
        <w:rPr>
          <w:b/>
        </w:rPr>
        <w:br w:type="page"/>
      </w:r>
    </w:p>
    <w:p w:rsidR="00A21183" w:rsidRDefault="00A21183">
      <w:pPr>
        <w:jc w:val="left"/>
        <w:rPr>
          <w:b/>
        </w:rPr>
      </w:pPr>
    </w:p>
    <w:p w:rsidR="00A21183" w:rsidRPr="00286CA5" w:rsidRDefault="00A21183" w:rsidP="00A21183">
      <w:pPr>
        <w:widowControl w:val="0"/>
        <w:autoSpaceDE w:val="0"/>
        <w:autoSpaceDN w:val="0"/>
        <w:adjustRightInd w:val="0"/>
        <w:spacing w:after="120" w:line="230" w:lineRule="atLeast"/>
        <w:jc w:val="center"/>
        <w:rPr>
          <w:rFonts w:ascii="Arial" w:hAnsi="Arial" w:cs="Arial"/>
          <w:b/>
          <w:sz w:val="28"/>
          <w:szCs w:val="28"/>
          <w:u w:val="single"/>
        </w:rPr>
      </w:pPr>
      <w:r w:rsidRPr="00286CA5">
        <w:rPr>
          <w:rFonts w:ascii="Arial" w:hAnsi="Arial" w:cs="Arial"/>
          <w:b/>
          <w:sz w:val="28"/>
          <w:szCs w:val="28"/>
          <w:u w:val="single"/>
        </w:rPr>
        <w:t xml:space="preserve">ATTACHMENT </w:t>
      </w:r>
      <w:r>
        <w:rPr>
          <w:rFonts w:ascii="Arial" w:hAnsi="Arial" w:cs="Arial"/>
          <w:b/>
          <w:sz w:val="28"/>
          <w:szCs w:val="28"/>
          <w:u w:val="single"/>
        </w:rPr>
        <w:t>A</w:t>
      </w:r>
    </w:p>
    <w:p w:rsidR="00A21183" w:rsidRDefault="00A21183" w:rsidP="00A21183">
      <w:pPr>
        <w:widowControl w:val="0"/>
        <w:autoSpaceDE w:val="0"/>
        <w:autoSpaceDN w:val="0"/>
        <w:adjustRightInd w:val="0"/>
        <w:spacing w:after="120" w:line="230" w:lineRule="atLeast"/>
        <w:jc w:val="center"/>
        <w:rPr>
          <w:rFonts w:ascii="Arial" w:hAnsi="Arial" w:cs="Arial"/>
          <w:b/>
          <w:sz w:val="28"/>
          <w:szCs w:val="28"/>
        </w:rPr>
      </w:pPr>
      <w:r>
        <w:rPr>
          <w:rFonts w:ascii="Arial" w:hAnsi="Arial" w:cs="Arial"/>
          <w:b/>
          <w:sz w:val="28"/>
          <w:szCs w:val="28"/>
        </w:rPr>
        <w:t>SCOPE OF SERVICES</w:t>
      </w:r>
    </w:p>
    <w:p w:rsidR="00A21183" w:rsidRDefault="00A21183" w:rsidP="00A21183">
      <w:pPr>
        <w:widowControl w:val="0"/>
        <w:autoSpaceDE w:val="0"/>
        <w:autoSpaceDN w:val="0"/>
        <w:adjustRightInd w:val="0"/>
        <w:spacing w:after="120" w:line="230" w:lineRule="atLeast"/>
        <w:jc w:val="center"/>
        <w:rPr>
          <w:rFonts w:ascii="Arial" w:hAnsi="Arial" w:cs="Arial"/>
          <w:b/>
          <w:sz w:val="28"/>
          <w:szCs w:val="28"/>
        </w:rPr>
      </w:pPr>
    </w:p>
    <w:p w:rsidR="00A21183" w:rsidRDefault="00A21183" w:rsidP="00A21183">
      <w:pPr>
        <w:widowControl w:val="0"/>
        <w:autoSpaceDE w:val="0"/>
        <w:autoSpaceDN w:val="0"/>
        <w:adjustRightInd w:val="0"/>
        <w:spacing w:after="120" w:line="230" w:lineRule="atLeast"/>
        <w:jc w:val="center"/>
        <w:rPr>
          <w:rFonts w:ascii="Arial" w:hAnsi="Arial" w:cs="Arial"/>
          <w:b/>
          <w:sz w:val="28"/>
          <w:szCs w:val="28"/>
        </w:rPr>
      </w:pPr>
    </w:p>
    <w:p w:rsidR="00A21183" w:rsidRDefault="00A21183" w:rsidP="00A21183">
      <w:pPr>
        <w:numPr>
          <w:ilvl w:val="0"/>
          <w:numId w:val="16"/>
        </w:numPr>
        <w:jc w:val="left"/>
        <w:rPr>
          <w:sz w:val="24"/>
          <w:szCs w:val="24"/>
        </w:rPr>
      </w:pPr>
      <w:r>
        <w:rPr>
          <w:sz w:val="24"/>
          <w:szCs w:val="24"/>
        </w:rPr>
        <w:t>PROJECT DESCRIPTION</w:t>
      </w:r>
    </w:p>
    <w:p w:rsidR="00A21183" w:rsidRDefault="00A21183" w:rsidP="00A21183">
      <w:pPr>
        <w:ind w:left="900"/>
        <w:rPr>
          <w:sz w:val="24"/>
          <w:szCs w:val="24"/>
        </w:rPr>
      </w:pPr>
    </w:p>
    <w:p w:rsidR="00A21183" w:rsidRDefault="00A21183" w:rsidP="00A21183">
      <w:pPr>
        <w:ind w:left="900"/>
        <w:rPr>
          <w:sz w:val="24"/>
          <w:szCs w:val="24"/>
        </w:rPr>
      </w:pPr>
      <w:r>
        <w:rPr>
          <w:sz w:val="24"/>
          <w:szCs w:val="24"/>
        </w:rPr>
        <w:t>The Services to be performed by CONSULTANT shall be as follows:</w:t>
      </w:r>
    </w:p>
    <w:p w:rsidR="00A21183" w:rsidRDefault="00A21183" w:rsidP="00A21183">
      <w:pPr>
        <w:rPr>
          <w:sz w:val="24"/>
          <w:szCs w:val="24"/>
        </w:rPr>
      </w:pPr>
    </w:p>
    <w:p w:rsidR="00A21183" w:rsidRPr="008A6B85" w:rsidRDefault="00A21183" w:rsidP="00A21183">
      <w:pPr>
        <w:ind w:left="540"/>
        <w:rPr>
          <w:sz w:val="24"/>
          <w:szCs w:val="24"/>
        </w:rPr>
      </w:pPr>
      <w:r w:rsidRPr="008A6B85">
        <w:rPr>
          <w:sz w:val="24"/>
          <w:szCs w:val="24"/>
        </w:rPr>
        <w:t>SCOPE OF SERVICES</w:t>
      </w:r>
    </w:p>
    <w:p w:rsidR="00A21183" w:rsidRPr="008A6B85" w:rsidRDefault="00A21183" w:rsidP="00A21183">
      <w:pPr>
        <w:ind w:left="540"/>
        <w:rPr>
          <w:sz w:val="24"/>
          <w:szCs w:val="24"/>
        </w:rPr>
      </w:pPr>
    </w:p>
    <w:p w:rsidR="00A21183" w:rsidRDefault="00A21183" w:rsidP="00A21183">
      <w:pPr>
        <w:ind w:left="540"/>
        <w:rPr>
          <w:sz w:val="24"/>
          <w:szCs w:val="24"/>
        </w:rPr>
      </w:pPr>
      <w:r w:rsidRPr="008A6B85">
        <w:rPr>
          <w:sz w:val="24"/>
          <w:szCs w:val="24"/>
        </w:rPr>
        <w:t>The City of Slidell seeks to make improvements to the CDBG Target Area through the addition of new sidewalks.  The new sidewalk work will require clearing and grubbing of</w:t>
      </w:r>
      <w:r>
        <w:rPr>
          <w:sz w:val="24"/>
          <w:szCs w:val="24"/>
        </w:rPr>
        <w:t xml:space="preserve"> the existing soils, placement of a geo-textile fabric, temporary signs and barricade, installation of concrete pavement including expansion joints every four feet and Detectable Warning Systems at streets.</w:t>
      </w:r>
    </w:p>
    <w:p w:rsidR="00A21183" w:rsidRDefault="00A21183" w:rsidP="00A21183">
      <w:pPr>
        <w:ind w:left="540"/>
        <w:rPr>
          <w:sz w:val="24"/>
          <w:szCs w:val="24"/>
        </w:rPr>
      </w:pPr>
    </w:p>
    <w:p w:rsidR="00A21183" w:rsidRDefault="00A21183" w:rsidP="00A21183">
      <w:pPr>
        <w:ind w:left="540"/>
        <w:rPr>
          <w:sz w:val="24"/>
          <w:szCs w:val="24"/>
        </w:rPr>
      </w:pPr>
      <w:r>
        <w:rPr>
          <w:sz w:val="24"/>
          <w:szCs w:val="24"/>
        </w:rPr>
        <w:t>The Scope of Work under this Agreement is to provide design, construction administration, and quality assurance services for t</w:t>
      </w:r>
      <w:r w:rsidR="00222C2F">
        <w:rPr>
          <w:sz w:val="24"/>
          <w:szCs w:val="24"/>
        </w:rPr>
        <w:t xml:space="preserve">he installation </w:t>
      </w:r>
      <w:r>
        <w:rPr>
          <w:sz w:val="24"/>
          <w:szCs w:val="24"/>
        </w:rPr>
        <w:t xml:space="preserve">in the </w:t>
      </w:r>
      <w:r w:rsidR="006B1DC4">
        <w:rPr>
          <w:sz w:val="24"/>
          <w:szCs w:val="24"/>
        </w:rPr>
        <w:t xml:space="preserve">five </w:t>
      </w:r>
      <w:r>
        <w:rPr>
          <w:sz w:val="24"/>
          <w:szCs w:val="24"/>
        </w:rPr>
        <w:t>(</w:t>
      </w:r>
      <w:r w:rsidR="006B1DC4">
        <w:rPr>
          <w:sz w:val="24"/>
          <w:szCs w:val="24"/>
        </w:rPr>
        <w:t>5</w:t>
      </w:r>
      <w:r>
        <w:rPr>
          <w:sz w:val="24"/>
          <w:szCs w:val="24"/>
        </w:rPr>
        <w:t>) locations indicated below:</w:t>
      </w:r>
    </w:p>
    <w:p w:rsidR="006B1DC4" w:rsidRDefault="006B1DC4" w:rsidP="00A21183">
      <w:pPr>
        <w:numPr>
          <w:ilvl w:val="0"/>
          <w:numId w:val="12"/>
        </w:numPr>
        <w:jc w:val="left"/>
        <w:rPr>
          <w:sz w:val="24"/>
          <w:szCs w:val="24"/>
        </w:rPr>
      </w:pPr>
      <w:r w:rsidRPr="006B1DC4">
        <w:rPr>
          <w:sz w:val="24"/>
          <w:szCs w:val="24"/>
        </w:rPr>
        <w:t xml:space="preserve">New </w:t>
      </w:r>
      <w:r w:rsidR="005C0818">
        <w:rPr>
          <w:sz w:val="24"/>
          <w:szCs w:val="24"/>
        </w:rPr>
        <w:t>asphalt parking</w:t>
      </w:r>
      <w:r w:rsidRPr="006B1DC4">
        <w:rPr>
          <w:sz w:val="24"/>
          <w:szCs w:val="24"/>
        </w:rPr>
        <w:t xml:space="preserve"> on </w:t>
      </w:r>
      <w:r>
        <w:rPr>
          <w:sz w:val="24"/>
          <w:szCs w:val="24"/>
        </w:rPr>
        <w:t xml:space="preserve">the </w:t>
      </w:r>
      <w:r w:rsidRPr="006B1DC4">
        <w:rPr>
          <w:sz w:val="24"/>
          <w:szCs w:val="24"/>
        </w:rPr>
        <w:t xml:space="preserve">East side of </w:t>
      </w:r>
      <w:r w:rsidR="005C0818">
        <w:rPr>
          <w:sz w:val="24"/>
          <w:szCs w:val="24"/>
        </w:rPr>
        <w:t>2</w:t>
      </w:r>
      <w:r w:rsidR="005C0818" w:rsidRPr="005C0818">
        <w:rPr>
          <w:sz w:val="24"/>
          <w:szCs w:val="24"/>
          <w:vertAlign w:val="superscript"/>
        </w:rPr>
        <w:t>nd</w:t>
      </w:r>
      <w:r w:rsidR="005C0818">
        <w:rPr>
          <w:sz w:val="24"/>
          <w:szCs w:val="24"/>
        </w:rPr>
        <w:t xml:space="preserve"> S</w:t>
      </w:r>
      <w:r w:rsidRPr="006B1DC4">
        <w:rPr>
          <w:sz w:val="24"/>
          <w:szCs w:val="24"/>
        </w:rPr>
        <w:t>treet between Cleveland Ave and Guzman Street</w:t>
      </w:r>
      <w:r>
        <w:rPr>
          <w:sz w:val="24"/>
          <w:szCs w:val="24"/>
        </w:rPr>
        <w:t xml:space="preserve"> (556’)</w:t>
      </w:r>
    </w:p>
    <w:p w:rsidR="006B1DC4" w:rsidRDefault="006B1DC4" w:rsidP="00A21183">
      <w:pPr>
        <w:numPr>
          <w:ilvl w:val="0"/>
          <w:numId w:val="12"/>
        </w:numPr>
        <w:jc w:val="left"/>
        <w:rPr>
          <w:sz w:val="24"/>
          <w:szCs w:val="24"/>
        </w:rPr>
      </w:pPr>
      <w:r>
        <w:rPr>
          <w:sz w:val="24"/>
          <w:szCs w:val="24"/>
        </w:rPr>
        <w:t xml:space="preserve">Mill and pave existing Asphalt paving next to existing tennis court fence line 5 ft wide </w:t>
      </w:r>
      <w:r w:rsidRPr="006B1DC4">
        <w:rPr>
          <w:sz w:val="24"/>
          <w:szCs w:val="24"/>
        </w:rPr>
        <w:t xml:space="preserve">on </w:t>
      </w:r>
      <w:r>
        <w:rPr>
          <w:sz w:val="24"/>
          <w:szCs w:val="24"/>
        </w:rPr>
        <w:t xml:space="preserve">the </w:t>
      </w:r>
      <w:r w:rsidR="005C0818">
        <w:rPr>
          <w:sz w:val="24"/>
          <w:szCs w:val="24"/>
        </w:rPr>
        <w:t>East side of 2</w:t>
      </w:r>
      <w:r w:rsidR="005C0818" w:rsidRPr="005C0818">
        <w:rPr>
          <w:sz w:val="24"/>
          <w:szCs w:val="24"/>
          <w:vertAlign w:val="superscript"/>
        </w:rPr>
        <w:t>nd</w:t>
      </w:r>
      <w:r w:rsidR="005C0818">
        <w:rPr>
          <w:sz w:val="24"/>
          <w:szCs w:val="24"/>
        </w:rPr>
        <w:t xml:space="preserve"> </w:t>
      </w:r>
      <w:r w:rsidRPr="006B1DC4">
        <w:rPr>
          <w:sz w:val="24"/>
          <w:szCs w:val="24"/>
        </w:rPr>
        <w:t>Street between Cleveland Ave and Guzman Street</w:t>
      </w:r>
      <w:r>
        <w:rPr>
          <w:sz w:val="24"/>
          <w:szCs w:val="24"/>
        </w:rPr>
        <w:t xml:space="preserve"> (343’)</w:t>
      </w:r>
    </w:p>
    <w:p w:rsidR="006B1DC4" w:rsidRDefault="006B1DC4" w:rsidP="00A21183">
      <w:pPr>
        <w:numPr>
          <w:ilvl w:val="0"/>
          <w:numId w:val="12"/>
        </w:numPr>
        <w:jc w:val="left"/>
        <w:rPr>
          <w:sz w:val="24"/>
          <w:szCs w:val="24"/>
        </w:rPr>
      </w:pPr>
      <w:r w:rsidRPr="006B1DC4">
        <w:rPr>
          <w:sz w:val="24"/>
          <w:szCs w:val="24"/>
        </w:rPr>
        <w:t>New Sidewalks and Drainage: Second Street between Cleveland Ave and Guzman S</w:t>
      </w:r>
      <w:r>
        <w:rPr>
          <w:sz w:val="24"/>
          <w:szCs w:val="24"/>
        </w:rPr>
        <w:t>treet (7</w:t>
      </w:r>
      <w:r w:rsidR="005A3244">
        <w:rPr>
          <w:sz w:val="24"/>
          <w:szCs w:val="24"/>
        </w:rPr>
        <w:t>16</w:t>
      </w:r>
      <w:r>
        <w:rPr>
          <w:sz w:val="24"/>
          <w:szCs w:val="24"/>
        </w:rPr>
        <w:t>’)</w:t>
      </w:r>
      <w:r w:rsidRPr="006B1DC4">
        <w:rPr>
          <w:sz w:val="24"/>
          <w:szCs w:val="24"/>
        </w:rPr>
        <w:t xml:space="preserve"> </w:t>
      </w:r>
    </w:p>
    <w:p w:rsidR="00C739F4" w:rsidRDefault="00C739F4" w:rsidP="00A21183">
      <w:pPr>
        <w:numPr>
          <w:ilvl w:val="0"/>
          <w:numId w:val="12"/>
        </w:numPr>
        <w:jc w:val="left"/>
        <w:rPr>
          <w:sz w:val="24"/>
          <w:szCs w:val="24"/>
        </w:rPr>
      </w:pPr>
      <w:r>
        <w:rPr>
          <w:sz w:val="24"/>
          <w:szCs w:val="24"/>
        </w:rPr>
        <w:t>New St Charles light poles. (14 total)</w:t>
      </w:r>
    </w:p>
    <w:p w:rsidR="006B1DC4" w:rsidRDefault="006B1DC4" w:rsidP="00A21183">
      <w:pPr>
        <w:numPr>
          <w:ilvl w:val="0"/>
          <w:numId w:val="12"/>
        </w:numPr>
        <w:jc w:val="left"/>
        <w:rPr>
          <w:sz w:val="24"/>
          <w:szCs w:val="24"/>
        </w:rPr>
      </w:pPr>
      <w:r>
        <w:rPr>
          <w:sz w:val="24"/>
          <w:szCs w:val="24"/>
        </w:rPr>
        <w:t xml:space="preserve">New Sidewalks and Drainage: </w:t>
      </w:r>
      <w:r w:rsidRPr="006B1DC4">
        <w:rPr>
          <w:sz w:val="24"/>
          <w:szCs w:val="24"/>
        </w:rPr>
        <w:t>Cleveland  Avenue between Lincoln Avenue &amp; Washington Ave</w:t>
      </w:r>
      <w:r w:rsidR="005A3244">
        <w:rPr>
          <w:sz w:val="24"/>
          <w:szCs w:val="24"/>
        </w:rPr>
        <w:t xml:space="preserve"> (208’)</w:t>
      </w:r>
      <w:r w:rsidRPr="006B1DC4">
        <w:rPr>
          <w:sz w:val="24"/>
          <w:szCs w:val="24"/>
        </w:rPr>
        <w:t xml:space="preserve"> </w:t>
      </w:r>
    </w:p>
    <w:p w:rsidR="00A21183" w:rsidRDefault="006B1DC4" w:rsidP="00A21183">
      <w:pPr>
        <w:numPr>
          <w:ilvl w:val="0"/>
          <w:numId w:val="12"/>
        </w:numPr>
        <w:jc w:val="left"/>
        <w:rPr>
          <w:sz w:val="24"/>
          <w:szCs w:val="24"/>
        </w:rPr>
      </w:pPr>
      <w:r w:rsidRPr="006B1DC4">
        <w:rPr>
          <w:sz w:val="24"/>
          <w:szCs w:val="24"/>
        </w:rPr>
        <w:t>New Sidewalks:  Cleveland  Avenue between Washington Avenue &amp; 8</w:t>
      </w:r>
      <w:r w:rsidRPr="006B1DC4">
        <w:rPr>
          <w:sz w:val="24"/>
          <w:szCs w:val="24"/>
          <w:vertAlign w:val="superscript"/>
        </w:rPr>
        <w:t xml:space="preserve">th </w:t>
      </w:r>
      <w:r w:rsidRPr="006B1DC4">
        <w:rPr>
          <w:sz w:val="24"/>
          <w:szCs w:val="24"/>
        </w:rPr>
        <w:t>Street</w:t>
      </w:r>
      <w:r w:rsidR="00A21183" w:rsidRPr="006B1DC4">
        <w:rPr>
          <w:sz w:val="24"/>
          <w:szCs w:val="24"/>
        </w:rPr>
        <w:t xml:space="preserve"> (</w:t>
      </w:r>
      <w:r w:rsidR="005A3244">
        <w:rPr>
          <w:sz w:val="24"/>
          <w:szCs w:val="24"/>
        </w:rPr>
        <w:t>335’)</w:t>
      </w:r>
    </w:p>
    <w:p w:rsidR="00C739F4" w:rsidRPr="006B1DC4" w:rsidRDefault="00C739F4" w:rsidP="00C739F4">
      <w:pPr>
        <w:ind w:left="1440"/>
        <w:jc w:val="left"/>
        <w:rPr>
          <w:sz w:val="24"/>
          <w:szCs w:val="24"/>
        </w:rPr>
      </w:pPr>
    </w:p>
    <w:p w:rsidR="00A21183" w:rsidRDefault="00A21183" w:rsidP="006B1DC4">
      <w:pPr>
        <w:ind w:left="1440"/>
        <w:jc w:val="left"/>
        <w:rPr>
          <w:sz w:val="24"/>
          <w:szCs w:val="24"/>
        </w:rPr>
      </w:pPr>
    </w:p>
    <w:p w:rsidR="00A21183" w:rsidRDefault="00A21183" w:rsidP="00A21183">
      <w:pPr>
        <w:ind w:left="540"/>
        <w:rPr>
          <w:sz w:val="24"/>
          <w:szCs w:val="24"/>
        </w:rPr>
      </w:pPr>
    </w:p>
    <w:p w:rsidR="00A21183" w:rsidRDefault="00A21183" w:rsidP="00A21183">
      <w:pPr>
        <w:ind w:left="540"/>
        <w:rPr>
          <w:sz w:val="24"/>
          <w:szCs w:val="24"/>
        </w:rPr>
      </w:pPr>
      <w:r>
        <w:rPr>
          <w:sz w:val="24"/>
          <w:szCs w:val="24"/>
        </w:rPr>
        <w:t>Dammon Engineering will utilize existing plans, maps, reports and other documentation provided by the City of Slidell in the preparation of construction documents.  Dammon Engineering will visit each site to verify that the existing information is correct and to obtain information where none exists.  The work does not include site surveys or geotechnical work (soil boring, soils analysis, etc.).</w:t>
      </w:r>
    </w:p>
    <w:p w:rsidR="00A21183" w:rsidRDefault="00A21183" w:rsidP="00A21183">
      <w:pPr>
        <w:ind w:left="540"/>
        <w:rPr>
          <w:sz w:val="24"/>
          <w:szCs w:val="24"/>
        </w:rPr>
      </w:pPr>
    </w:p>
    <w:p w:rsidR="005A3244" w:rsidRDefault="005A3244">
      <w:pPr>
        <w:jc w:val="left"/>
        <w:rPr>
          <w:sz w:val="24"/>
          <w:szCs w:val="24"/>
        </w:rPr>
      </w:pPr>
      <w:r>
        <w:rPr>
          <w:sz w:val="24"/>
          <w:szCs w:val="24"/>
        </w:rPr>
        <w:br w:type="page"/>
      </w:r>
    </w:p>
    <w:p w:rsidR="00A21183" w:rsidRDefault="00A21183" w:rsidP="00A21183">
      <w:pPr>
        <w:ind w:left="540"/>
        <w:rPr>
          <w:sz w:val="24"/>
          <w:szCs w:val="24"/>
        </w:rPr>
      </w:pPr>
      <w:r>
        <w:rPr>
          <w:sz w:val="24"/>
          <w:szCs w:val="24"/>
        </w:rPr>
        <w:t>PHASE I – DESIGN PHASE SERVICES</w:t>
      </w:r>
    </w:p>
    <w:p w:rsidR="00A21183" w:rsidRDefault="00A21183" w:rsidP="00A21183">
      <w:pPr>
        <w:ind w:left="540"/>
        <w:rPr>
          <w:sz w:val="24"/>
          <w:szCs w:val="24"/>
        </w:rPr>
      </w:pPr>
    </w:p>
    <w:p w:rsidR="00A21183" w:rsidRDefault="00A21183" w:rsidP="00A21183">
      <w:pPr>
        <w:numPr>
          <w:ilvl w:val="0"/>
          <w:numId w:val="13"/>
        </w:numPr>
        <w:jc w:val="left"/>
        <w:rPr>
          <w:sz w:val="24"/>
          <w:szCs w:val="24"/>
        </w:rPr>
      </w:pPr>
      <w:r>
        <w:rPr>
          <w:sz w:val="24"/>
          <w:szCs w:val="24"/>
        </w:rPr>
        <w:t xml:space="preserve"> Dammon Engineering will visit each of the </w:t>
      </w:r>
      <w:r w:rsidR="005A3244">
        <w:rPr>
          <w:sz w:val="24"/>
          <w:szCs w:val="24"/>
        </w:rPr>
        <w:t>five</w:t>
      </w:r>
      <w:r>
        <w:rPr>
          <w:sz w:val="24"/>
          <w:szCs w:val="24"/>
        </w:rPr>
        <w:t xml:space="preserve"> (</w:t>
      </w:r>
      <w:r w:rsidR="005A3244">
        <w:rPr>
          <w:sz w:val="24"/>
          <w:szCs w:val="24"/>
        </w:rPr>
        <w:t>5</w:t>
      </w:r>
      <w:r>
        <w:rPr>
          <w:sz w:val="24"/>
          <w:szCs w:val="24"/>
        </w:rPr>
        <w:t>) sites to observe existing conditions and verify information provided by the City of Slidell (i.e. length of sidewalk area).</w:t>
      </w:r>
    </w:p>
    <w:p w:rsidR="00A21183" w:rsidRDefault="00A21183" w:rsidP="00A21183">
      <w:pPr>
        <w:numPr>
          <w:ilvl w:val="0"/>
          <w:numId w:val="13"/>
        </w:numPr>
        <w:jc w:val="left"/>
        <w:rPr>
          <w:sz w:val="24"/>
          <w:szCs w:val="24"/>
        </w:rPr>
      </w:pPr>
      <w:r>
        <w:rPr>
          <w:sz w:val="24"/>
          <w:szCs w:val="24"/>
        </w:rPr>
        <w:t xml:space="preserve">Video record existing conditions at each of </w:t>
      </w:r>
      <w:r w:rsidR="005A3244">
        <w:rPr>
          <w:sz w:val="24"/>
          <w:szCs w:val="24"/>
        </w:rPr>
        <w:t>five</w:t>
      </w:r>
      <w:r>
        <w:rPr>
          <w:sz w:val="24"/>
          <w:szCs w:val="24"/>
        </w:rPr>
        <w:t xml:space="preserve"> (</w:t>
      </w:r>
      <w:r w:rsidR="005A3244">
        <w:rPr>
          <w:sz w:val="24"/>
          <w:szCs w:val="24"/>
        </w:rPr>
        <w:t>5</w:t>
      </w:r>
      <w:r>
        <w:rPr>
          <w:sz w:val="24"/>
          <w:szCs w:val="24"/>
        </w:rPr>
        <w:t>) jobsite locations prior to start of construction.</w:t>
      </w:r>
    </w:p>
    <w:p w:rsidR="00A21183" w:rsidRPr="00F5333C" w:rsidRDefault="00A21183" w:rsidP="00A21183">
      <w:pPr>
        <w:numPr>
          <w:ilvl w:val="0"/>
          <w:numId w:val="13"/>
        </w:numPr>
        <w:jc w:val="left"/>
        <w:rPr>
          <w:sz w:val="24"/>
          <w:szCs w:val="24"/>
        </w:rPr>
      </w:pPr>
      <w:r w:rsidRPr="00F5333C">
        <w:rPr>
          <w:sz w:val="24"/>
          <w:szCs w:val="24"/>
        </w:rPr>
        <w:t>Prepare preliminary design work for the City of Slidell to review, including typical sidewalk installation design with start and stop points indicated.</w:t>
      </w:r>
    </w:p>
    <w:p w:rsidR="00A21183" w:rsidRDefault="00A21183" w:rsidP="00A21183">
      <w:pPr>
        <w:numPr>
          <w:ilvl w:val="0"/>
          <w:numId w:val="13"/>
        </w:numPr>
        <w:jc w:val="left"/>
        <w:rPr>
          <w:sz w:val="24"/>
          <w:szCs w:val="24"/>
        </w:rPr>
      </w:pPr>
      <w:r>
        <w:rPr>
          <w:sz w:val="24"/>
          <w:szCs w:val="24"/>
        </w:rPr>
        <w:t>Prepare necessary details for sidewalk installation.</w:t>
      </w:r>
    </w:p>
    <w:p w:rsidR="00A21183" w:rsidRDefault="00A21183" w:rsidP="00A21183">
      <w:pPr>
        <w:numPr>
          <w:ilvl w:val="0"/>
          <w:numId w:val="13"/>
        </w:numPr>
        <w:jc w:val="left"/>
        <w:rPr>
          <w:sz w:val="24"/>
          <w:szCs w:val="24"/>
        </w:rPr>
      </w:pPr>
      <w:r>
        <w:rPr>
          <w:sz w:val="24"/>
          <w:szCs w:val="24"/>
        </w:rPr>
        <w:t>Work with the City of Slidell to make any desired additions to the areas included in the Scope of Work and/or modify the design package plan and Scope of Work/Contract Documents as necessary.</w:t>
      </w:r>
    </w:p>
    <w:p w:rsidR="00A21183" w:rsidRDefault="00A21183" w:rsidP="00A21183">
      <w:pPr>
        <w:numPr>
          <w:ilvl w:val="0"/>
          <w:numId w:val="13"/>
        </w:numPr>
        <w:jc w:val="left"/>
        <w:rPr>
          <w:sz w:val="24"/>
          <w:szCs w:val="24"/>
        </w:rPr>
      </w:pPr>
      <w:r>
        <w:rPr>
          <w:sz w:val="24"/>
          <w:szCs w:val="24"/>
        </w:rPr>
        <w:t>Incorporate modifications as indicated by the City of Slidell prior to start of final design.</w:t>
      </w:r>
    </w:p>
    <w:p w:rsidR="00A21183" w:rsidRDefault="00A21183" w:rsidP="00A21183">
      <w:pPr>
        <w:numPr>
          <w:ilvl w:val="0"/>
          <w:numId w:val="13"/>
        </w:numPr>
        <w:jc w:val="left"/>
        <w:rPr>
          <w:sz w:val="24"/>
          <w:szCs w:val="24"/>
        </w:rPr>
      </w:pPr>
      <w:r>
        <w:rPr>
          <w:sz w:val="24"/>
          <w:szCs w:val="24"/>
        </w:rPr>
        <w:t>Prepare 50 percent contract documents for review by the City of Slidell.  The 50 percent contract documents will include detailed specifications, simple site plans showing the work to be performed at each location, detailed plans for the installation of the new sidewalks including any necessary details for the installation of the sidewalks.</w:t>
      </w:r>
    </w:p>
    <w:p w:rsidR="00A21183" w:rsidRDefault="00A21183" w:rsidP="00A21183">
      <w:pPr>
        <w:numPr>
          <w:ilvl w:val="0"/>
          <w:numId w:val="13"/>
        </w:numPr>
        <w:jc w:val="left"/>
        <w:rPr>
          <w:sz w:val="24"/>
          <w:szCs w:val="24"/>
        </w:rPr>
      </w:pPr>
      <w:r>
        <w:rPr>
          <w:sz w:val="24"/>
          <w:szCs w:val="24"/>
        </w:rPr>
        <w:t xml:space="preserve">Incorporate 50 percent design comments into the plans and specifications and prepare final design drawings and specifications suitable to construction and advertisement for bid. </w:t>
      </w:r>
    </w:p>
    <w:p w:rsidR="00A21183" w:rsidRDefault="00A21183" w:rsidP="00A21183">
      <w:pPr>
        <w:numPr>
          <w:ilvl w:val="0"/>
          <w:numId w:val="13"/>
        </w:numPr>
        <w:jc w:val="left"/>
        <w:rPr>
          <w:sz w:val="24"/>
          <w:szCs w:val="24"/>
        </w:rPr>
      </w:pPr>
      <w:r>
        <w:rPr>
          <w:sz w:val="24"/>
          <w:szCs w:val="24"/>
        </w:rPr>
        <w:t>Provide final engineer’s estimate of probable cost.</w:t>
      </w:r>
    </w:p>
    <w:p w:rsidR="00A21183" w:rsidRDefault="00A21183" w:rsidP="00A21183">
      <w:pPr>
        <w:rPr>
          <w:sz w:val="24"/>
          <w:szCs w:val="24"/>
        </w:rPr>
      </w:pPr>
    </w:p>
    <w:p w:rsidR="00A21183" w:rsidRDefault="00A21183" w:rsidP="00A21183">
      <w:pPr>
        <w:ind w:left="720"/>
        <w:rPr>
          <w:sz w:val="24"/>
          <w:szCs w:val="24"/>
        </w:rPr>
      </w:pPr>
      <w:r>
        <w:rPr>
          <w:sz w:val="24"/>
          <w:szCs w:val="24"/>
        </w:rPr>
        <w:t>PHASE II – BID PHASE SERVICES</w:t>
      </w:r>
    </w:p>
    <w:p w:rsidR="00A21183" w:rsidRDefault="00A21183" w:rsidP="00A21183">
      <w:pPr>
        <w:ind w:left="720"/>
        <w:rPr>
          <w:sz w:val="24"/>
          <w:szCs w:val="24"/>
        </w:rPr>
      </w:pPr>
    </w:p>
    <w:p w:rsidR="00A21183" w:rsidRDefault="00A21183" w:rsidP="00A21183">
      <w:pPr>
        <w:numPr>
          <w:ilvl w:val="0"/>
          <w:numId w:val="14"/>
        </w:numPr>
        <w:jc w:val="left"/>
        <w:rPr>
          <w:sz w:val="24"/>
          <w:szCs w:val="24"/>
        </w:rPr>
      </w:pPr>
      <w:r>
        <w:rPr>
          <w:sz w:val="24"/>
          <w:szCs w:val="24"/>
        </w:rPr>
        <w:t>The City of Slidell will conduct all bid phase work.  Dammon Engineering will assist the city with bids.</w:t>
      </w:r>
    </w:p>
    <w:p w:rsidR="00A21183" w:rsidRDefault="00A21183" w:rsidP="00A21183">
      <w:pPr>
        <w:rPr>
          <w:sz w:val="24"/>
          <w:szCs w:val="24"/>
        </w:rPr>
      </w:pPr>
    </w:p>
    <w:p w:rsidR="00A21183" w:rsidRDefault="00A21183" w:rsidP="00A21183">
      <w:pPr>
        <w:ind w:left="720"/>
        <w:rPr>
          <w:sz w:val="24"/>
          <w:szCs w:val="24"/>
        </w:rPr>
      </w:pPr>
      <w:r>
        <w:rPr>
          <w:sz w:val="24"/>
          <w:szCs w:val="24"/>
        </w:rPr>
        <w:t>PHASE III – CONSTRUCTION PHASE SERVICES</w:t>
      </w:r>
    </w:p>
    <w:p w:rsidR="00A21183" w:rsidRDefault="00A21183" w:rsidP="00A21183">
      <w:pPr>
        <w:ind w:left="720"/>
        <w:rPr>
          <w:sz w:val="24"/>
          <w:szCs w:val="24"/>
        </w:rPr>
      </w:pPr>
    </w:p>
    <w:p w:rsidR="00A21183" w:rsidRDefault="00A21183" w:rsidP="00A21183">
      <w:pPr>
        <w:numPr>
          <w:ilvl w:val="0"/>
          <w:numId w:val="15"/>
        </w:numPr>
        <w:jc w:val="left"/>
        <w:rPr>
          <w:sz w:val="24"/>
          <w:szCs w:val="24"/>
        </w:rPr>
      </w:pPr>
      <w:r>
        <w:rPr>
          <w:sz w:val="24"/>
          <w:szCs w:val="24"/>
        </w:rPr>
        <w:t>Dammon Engineering will receive, review and approve all shop drawings and submittals required for the project as stated in the contract documents.  Dammon Engineering will retain one (1) approved original of each shop drawing and submittal for the City’s records.</w:t>
      </w:r>
    </w:p>
    <w:p w:rsidR="00A21183" w:rsidRDefault="00A21183" w:rsidP="00A21183">
      <w:pPr>
        <w:numPr>
          <w:ilvl w:val="0"/>
          <w:numId w:val="15"/>
        </w:numPr>
        <w:jc w:val="left"/>
        <w:rPr>
          <w:sz w:val="24"/>
          <w:szCs w:val="24"/>
        </w:rPr>
      </w:pPr>
      <w:r>
        <w:rPr>
          <w:sz w:val="24"/>
          <w:szCs w:val="24"/>
        </w:rPr>
        <w:t>Dammon Engineering will review pay requests and provide preliminary approval for review and acceptance by the City.</w:t>
      </w:r>
    </w:p>
    <w:p w:rsidR="00A21183" w:rsidRDefault="00A21183" w:rsidP="00A21183">
      <w:pPr>
        <w:numPr>
          <w:ilvl w:val="0"/>
          <w:numId w:val="15"/>
        </w:numPr>
        <w:jc w:val="left"/>
        <w:rPr>
          <w:sz w:val="24"/>
          <w:szCs w:val="24"/>
        </w:rPr>
      </w:pPr>
      <w:r>
        <w:rPr>
          <w:sz w:val="24"/>
          <w:szCs w:val="24"/>
        </w:rPr>
        <w:t xml:space="preserve">Dammon Engineering will conduct a final inspection of the work to determine compliance with the contract documents and will prepare the necessary project closeout documentation for submittal to the City for review and final approval. </w:t>
      </w:r>
    </w:p>
    <w:p w:rsidR="00A21183" w:rsidRDefault="00A21183" w:rsidP="00A21183">
      <w:pPr>
        <w:rPr>
          <w:sz w:val="24"/>
          <w:szCs w:val="24"/>
        </w:rPr>
      </w:pPr>
    </w:p>
    <w:p w:rsidR="005A3244" w:rsidRDefault="005A3244">
      <w:pPr>
        <w:jc w:val="left"/>
        <w:rPr>
          <w:sz w:val="24"/>
          <w:szCs w:val="24"/>
        </w:rPr>
      </w:pPr>
      <w:r>
        <w:rPr>
          <w:sz w:val="24"/>
          <w:szCs w:val="24"/>
        </w:rPr>
        <w:br w:type="page"/>
      </w:r>
    </w:p>
    <w:p w:rsidR="00A21183" w:rsidRDefault="00A21183" w:rsidP="00A21183">
      <w:pPr>
        <w:ind w:left="720"/>
        <w:rPr>
          <w:sz w:val="24"/>
          <w:szCs w:val="24"/>
        </w:rPr>
      </w:pPr>
      <w:r>
        <w:rPr>
          <w:sz w:val="24"/>
          <w:szCs w:val="24"/>
        </w:rPr>
        <w:t>PHASE IV – QUALITY ASSURANCE INSPECTION</w:t>
      </w:r>
    </w:p>
    <w:p w:rsidR="00A21183" w:rsidRDefault="00A21183" w:rsidP="00A21183">
      <w:pPr>
        <w:rPr>
          <w:sz w:val="24"/>
          <w:szCs w:val="24"/>
        </w:rPr>
      </w:pPr>
      <w:r>
        <w:rPr>
          <w:sz w:val="24"/>
          <w:szCs w:val="24"/>
        </w:rPr>
        <w:tab/>
      </w:r>
    </w:p>
    <w:p w:rsidR="00A21183" w:rsidRDefault="00A21183" w:rsidP="00A21183">
      <w:pPr>
        <w:ind w:left="720" w:hanging="720"/>
        <w:rPr>
          <w:sz w:val="24"/>
          <w:szCs w:val="24"/>
        </w:rPr>
      </w:pPr>
      <w:r>
        <w:rPr>
          <w:sz w:val="24"/>
          <w:szCs w:val="24"/>
        </w:rPr>
        <w:tab/>
        <w:t>Dammon Engineering will provide a Quality Assurance (QA) Representative who will periodically visit the work site to determine that the contractor is meeting the requirements of the contract documents and document the construction work through QA Inspection Reports.  The QA Representative will visit the project site throughout the construction phase of the project.  For budget purposes, the compensation allocated to the QA Representative is based on 120 days.  QA Representative will only be provided during the period of actual construction.</w:t>
      </w:r>
    </w:p>
    <w:p w:rsidR="00A21183" w:rsidRDefault="00A21183" w:rsidP="00A21183">
      <w:pPr>
        <w:ind w:left="720" w:hanging="720"/>
        <w:rPr>
          <w:sz w:val="24"/>
          <w:szCs w:val="24"/>
        </w:rPr>
      </w:pPr>
    </w:p>
    <w:p w:rsidR="00A21183" w:rsidRDefault="00A21183" w:rsidP="00A21183">
      <w:pPr>
        <w:ind w:left="720" w:hanging="720"/>
        <w:rPr>
          <w:sz w:val="24"/>
          <w:szCs w:val="24"/>
        </w:rPr>
      </w:pPr>
      <w:r>
        <w:rPr>
          <w:sz w:val="24"/>
          <w:szCs w:val="24"/>
        </w:rPr>
        <w:tab/>
        <w:t>The CLIENT will pay for any additional services QA Services beyond this 120 day period with authorization from the city.</w:t>
      </w:r>
    </w:p>
    <w:p w:rsidR="00A21183" w:rsidRDefault="00A21183" w:rsidP="00A21183">
      <w:pPr>
        <w:rPr>
          <w:sz w:val="24"/>
          <w:szCs w:val="24"/>
        </w:rPr>
      </w:pPr>
      <w:r>
        <w:rPr>
          <w:sz w:val="24"/>
          <w:szCs w:val="24"/>
        </w:rPr>
        <w:tab/>
      </w:r>
    </w:p>
    <w:p w:rsidR="00A21183" w:rsidRPr="00F5333C" w:rsidRDefault="00A21183" w:rsidP="00A21183">
      <w:pPr>
        <w:numPr>
          <w:ilvl w:val="0"/>
          <w:numId w:val="16"/>
        </w:numPr>
        <w:ind w:left="720"/>
        <w:jc w:val="left"/>
        <w:rPr>
          <w:sz w:val="24"/>
          <w:szCs w:val="24"/>
        </w:rPr>
      </w:pPr>
      <w:r w:rsidRPr="00F5333C">
        <w:rPr>
          <w:sz w:val="24"/>
          <w:szCs w:val="24"/>
        </w:rPr>
        <w:t>Project Schedule</w:t>
      </w:r>
    </w:p>
    <w:p w:rsidR="00A21183" w:rsidRDefault="00A21183" w:rsidP="00A21183">
      <w:pPr>
        <w:ind w:left="720"/>
        <w:rPr>
          <w:sz w:val="24"/>
          <w:szCs w:val="24"/>
        </w:rPr>
      </w:pPr>
    </w:p>
    <w:p w:rsidR="00A21183" w:rsidRDefault="00A21183" w:rsidP="00A21183">
      <w:pPr>
        <w:ind w:left="720"/>
        <w:rPr>
          <w:sz w:val="24"/>
          <w:szCs w:val="24"/>
        </w:rPr>
      </w:pPr>
      <w:r>
        <w:rPr>
          <w:sz w:val="24"/>
          <w:szCs w:val="24"/>
        </w:rPr>
        <w:t>The Scope of Services and Compensation for this contract are based on the following estimated schedule:</w:t>
      </w:r>
    </w:p>
    <w:p w:rsidR="00A21183" w:rsidRDefault="00A21183" w:rsidP="00A21183">
      <w:pPr>
        <w:ind w:left="720"/>
        <w:rPr>
          <w:sz w:val="24"/>
          <w:szCs w:val="24"/>
        </w:rPr>
      </w:pPr>
    </w:p>
    <w:p w:rsidR="00A21183" w:rsidRDefault="00A21183" w:rsidP="00A21183">
      <w:pPr>
        <w:ind w:left="5040" w:hanging="4320"/>
        <w:rPr>
          <w:sz w:val="24"/>
          <w:szCs w:val="24"/>
        </w:rPr>
      </w:pPr>
      <w:r>
        <w:rPr>
          <w:sz w:val="24"/>
          <w:szCs w:val="24"/>
        </w:rPr>
        <w:t xml:space="preserve">50% Submittal of Contract Documents – </w:t>
      </w:r>
      <w:r>
        <w:rPr>
          <w:sz w:val="24"/>
          <w:szCs w:val="24"/>
        </w:rPr>
        <w:tab/>
        <w:t>60 days following receipt of Notice to Proceed for this agreement.</w:t>
      </w:r>
    </w:p>
    <w:p w:rsidR="00A21183" w:rsidRDefault="00A21183" w:rsidP="00A21183">
      <w:pPr>
        <w:ind w:left="5040" w:hanging="4320"/>
        <w:rPr>
          <w:sz w:val="24"/>
          <w:szCs w:val="24"/>
        </w:rPr>
      </w:pPr>
    </w:p>
    <w:p w:rsidR="00A21183" w:rsidRDefault="00A21183" w:rsidP="00A21183">
      <w:pPr>
        <w:ind w:left="5040" w:hanging="4320"/>
        <w:rPr>
          <w:sz w:val="24"/>
          <w:szCs w:val="24"/>
        </w:rPr>
      </w:pPr>
      <w:r>
        <w:rPr>
          <w:sz w:val="24"/>
          <w:szCs w:val="24"/>
        </w:rPr>
        <w:t>100% Contract Documents Suitable for Bid – 30 days following receipt of 50% review comments.</w:t>
      </w:r>
    </w:p>
    <w:p w:rsidR="00A21183" w:rsidRDefault="00A21183" w:rsidP="00A21183">
      <w:pPr>
        <w:ind w:left="5040" w:hanging="4320"/>
        <w:rPr>
          <w:sz w:val="24"/>
          <w:szCs w:val="24"/>
        </w:rPr>
      </w:pPr>
    </w:p>
    <w:p w:rsidR="00A21183" w:rsidRDefault="00A21183" w:rsidP="00A21183">
      <w:pPr>
        <w:ind w:left="5040" w:hanging="4320"/>
        <w:rPr>
          <w:sz w:val="24"/>
          <w:szCs w:val="24"/>
        </w:rPr>
      </w:pPr>
      <w:r w:rsidRPr="00643C55">
        <w:rPr>
          <w:sz w:val="24"/>
          <w:szCs w:val="24"/>
        </w:rPr>
        <w:t xml:space="preserve">Bid Phase – </w:t>
      </w:r>
      <w:r w:rsidRPr="00643C55">
        <w:rPr>
          <w:sz w:val="24"/>
          <w:szCs w:val="24"/>
        </w:rPr>
        <w:tab/>
        <w:t>30 days following release to invitation-only bidders.</w:t>
      </w:r>
    </w:p>
    <w:p w:rsidR="00A21183" w:rsidRDefault="00A21183" w:rsidP="00A21183">
      <w:pPr>
        <w:ind w:left="5040" w:hanging="4320"/>
        <w:rPr>
          <w:sz w:val="24"/>
          <w:szCs w:val="24"/>
        </w:rPr>
      </w:pPr>
    </w:p>
    <w:p w:rsidR="00A21183" w:rsidRDefault="00A21183" w:rsidP="00A21183">
      <w:pPr>
        <w:ind w:left="5040" w:hanging="4320"/>
        <w:rPr>
          <w:sz w:val="24"/>
          <w:szCs w:val="24"/>
        </w:rPr>
      </w:pPr>
      <w:r>
        <w:rPr>
          <w:sz w:val="24"/>
          <w:szCs w:val="24"/>
        </w:rPr>
        <w:t xml:space="preserve">Construction Phase – </w:t>
      </w:r>
      <w:r>
        <w:rPr>
          <w:sz w:val="24"/>
          <w:szCs w:val="24"/>
        </w:rPr>
        <w:tab/>
        <w:t>120 days following delivery of Notice to Proceed to Contractor.</w:t>
      </w:r>
    </w:p>
    <w:p w:rsidR="00A21183" w:rsidRDefault="00A21183" w:rsidP="00A21183">
      <w:pPr>
        <w:numPr>
          <w:ilvl w:val="0"/>
          <w:numId w:val="16"/>
        </w:numPr>
        <w:jc w:val="left"/>
        <w:rPr>
          <w:sz w:val="24"/>
          <w:szCs w:val="24"/>
        </w:rPr>
      </w:pPr>
      <w:r>
        <w:rPr>
          <w:sz w:val="24"/>
          <w:szCs w:val="24"/>
        </w:rPr>
        <w:t>DELIVERABLES</w:t>
      </w:r>
    </w:p>
    <w:p w:rsidR="00A21183" w:rsidRDefault="00A21183" w:rsidP="00A21183">
      <w:pPr>
        <w:ind w:left="360"/>
        <w:rPr>
          <w:sz w:val="24"/>
          <w:szCs w:val="24"/>
        </w:rPr>
      </w:pPr>
    </w:p>
    <w:p w:rsidR="00A21183" w:rsidRDefault="00A21183" w:rsidP="00A21183">
      <w:pPr>
        <w:numPr>
          <w:ilvl w:val="0"/>
          <w:numId w:val="17"/>
        </w:numPr>
        <w:jc w:val="left"/>
        <w:rPr>
          <w:sz w:val="24"/>
          <w:szCs w:val="24"/>
        </w:rPr>
      </w:pPr>
      <w:r>
        <w:rPr>
          <w:sz w:val="24"/>
          <w:szCs w:val="24"/>
        </w:rPr>
        <w:t>50% Contract Documents</w:t>
      </w:r>
    </w:p>
    <w:p w:rsidR="00A21183" w:rsidRDefault="00A21183" w:rsidP="00A21183">
      <w:pPr>
        <w:numPr>
          <w:ilvl w:val="0"/>
          <w:numId w:val="17"/>
        </w:numPr>
        <w:jc w:val="left"/>
        <w:rPr>
          <w:sz w:val="24"/>
          <w:szCs w:val="24"/>
        </w:rPr>
      </w:pPr>
      <w:r>
        <w:rPr>
          <w:sz w:val="24"/>
          <w:szCs w:val="24"/>
        </w:rPr>
        <w:t>Final Contract Documents</w:t>
      </w:r>
    </w:p>
    <w:p w:rsidR="00A21183" w:rsidRDefault="00A21183" w:rsidP="00A21183">
      <w:pPr>
        <w:numPr>
          <w:ilvl w:val="0"/>
          <w:numId w:val="17"/>
        </w:numPr>
        <w:jc w:val="left"/>
        <w:rPr>
          <w:sz w:val="24"/>
          <w:szCs w:val="24"/>
        </w:rPr>
      </w:pPr>
      <w:r>
        <w:rPr>
          <w:sz w:val="24"/>
          <w:szCs w:val="24"/>
        </w:rPr>
        <w:t>Final Engineer’s Opinion of Probable Cost</w:t>
      </w:r>
    </w:p>
    <w:p w:rsidR="00A21183" w:rsidRDefault="00A21183" w:rsidP="00A21183">
      <w:pPr>
        <w:numPr>
          <w:ilvl w:val="0"/>
          <w:numId w:val="17"/>
        </w:numPr>
        <w:jc w:val="left"/>
        <w:rPr>
          <w:sz w:val="24"/>
          <w:szCs w:val="24"/>
        </w:rPr>
      </w:pPr>
      <w:r>
        <w:rPr>
          <w:sz w:val="24"/>
          <w:szCs w:val="24"/>
        </w:rPr>
        <w:t>Record Drawings</w:t>
      </w:r>
    </w:p>
    <w:p w:rsidR="00A21183" w:rsidRDefault="00A21183" w:rsidP="00A21183">
      <w:pPr>
        <w:numPr>
          <w:ilvl w:val="0"/>
          <w:numId w:val="17"/>
        </w:numPr>
        <w:jc w:val="left"/>
        <w:rPr>
          <w:sz w:val="24"/>
          <w:szCs w:val="24"/>
        </w:rPr>
      </w:pPr>
      <w:r>
        <w:rPr>
          <w:sz w:val="24"/>
          <w:szCs w:val="24"/>
        </w:rPr>
        <w:t>QA Inspection Reports.</w:t>
      </w:r>
    </w:p>
    <w:p w:rsidR="00A21183" w:rsidRDefault="00A21183" w:rsidP="00A21183">
      <w:pPr>
        <w:jc w:val="left"/>
        <w:rPr>
          <w:rFonts w:ascii="Arial" w:hAnsi="Arial" w:cs="Arial"/>
          <w:b/>
          <w:sz w:val="28"/>
          <w:szCs w:val="28"/>
          <w:u w:val="single"/>
        </w:rPr>
      </w:pPr>
      <w:r>
        <w:rPr>
          <w:rFonts w:ascii="Arial" w:hAnsi="Arial" w:cs="Arial"/>
          <w:b/>
          <w:sz w:val="28"/>
          <w:szCs w:val="28"/>
          <w:u w:val="single"/>
        </w:rPr>
        <w:br w:type="page"/>
      </w:r>
    </w:p>
    <w:p w:rsidR="00A21183" w:rsidRDefault="00A21183" w:rsidP="00A21183">
      <w:pPr>
        <w:jc w:val="center"/>
        <w:rPr>
          <w:rFonts w:ascii="Alaska" w:hAnsi="Alaska"/>
          <w:sz w:val="24"/>
          <w:szCs w:val="21"/>
        </w:rPr>
      </w:pPr>
      <w:r>
        <w:rPr>
          <w:rFonts w:ascii="Alaska" w:hAnsi="Alaska"/>
          <w:sz w:val="24"/>
          <w:szCs w:val="21"/>
        </w:rPr>
        <w:t>DAMMON ENGINEERING, INC.</w:t>
      </w:r>
    </w:p>
    <w:p w:rsidR="00A21183" w:rsidRDefault="00A21183" w:rsidP="00A21183">
      <w:pPr>
        <w:pStyle w:val="Heading1"/>
        <w:rPr>
          <w:sz w:val="21"/>
          <w:szCs w:val="21"/>
        </w:rPr>
      </w:pPr>
      <w:r>
        <w:rPr>
          <w:szCs w:val="21"/>
        </w:rPr>
        <w:t>RATE SCHEDULE</w:t>
      </w:r>
    </w:p>
    <w:p w:rsidR="00A21183" w:rsidRDefault="00A21183" w:rsidP="00A21183">
      <w:pPr>
        <w:rPr>
          <w:rFonts w:ascii="Alaska" w:hAnsi="Alaska"/>
          <w:szCs w:val="21"/>
        </w:rPr>
      </w:pPr>
      <w:r>
        <w:rPr>
          <w:rFonts w:ascii="Alaska" w:hAnsi="Alaska"/>
          <w:sz w:val="21"/>
          <w:szCs w:val="21"/>
        </w:rPr>
        <w:tab/>
      </w:r>
      <w:r>
        <w:rPr>
          <w:rFonts w:ascii="Alaska" w:hAnsi="Alaska"/>
          <w:szCs w:val="21"/>
          <w:u w:val="single"/>
        </w:rPr>
        <w:t>DISCIPLINE</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u w:val="single"/>
        </w:rPr>
        <w:t>RATE</w:t>
      </w:r>
    </w:p>
    <w:p w:rsidR="00A21183" w:rsidRDefault="00A21183" w:rsidP="00A21183">
      <w:pPr>
        <w:rPr>
          <w:rFonts w:ascii="Alaska" w:hAnsi="Alaska"/>
          <w:szCs w:val="21"/>
        </w:rPr>
      </w:pPr>
      <w:r>
        <w:rPr>
          <w:rFonts w:ascii="Alaska" w:hAnsi="Alaska"/>
          <w:szCs w:val="21"/>
        </w:rPr>
        <w:tab/>
        <w:t>Principal</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$ 175.00/Hr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Architect</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$ 150.00/Hr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Civil/Structural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Mechanical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Electrical Engineer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$ 135.00/Hr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Project Manager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t>$ 125.00/Hr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Designer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proofErr w:type="gramStart"/>
      <w:r>
        <w:rPr>
          <w:rFonts w:ascii="Alaska" w:hAnsi="Alaska"/>
          <w:szCs w:val="21"/>
        </w:rPr>
        <w:t>$  85.00</w:t>
      </w:r>
      <w:proofErr w:type="gramEnd"/>
      <w:r>
        <w:rPr>
          <w:rFonts w:ascii="Alaska" w:hAnsi="Alaska"/>
          <w:szCs w:val="21"/>
        </w:rPr>
        <w:t>/Hr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 xml:space="preserve">Draftsperson </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proofErr w:type="gramStart"/>
      <w:r>
        <w:rPr>
          <w:rFonts w:ascii="Alaska" w:hAnsi="Alaska"/>
          <w:szCs w:val="21"/>
        </w:rPr>
        <w:t>$  6</w:t>
      </w:r>
      <w:r>
        <w:rPr>
          <w:rFonts w:ascii="Alaska" w:hAnsi="Alaska"/>
        </w:rPr>
        <w:t>5</w:t>
      </w:r>
      <w:r>
        <w:rPr>
          <w:rFonts w:ascii="Alaska" w:hAnsi="Alaska"/>
          <w:szCs w:val="21"/>
        </w:rPr>
        <w:t>.00</w:t>
      </w:r>
      <w:proofErr w:type="gramEnd"/>
      <w:r>
        <w:rPr>
          <w:rFonts w:ascii="Alaska" w:hAnsi="Alaska"/>
          <w:szCs w:val="21"/>
        </w:rPr>
        <w:t>/Hr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Secretary</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proofErr w:type="gramStart"/>
      <w:r>
        <w:rPr>
          <w:rFonts w:ascii="Alaska" w:hAnsi="Alaska"/>
          <w:szCs w:val="21"/>
        </w:rPr>
        <w:t>$  4</w:t>
      </w:r>
      <w:r>
        <w:rPr>
          <w:rFonts w:ascii="Alaska" w:hAnsi="Alaska"/>
        </w:rPr>
        <w:t>5</w:t>
      </w:r>
      <w:r>
        <w:rPr>
          <w:rFonts w:ascii="Alaska" w:hAnsi="Alaska"/>
          <w:szCs w:val="21"/>
        </w:rPr>
        <w:t>.00</w:t>
      </w:r>
      <w:proofErr w:type="gramEnd"/>
      <w:r>
        <w:rPr>
          <w:rFonts w:ascii="Alaska" w:hAnsi="Alaska"/>
          <w:szCs w:val="21"/>
        </w:rPr>
        <w:t>/Hr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ab/>
        <w:t>Inspector</w:t>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r>
        <w:rPr>
          <w:rFonts w:ascii="Alaska" w:hAnsi="Alaska"/>
          <w:szCs w:val="21"/>
        </w:rPr>
        <w:tab/>
      </w:r>
      <w:proofErr w:type="gramStart"/>
      <w:r>
        <w:rPr>
          <w:rFonts w:ascii="Alaska" w:hAnsi="Alaska"/>
          <w:szCs w:val="21"/>
        </w:rPr>
        <w:t>$  95.00</w:t>
      </w:r>
      <w:proofErr w:type="gramEnd"/>
      <w:r>
        <w:rPr>
          <w:rFonts w:ascii="Alaska" w:hAnsi="Alaska"/>
          <w:szCs w:val="21"/>
        </w:rPr>
        <w:t>/Hr*</w:t>
      </w:r>
    </w:p>
    <w:p w:rsidR="00A21183" w:rsidRDefault="00A21183" w:rsidP="00A21183">
      <w:pPr>
        <w:rPr>
          <w:rFonts w:ascii="Alaska" w:hAnsi="Alaska"/>
          <w:szCs w:val="21"/>
        </w:rPr>
      </w:pPr>
    </w:p>
    <w:p w:rsidR="00A21183" w:rsidRDefault="00A21183" w:rsidP="00A21183">
      <w:pPr>
        <w:rPr>
          <w:rFonts w:ascii="Alaska" w:hAnsi="Alaska"/>
          <w:szCs w:val="21"/>
        </w:rPr>
      </w:pPr>
      <w:r>
        <w:rPr>
          <w:rFonts w:ascii="Alaska" w:hAnsi="Alaska"/>
          <w:szCs w:val="21"/>
        </w:rPr>
        <w:t>*$500 minimum for residential</w:t>
      </w:r>
    </w:p>
    <w:p w:rsidR="00A21183" w:rsidRDefault="00A21183" w:rsidP="00A21183">
      <w:pPr>
        <w:rPr>
          <w:rFonts w:ascii="Alaska" w:hAnsi="Alaska"/>
          <w:szCs w:val="21"/>
        </w:rPr>
      </w:pPr>
    </w:p>
    <w:p w:rsidR="00A21183" w:rsidRPr="00F11EAA" w:rsidRDefault="00A21183" w:rsidP="00A21183">
      <w:pPr>
        <w:rPr>
          <w:rFonts w:ascii="Alaska" w:hAnsi="Alaska"/>
          <w:szCs w:val="21"/>
          <w:u w:val="single"/>
        </w:rPr>
      </w:pPr>
      <w:r w:rsidRPr="00F11EAA">
        <w:rPr>
          <w:rFonts w:ascii="Alaska" w:hAnsi="Alaska"/>
          <w:szCs w:val="21"/>
          <w:u w:val="single"/>
        </w:rPr>
        <w:t>Direct costs which may be charged to client as follows:</w:t>
      </w:r>
    </w:p>
    <w:p w:rsidR="00A21183" w:rsidRDefault="00A21183" w:rsidP="00A21183">
      <w:pPr>
        <w:rPr>
          <w:rFonts w:ascii="Alaska" w:hAnsi="Alaska"/>
          <w:szCs w:val="21"/>
        </w:rPr>
      </w:pPr>
    </w:p>
    <w:p w:rsidR="00A21183" w:rsidRDefault="00A21183" w:rsidP="00A21183">
      <w:pPr>
        <w:numPr>
          <w:ilvl w:val="0"/>
          <w:numId w:val="18"/>
        </w:numPr>
        <w:jc w:val="left"/>
        <w:rPr>
          <w:rFonts w:ascii="Alaska" w:hAnsi="Alaska"/>
          <w:szCs w:val="21"/>
        </w:rPr>
      </w:pPr>
      <w:r>
        <w:rPr>
          <w:rFonts w:ascii="Alaska" w:hAnsi="Alaska"/>
          <w:szCs w:val="21"/>
        </w:rPr>
        <w:t>Subsistence and travel expenses.  Mileage $.60/mile (for travel out of</w:t>
      </w:r>
    </w:p>
    <w:p w:rsidR="00A21183" w:rsidRDefault="00A21183" w:rsidP="00A21183">
      <w:pPr>
        <w:ind w:left="720"/>
        <w:rPr>
          <w:rFonts w:ascii="Alaska" w:hAnsi="Alaska"/>
          <w:szCs w:val="21"/>
        </w:rPr>
      </w:pPr>
      <w:proofErr w:type="gramStart"/>
      <w:r>
        <w:rPr>
          <w:rFonts w:ascii="Alaska" w:hAnsi="Alaska"/>
          <w:szCs w:val="21"/>
        </w:rPr>
        <w:t>greater</w:t>
      </w:r>
      <w:proofErr w:type="gramEnd"/>
      <w:r>
        <w:rPr>
          <w:rFonts w:ascii="Alaska" w:hAnsi="Alaska"/>
          <w:szCs w:val="21"/>
        </w:rPr>
        <w:t xml:space="preserve"> New Orleans/</w:t>
      </w:r>
      <w:proofErr w:type="spellStart"/>
      <w:r>
        <w:rPr>
          <w:rFonts w:ascii="Alaska" w:hAnsi="Alaska"/>
          <w:szCs w:val="21"/>
        </w:rPr>
        <w:t>Northshore</w:t>
      </w:r>
      <w:proofErr w:type="spellEnd"/>
      <w:r>
        <w:rPr>
          <w:rFonts w:ascii="Alaska" w:hAnsi="Alaska"/>
          <w:szCs w:val="21"/>
        </w:rPr>
        <w:t xml:space="preserve"> area by auto).</w:t>
      </w:r>
    </w:p>
    <w:p w:rsidR="00A21183" w:rsidRPr="006A00F7" w:rsidRDefault="00A21183" w:rsidP="00A21183">
      <w:pPr>
        <w:rPr>
          <w:rFonts w:ascii="Alaska" w:hAnsi="Alaska"/>
          <w:sz w:val="16"/>
          <w:szCs w:val="16"/>
        </w:rPr>
      </w:pPr>
    </w:p>
    <w:p w:rsidR="00A21183" w:rsidRDefault="00A21183" w:rsidP="00A21183">
      <w:pPr>
        <w:numPr>
          <w:ilvl w:val="0"/>
          <w:numId w:val="18"/>
        </w:numPr>
        <w:jc w:val="left"/>
        <w:rPr>
          <w:rFonts w:ascii="Alaska" w:hAnsi="Alaska"/>
          <w:szCs w:val="21"/>
        </w:rPr>
      </w:pPr>
      <w:r>
        <w:rPr>
          <w:rFonts w:ascii="Alaska" w:hAnsi="Alaska"/>
          <w:szCs w:val="21"/>
        </w:rPr>
        <w:t>Equipment rental.</w:t>
      </w:r>
    </w:p>
    <w:p w:rsidR="00A21183" w:rsidRPr="006A00F7" w:rsidRDefault="00A21183" w:rsidP="00A21183">
      <w:pPr>
        <w:rPr>
          <w:rFonts w:ascii="Alaska" w:hAnsi="Alaska"/>
          <w:sz w:val="16"/>
          <w:szCs w:val="16"/>
        </w:rPr>
      </w:pPr>
    </w:p>
    <w:p w:rsidR="00A21183" w:rsidRDefault="00A21183" w:rsidP="00A21183">
      <w:pPr>
        <w:numPr>
          <w:ilvl w:val="0"/>
          <w:numId w:val="18"/>
        </w:numPr>
        <w:jc w:val="left"/>
        <w:rPr>
          <w:rFonts w:ascii="Alaska" w:hAnsi="Alaska"/>
          <w:szCs w:val="21"/>
        </w:rPr>
      </w:pPr>
      <w:r>
        <w:rPr>
          <w:rFonts w:ascii="Alaska" w:hAnsi="Alaska"/>
        </w:rPr>
        <w:t>Special consultants &amp; test labs.</w:t>
      </w:r>
    </w:p>
    <w:p w:rsidR="00A21183" w:rsidRPr="006A00F7" w:rsidRDefault="00A21183" w:rsidP="00A21183">
      <w:pPr>
        <w:rPr>
          <w:rFonts w:ascii="Alaska" w:hAnsi="Alaska"/>
          <w:sz w:val="16"/>
          <w:szCs w:val="16"/>
        </w:rPr>
      </w:pPr>
    </w:p>
    <w:p w:rsidR="00A21183" w:rsidRDefault="00A21183" w:rsidP="00A21183">
      <w:pPr>
        <w:numPr>
          <w:ilvl w:val="0"/>
          <w:numId w:val="18"/>
        </w:numPr>
        <w:jc w:val="left"/>
        <w:rPr>
          <w:rFonts w:ascii="Alaska" w:hAnsi="Alaska"/>
          <w:szCs w:val="21"/>
        </w:rPr>
      </w:pPr>
      <w:r>
        <w:rPr>
          <w:rFonts w:ascii="Alaska" w:hAnsi="Alaska"/>
          <w:szCs w:val="21"/>
        </w:rPr>
        <w:t xml:space="preserve">Soil borings, asbestos samples, </w:t>
      </w:r>
      <w:proofErr w:type="gramStart"/>
      <w:r>
        <w:rPr>
          <w:rFonts w:ascii="Alaska" w:hAnsi="Alaska"/>
          <w:szCs w:val="21"/>
        </w:rPr>
        <w:t>laboratory</w:t>
      </w:r>
      <w:proofErr w:type="gramEnd"/>
      <w:r>
        <w:rPr>
          <w:rFonts w:ascii="Alaska" w:hAnsi="Alaska"/>
          <w:szCs w:val="21"/>
        </w:rPr>
        <w:t xml:space="preserve"> charges.</w:t>
      </w:r>
    </w:p>
    <w:p w:rsidR="00A21183" w:rsidRPr="006A00F7" w:rsidRDefault="00A21183" w:rsidP="00A21183">
      <w:pPr>
        <w:rPr>
          <w:rFonts w:ascii="Alaska" w:hAnsi="Alaska"/>
          <w:b/>
          <w:sz w:val="16"/>
          <w:szCs w:val="16"/>
        </w:rPr>
      </w:pPr>
    </w:p>
    <w:p w:rsidR="00A21183" w:rsidRPr="00D44218" w:rsidRDefault="00A21183" w:rsidP="00A21183">
      <w:pPr>
        <w:numPr>
          <w:ilvl w:val="0"/>
          <w:numId w:val="18"/>
        </w:numPr>
        <w:ind w:left="0" w:firstLine="0"/>
        <w:jc w:val="left"/>
        <w:rPr>
          <w:rFonts w:ascii="Alaska" w:hAnsi="Alaska"/>
          <w:sz w:val="21"/>
          <w:szCs w:val="21"/>
        </w:rPr>
      </w:pPr>
      <w:r>
        <w:rPr>
          <w:rFonts w:ascii="Alaska" w:hAnsi="Alaska"/>
          <w:szCs w:val="21"/>
        </w:rPr>
        <w:t>Printing, binding and other reproduction costs</w:t>
      </w:r>
      <w:r w:rsidRPr="007C7DB2">
        <w:rPr>
          <w:rFonts w:ascii="Alaska" w:hAnsi="Alaska"/>
          <w:sz w:val="21"/>
          <w:szCs w:val="21"/>
        </w:rPr>
        <w:t>.</w:t>
      </w:r>
    </w:p>
    <w:p w:rsidR="00A21183" w:rsidRPr="00D44218" w:rsidRDefault="00A21183" w:rsidP="00A21183">
      <w:pPr>
        <w:rPr>
          <w:rFonts w:ascii="Alaska" w:hAnsi="Alaska"/>
          <w:sz w:val="16"/>
          <w:szCs w:val="16"/>
        </w:rPr>
      </w:pPr>
    </w:p>
    <w:p w:rsidR="00A21183" w:rsidRPr="00222C2F" w:rsidRDefault="00A21183" w:rsidP="006F1C13">
      <w:pPr>
        <w:numPr>
          <w:ilvl w:val="0"/>
          <w:numId w:val="18"/>
        </w:numPr>
        <w:ind w:left="0" w:firstLine="0"/>
        <w:jc w:val="left"/>
      </w:pPr>
      <w:r w:rsidRPr="007C7DB2">
        <w:rPr>
          <w:rFonts w:ascii="Alaska" w:hAnsi="Alaska"/>
          <w:sz w:val="21"/>
          <w:szCs w:val="21"/>
        </w:rPr>
        <w:t>Government required studies.</w:t>
      </w:r>
    </w:p>
    <w:sectPr w:rsidR="00A21183" w:rsidRPr="00222C2F" w:rsidSect="00A60FD0">
      <w:footerReference w:type="default" r:id="rId9"/>
      <w:pgSz w:w="12240" w:h="15840"/>
      <w:pgMar w:top="1440" w:right="108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244" w:rsidRDefault="005A3244" w:rsidP="002112FA">
      <w:r>
        <w:separator/>
      </w:r>
    </w:p>
  </w:endnote>
  <w:endnote w:type="continuationSeparator" w:id="0">
    <w:p w:rsidR="005A3244" w:rsidRDefault="005A3244" w:rsidP="0021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aska">
    <w:altName w:val="Lucida Sans Unicode"/>
    <w:charset w:val="00"/>
    <w:family w:val="swiss"/>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44" w:rsidRDefault="005A3244" w:rsidP="006F1C13">
    <w:pPr>
      <w:pBdr>
        <w:top w:val="single" w:sz="4" w:space="1" w:color="auto"/>
      </w:pBdr>
      <w:jc w:val="right"/>
      <w:rPr>
        <w:b/>
        <w:i/>
      </w:rPr>
    </w:pPr>
    <w:r w:rsidRPr="007F0D72">
      <w:rPr>
        <w:b/>
        <w:i/>
      </w:rPr>
      <w:t xml:space="preserve">Page </w:t>
    </w:r>
    <w:r w:rsidR="00AA0B80" w:rsidRPr="007F0D72">
      <w:rPr>
        <w:b/>
        <w:i/>
      </w:rPr>
      <w:fldChar w:fldCharType="begin"/>
    </w:r>
    <w:r w:rsidRPr="007F0D72">
      <w:rPr>
        <w:b/>
        <w:i/>
      </w:rPr>
      <w:instrText xml:space="preserve"> PAGE </w:instrText>
    </w:r>
    <w:r w:rsidR="00AA0B80" w:rsidRPr="007F0D72">
      <w:rPr>
        <w:b/>
        <w:i/>
      </w:rPr>
      <w:fldChar w:fldCharType="separate"/>
    </w:r>
    <w:r w:rsidR="003D565C">
      <w:rPr>
        <w:b/>
        <w:i/>
        <w:noProof/>
      </w:rPr>
      <w:t>2</w:t>
    </w:r>
    <w:r w:rsidR="00AA0B80" w:rsidRPr="007F0D72">
      <w:rPr>
        <w:b/>
        <w:i/>
      </w:rPr>
      <w:fldChar w:fldCharType="end"/>
    </w:r>
    <w:r w:rsidRPr="007F0D72">
      <w:rPr>
        <w:b/>
        <w:i/>
      </w:rPr>
      <w:t xml:space="preserve"> of </w:t>
    </w:r>
    <w:r>
      <w:rPr>
        <w:b/>
        <w:i/>
      </w:rPr>
      <w:t>2</w:t>
    </w:r>
  </w:p>
  <w:p w:rsidR="005A3244" w:rsidRPr="007F0D72" w:rsidRDefault="005A3244" w:rsidP="006F1C13">
    <w:pPr>
      <w:pBdr>
        <w:top w:val="single" w:sz="4" w:space="1" w:color="auto"/>
      </w:pBdr>
      <w:jc w:val="right"/>
      <w:rPr>
        <w:b/>
        <w:i/>
      </w:rPr>
    </w:pPr>
  </w:p>
  <w:p w:rsidR="005A3244" w:rsidRDefault="005A3244" w:rsidP="008448A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44" w:rsidRPr="008448AE" w:rsidRDefault="005A3244" w:rsidP="00222C2F">
    <w:pPr>
      <w:pBdr>
        <w:top w:val="single" w:sz="4" w:space="1" w:color="auto"/>
      </w:pBdr>
      <w:jc w:val="right"/>
      <w:rPr>
        <w:i/>
      </w:rPr>
    </w:pPr>
    <w:r w:rsidRPr="008448AE">
      <w:rPr>
        <w:i/>
      </w:rPr>
      <w:t xml:space="preserve">Attachment </w:t>
    </w:r>
    <w:r>
      <w:rPr>
        <w:i/>
      </w:rPr>
      <w:t>A</w:t>
    </w:r>
    <w:r w:rsidRPr="008448AE">
      <w:rPr>
        <w:i/>
      </w:rPr>
      <w:t xml:space="preserve">, </w:t>
    </w:r>
    <w:r w:rsidRPr="002E1F54">
      <w:rPr>
        <w:i/>
      </w:rPr>
      <w:t xml:space="preserve">Page </w:t>
    </w:r>
    <w:r w:rsidR="00AA0B80" w:rsidRPr="002E1F54">
      <w:rPr>
        <w:i/>
      </w:rPr>
      <w:fldChar w:fldCharType="begin"/>
    </w:r>
    <w:r w:rsidRPr="002E1F54">
      <w:rPr>
        <w:i/>
      </w:rPr>
      <w:instrText xml:space="preserve"> PAGE </w:instrText>
    </w:r>
    <w:r w:rsidR="00AA0B80" w:rsidRPr="002E1F54">
      <w:rPr>
        <w:i/>
      </w:rPr>
      <w:fldChar w:fldCharType="separate"/>
    </w:r>
    <w:r w:rsidR="003D565C">
      <w:rPr>
        <w:i/>
        <w:noProof/>
      </w:rPr>
      <w:t>4</w:t>
    </w:r>
    <w:r w:rsidR="00AA0B80" w:rsidRPr="002E1F54">
      <w:rPr>
        <w:i/>
      </w:rPr>
      <w:fldChar w:fldCharType="end"/>
    </w:r>
    <w:r w:rsidRPr="002E1F54">
      <w:rPr>
        <w:i/>
      </w:rPr>
      <w:t xml:space="preserve"> of </w:t>
    </w:r>
    <w:r>
      <w:rPr>
        <w:i/>
      </w:rPr>
      <w:t>4</w:t>
    </w:r>
  </w:p>
  <w:p w:rsidR="005A3244" w:rsidRPr="007F0D72" w:rsidRDefault="005A3244" w:rsidP="006F1C13">
    <w:pPr>
      <w:pBdr>
        <w:top w:val="single" w:sz="4" w:space="1" w:color="auto"/>
      </w:pBdr>
      <w:jc w:val="right"/>
      <w:rPr>
        <w:b/>
        <w:i/>
      </w:rPr>
    </w:pPr>
  </w:p>
  <w:p w:rsidR="005A3244" w:rsidRDefault="005A3244" w:rsidP="008448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244" w:rsidRDefault="005A3244" w:rsidP="002112FA">
      <w:r>
        <w:separator/>
      </w:r>
    </w:p>
  </w:footnote>
  <w:footnote w:type="continuationSeparator" w:id="0">
    <w:p w:rsidR="005A3244" w:rsidRDefault="005A3244" w:rsidP="00211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66D"/>
    <w:multiLevelType w:val="hybridMultilevel"/>
    <w:tmpl w:val="E864E02E"/>
    <w:lvl w:ilvl="0" w:tplc="D1AC5E72">
      <w:start w:val="1"/>
      <w:numFmt w:val="decimal"/>
      <w:lvlText w:val="%1."/>
      <w:lvlJc w:val="left"/>
      <w:pPr>
        <w:ind w:left="1080" w:hanging="720"/>
      </w:pPr>
      <w:rPr>
        <w:rFonts w:hint="default"/>
      </w:rPr>
    </w:lvl>
    <w:lvl w:ilvl="1" w:tplc="6C0EF34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4054A84"/>
    <w:multiLevelType w:val="hybridMultilevel"/>
    <w:tmpl w:val="7DAC9236"/>
    <w:lvl w:ilvl="0" w:tplc="E64EC8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8C7327"/>
    <w:multiLevelType w:val="hybridMultilevel"/>
    <w:tmpl w:val="5E207BCE"/>
    <w:lvl w:ilvl="0" w:tplc="D8AA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A413EB"/>
    <w:multiLevelType w:val="hybridMultilevel"/>
    <w:tmpl w:val="A0A20E2E"/>
    <w:lvl w:ilvl="0" w:tplc="53B49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2F2711"/>
    <w:multiLevelType w:val="hybridMultilevel"/>
    <w:tmpl w:val="CE16AE34"/>
    <w:lvl w:ilvl="0" w:tplc="77A0A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72D75"/>
    <w:multiLevelType w:val="hybridMultilevel"/>
    <w:tmpl w:val="E04A2904"/>
    <w:lvl w:ilvl="0" w:tplc="8F344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95E07EF"/>
    <w:multiLevelType w:val="hybridMultilevel"/>
    <w:tmpl w:val="D6BA16CA"/>
    <w:lvl w:ilvl="0" w:tplc="E75AE38A">
      <w:start w:val="1"/>
      <w:numFmt w:val="decimal"/>
      <w:lvlText w:val="2.%1"/>
      <w:lvlJc w:val="left"/>
      <w:pPr>
        <w:ind w:left="780" w:hanging="360"/>
      </w:pPr>
      <w:rPr>
        <w:rFonts w:hint="default"/>
        <w:b w:val="0"/>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B376529"/>
    <w:multiLevelType w:val="hybridMultilevel"/>
    <w:tmpl w:val="E9E21C50"/>
    <w:lvl w:ilvl="0" w:tplc="D82831A8">
      <w:start w:val="1"/>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C4156"/>
    <w:multiLevelType w:val="hybridMultilevel"/>
    <w:tmpl w:val="B8E2434C"/>
    <w:lvl w:ilvl="0" w:tplc="C8588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97841F7"/>
    <w:multiLevelType w:val="hybridMultilevel"/>
    <w:tmpl w:val="7842FC1E"/>
    <w:lvl w:ilvl="0" w:tplc="5E3EC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8924B2"/>
    <w:multiLevelType w:val="singleLevel"/>
    <w:tmpl w:val="0846B896"/>
    <w:lvl w:ilvl="0">
      <w:start w:val="1"/>
      <w:numFmt w:val="decimal"/>
      <w:lvlText w:val="%1."/>
      <w:lvlJc w:val="left"/>
      <w:pPr>
        <w:tabs>
          <w:tab w:val="num" w:pos="720"/>
        </w:tabs>
        <w:ind w:left="720" w:hanging="720"/>
      </w:pPr>
      <w:rPr>
        <w:rFonts w:hint="default"/>
      </w:rPr>
    </w:lvl>
  </w:abstractNum>
  <w:abstractNum w:abstractNumId="15">
    <w:nsid w:val="79A44C9A"/>
    <w:multiLevelType w:val="hybridMultilevel"/>
    <w:tmpl w:val="C070107A"/>
    <w:lvl w:ilvl="0" w:tplc="4F12DADC">
      <w:start w:val="1"/>
      <w:numFmt w:val="decimal"/>
      <w:lvlText w:val="7.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7168B9"/>
    <w:multiLevelType w:val="hybridMultilevel"/>
    <w:tmpl w:val="775A5DAC"/>
    <w:lvl w:ilvl="0" w:tplc="0DDAC3EE">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7"/>
  </w:num>
  <w:num w:numId="3">
    <w:abstractNumId w:val="11"/>
  </w:num>
  <w:num w:numId="4">
    <w:abstractNumId w:val="8"/>
  </w:num>
  <w:num w:numId="5">
    <w:abstractNumId w:val="6"/>
  </w:num>
  <w:num w:numId="6">
    <w:abstractNumId w:val="13"/>
  </w:num>
  <w:num w:numId="7">
    <w:abstractNumId w:val="1"/>
  </w:num>
  <w:num w:numId="8">
    <w:abstractNumId w:val="15"/>
  </w:num>
  <w:num w:numId="9">
    <w:abstractNumId w:val="9"/>
  </w:num>
  <w:num w:numId="10">
    <w:abstractNumId w:val="16"/>
  </w:num>
  <w:num w:numId="11">
    <w:abstractNumId w:val="10"/>
  </w:num>
  <w:num w:numId="12">
    <w:abstractNumId w:val="4"/>
  </w:num>
  <w:num w:numId="13">
    <w:abstractNumId w:val="3"/>
  </w:num>
  <w:num w:numId="14">
    <w:abstractNumId w:val="2"/>
  </w:num>
  <w:num w:numId="15">
    <w:abstractNumId w:val="7"/>
  </w:num>
  <w:num w:numId="16">
    <w:abstractNumId w:val="5"/>
  </w:num>
  <w:num w:numId="17">
    <w:abstractNumId w:val="12"/>
  </w:num>
  <w:num w:numId="18">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931042"/>
    <w:rsid w:val="0000115E"/>
    <w:rsid w:val="000110B1"/>
    <w:rsid w:val="000221F3"/>
    <w:rsid w:val="000233E3"/>
    <w:rsid w:val="00034504"/>
    <w:rsid w:val="000803FE"/>
    <w:rsid w:val="000844BD"/>
    <w:rsid w:val="00090CCC"/>
    <w:rsid w:val="00097AB7"/>
    <w:rsid w:val="000A7A19"/>
    <w:rsid w:val="000B5CC6"/>
    <w:rsid w:val="000C09C9"/>
    <w:rsid w:val="000D7B4E"/>
    <w:rsid w:val="000F1E66"/>
    <w:rsid w:val="00101AD2"/>
    <w:rsid w:val="0010689F"/>
    <w:rsid w:val="00126397"/>
    <w:rsid w:val="00143291"/>
    <w:rsid w:val="00146B2C"/>
    <w:rsid w:val="00153CEF"/>
    <w:rsid w:val="00155FB5"/>
    <w:rsid w:val="00156976"/>
    <w:rsid w:val="001631F7"/>
    <w:rsid w:val="00171542"/>
    <w:rsid w:val="00180BC8"/>
    <w:rsid w:val="001B2F4B"/>
    <w:rsid w:val="001D0F74"/>
    <w:rsid w:val="001D2A3D"/>
    <w:rsid w:val="001E0017"/>
    <w:rsid w:val="001F5D92"/>
    <w:rsid w:val="002112FA"/>
    <w:rsid w:val="0021688B"/>
    <w:rsid w:val="00222C2F"/>
    <w:rsid w:val="002444C4"/>
    <w:rsid w:val="00244D01"/>
    <w:rsid w:val="00286CA5"/>
    <w:rsid w:val="002A1944"/>
    <w:rsid w:val="002A6848"/>
    <w:rsid w:val="002C050C"/>
    <w:rsid w:val="002C1810"/>
    <w:rsid w:val="002D268E"/>
    <w:rsid w:val="002D6D5A"/>
    <w:rsid w:val="002F36D6"/>
    <w:rsid w:val="002F47C4"/>
    <w:rsid w:val="003027B5"/>
    <w:rsid w:val="00311C72"/>
    <w:rsid w:val="00356CC8"/>
    <w:rsid w:val="0036689D"/>
    <w:rsid w:val="003709E7"/>
    <w:rsid w:val="003810D5"/>
    <w:rsid w:val="003A0E24"/>
    <w:rsid w:val="003B18A9"/>
    <w:rsid w:val="003B228E"/>
    <w:rsid w:val="003C5DDA"/>
    <w:rsid w:val="003D565C"/>
    <w:rsid w:val="003F309F"/>
    <w:rsid w:val="004030C7"/>
    <w:rsid w:val="004045F6"/>
    <w:rsid w:val="00490698"/>
    <w:rsid w:val="00493D24"/>
    <w:rsid w:val="004951C7"/>
    <w:rsid w:val="00497C56"/>
    <w:rsid w:val="004C4EA4"/>
    <w:rsid w:val="00504F25"/>
    <w:rsid w:val="0051772D"/>
    <w:rsid w:val="005325AF"/>
    <w:rsid w:val="0054354B"/>
    <w:rsid w:val="00565AE9"/>
    <w:rsid w:val="00575D82"/>
    <w:rsid w:val="005852E2"/>
    <w:rsid w:val="005A3244"/>
    <w:rsid w:val="005B3628"/>
    <w:rsid w:val="005C0818"/>
    <w:rsid w:val="005F17C2"/>
    <w:rsid w:val="005F4128"/>
    <w:rsid w:val="006102C7"/>
    <w:rsid w:val="00611580"/>
    <w:rsid w:val="00625287"/>
    <w:rsid w:val="00626A20"/>
    <w:rsid w:val="006374B5"/>
    <w:rsid w:val="00645658"/>
    <w:rsid w:val="00653389"/>
    <w:rsid w:val="0067239D"/>
    <w:rsid w:val="006819DF"/>
    <w:rsid w:val="006A0591"/>
    <w:rsid w:val="006B1DC4"/>
    <w:rsid w:val="006B4933"/>
    <w:rsid w:val="006F1C13"/>
    <w:rsid w:val="006F3DD7"/>
    <w:rsid w:val="006F7844"/>
    <w:rsid w:val="007068D3"/>
    <w:rsid w:val="00730002"/>
    <w:rsid w:val="007379BC"/>
    <w:rsid w:val="00741F71"/>
    <w:rsid w:val="0075234A"/>
    <w:rsid w:val="00753A7B"/>
    <w:rsid w:val="007643A0"/>
    <w:rsid w:val="00786666"/>
    <w:rsid w:val="00794263"/>
    <w:rsid w:val="00795E0A"/>
    <w:rsid w:val="007A1039"/>
    <w:rsid w:val="007B5483"/>
    <w:rsid w:val="007C0254"/>
    <w:rsid w:val="007C3325"/>
    <w:rsid w:val="007C40A0"/>
    <w:rsid w:val="007C592F"/>
    <w:rsid w:val="007D42BE"/>
    <w:rsid w:val="007E32E3"/>
    <w:rsid w:val="007E3D62"/>
    <w:rsid w:val="007E7E4C"/>
    <w:rsid w:val="007F08D4"/>
    <w:rsid w:val="007F0D72"/>
    <w:rsid w:val="0080069A"/>
    <w:rsid w:val="00813395"/>
    <w:rsid w:val="0083208C"/>
    <w:rsid w:val="008448AE"/>
    <w:rsid w:val="00847065"/>
    <w:rsid w:val="00857A32"/>
    <w:rsid w:val="00873522"/>
    <w:rsid w:val="00892193"/>
    <w:rsid w:val="00892601"/>
    <w:rsid w:val="008B0CFA"/>
    <w:rsid w:val="008E4D33"/>
    <w:rsid w:val="008F4ADE"/>
    <w:rsid w:val="008F773C"/>
    <w:rsid w:val="00912909"/>
    <w:rsid w:val="00931042"/>
    <w:rsid w:val="00960680"/>
    <w:rsid w:val="00970C04"/>
    <w:rsid w:val="00980109"/>
    <w:rsid w:val="00982D1A"/>
    <w:rsid w:val="009B12CE"/>
    <w:rsid w:val="009B335E"/>
    <w:rsid w:val="009C686B"/>
    <w:rsid w:val="009D6ED6"/>
    <w:rsid w:val="009F5938"/>
    <w:rsid w:val="00A21183"/>
    <w:rsid w:val="00A41DE7"/>
    <w:rsid w:val="00A60FD0"/>
    <w:rsid w:val="00A65AE3"/>
    <w:rsid w:val="00A95C47"/>
    <w:rsid w:val="00AA0B80"/>
    <w:rsid w:val="00AC2576"/>
    <w:rsid w:val="00AC2B33"/>
    <w:rsid w:val="00AC4F3D"/>
    <w:rsid w:val="00AC5215"/>
    <w:rsid w:val="00AD65D6"/>
    <w:rsid w:val="00AE0AAE"/>
    <w:rsid w:val="00AE43E8"/>
    <w:rsid w:val="00B02283"/>
    <w:rsid w:val="00B3036A"/>
    <w:rsid w:val="00B30C3A"/>
    <w:rsid w:val="00B76357"/>
    <w:rsid w:val="00B81193"/>
    <w:rsid w:val="00B85C89"/>
    <w:rsid w:val="00B955A8"/>
    <w:rsid w:val="00BB4BD8"/>
    <w:rsid w:val="00BC21D4"/>
    <w:rsid w:val="00BF5354"/>
    <w:rsid w:val="00C119B8"/>
    <w:rsid w:val="00C24CE5"/>
    <w:rsid w:val="00C330B0"/>
    <w:rsid w:val="00C3478B"/>
    <w:rsid w:val="00C43042"/>
    <w:rsid w:val="00C739F4"/>
    <w:rsid w:val="00C8513E"/>
    <w:rsid w:val="00CC000B"/>
    <w:rsid w:val="00CC4787"/>
    <w:rsid w:val="00D12172"/>
    <w:rsid w:val="00D131A2"/>
    <w:rsid w:val="00D30D7C"/>
    <w:rsid w:val="00D36466"/>
    <w:rsid w:val="00D418B3"/>
    <w:rsid w:val="00D64C8D"/>
    <w:rsid w:val="00D83790"/>
    <w:rsid w:val="00D97468"/>
    <w:rsid w:val="00DB1375"/>
    <w:rsid w:val="00DC3FB5"/>
    <w:rsid w:val="00DE64F7"/>
    <w:rsid w:val="00DF5932"/>
    <w:rsid w:val="00E00D4D"/>
    <w:rsid w:val="00E16E18"/>
    <w:rsid w:val="00E263A1"/>
    <w:rsid w:val="00E42EF6"/>
    <w:rsid w:val="00E4358C"/>
    <w:rsid w:val="00E462E0"/>
    <w:rsid w:val="00E660ED"/>
    <w:rsid w:val="00E76450"/>
    <w:rsid w:val="00E776E9"/>
    <w:rsid w:val="00EA334F"/>
    <w:rsid w:val="00EA647F"/>
    <w:rsid w:val="00EC212F"/>
    <w:rsid w:val="00EC45BC"/>
    <w:rsid w:val="00EC5782"/>
    <w:rsid w:val="00EE0E71"/>
    <w:rsid w:val="00EE17DD"/>
    <w:rsid w:val="00EF12E5"/>
    <w:rsid w:val="00F00A25"/>
    <w:rsid w:val="00F01684"/>
    <w:rsid w:val="00F1177B"/>
    <w:rsid w:val="00F1707E"/>
    <w:rsid w:val="00F27841"/>
    <w:rsid w:val="00F37B29"/>
    <w:rsid w:val="00F5693D"/>
    <w:rsid w:val="00FA2DB2"/>
    <w:rsid w:val="00FA4737"/>
    <w:rsid w:val="00FD16E6"/>
    <w:rsid w:val="00FF5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C6"/>
    <w:pPr>
      <w:jc w:val="both"/>
    </w:pPr>
    <w:rPr>
      <w:sz w:val="22"/>
      <w:szCs w:val="22"/>
    </w:rPr>
  </w:style>
  <w:style w:type="paragraph" w:styleId="Heading1">
    <w:name w:val="heading 1"/>
    <w:basedOn w:val="Normal"/>
    <w:next w:val="Normal"/>
    <w:link w:val="Heading1Char"/>
    <w:qFormat/>
    <w:rsid w:val="00A21183"/>
    <w:pPr>
      <w:keepNext/>
      <w:jc w:val="center"/>
      <w:outlineLvl w:val="0"/>
    </w:pPr>
    <w:rPr>
      <w:rFonts w:ascii="Alaska" w:eastAsia="Times New Roman" w:hAnsi="Alaska"/>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9C9"/>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uiPriority w:val="34"/>
    <w:qFormat/>
    <w:rsid w:val="00931042"/>
    <w:pPr>
      <w:ind w:left="720"/>
      <w:contextualSpacing/>
    </w:pPr>
  </w:style>
  <w:style w:type="paragraph" w:styleId="BalloonText">
    <w:name w:val="Balloon Text"/>
    <w:basedOn w:val="Normal"/>
    <w:link w:val="BalloonTextChar"/>
    <w:uiPriority w:val="99"/>
    <w:semiHidden/>
    <w:unhideWhenUsed/>
    <w:rsid w:val="002112FA"/>
    <w:rPr>
      <w:rFonts w:ascii="Tahoma" w:hAnsi="Tahoma" w:cs="Tahoma"/>
      <w:sz w:val="16"/>
      <w:szCs w:val="16"/>
    </w:rPr>
  </w:style>
  <w:style w:type="character" w:customStyle="1" w:styleId="BalloonTextChar">
    <w:name w:val="Balloon Text Char"/>
    <w:basedOn w:val="DefaultParagraphFont"/>
    <w:link w:val="BalloonText"/>
    <w:uiPriority w:val="99"/>
    <w:semiHidden/>
    <w:rsid w:val="002112FA"/>
    <w:rPr>
      <w:rFonts w:ascii="Tahoma" w:hAnsi="Tahoma" w:cs="Tahoma"/>
      <w:sz w:val="16"/>
      <w:szCs w:val="16"/>
    </w:rPr>
  </w:style>
  <w:style w:type="paragraph" w:styleId="Header">
    <w:name w:val="header"/>
    <w:basedOn w:val="Normal"/>
    <w:link w:val="HeaderChar"/>
    <w:uiPriority w:val="99"/>
    <w:semiHidden/>
    <w:unhideWhenUsed/>
    <w:rsid w:val="002112FA"/>
    <w:pPr>
      <w:tabs>
        <w:tab w:val="center" w:pos="4680"/>
        <w:tab w:val="right" w:pos="9360"/>
      </w:tabs>
    </w:pPr>
  </w:style>
  <w:style w:type="character" w:customStyle="1" w:styleId="HeaderChar">
    <w:name w:val="Header Char"/>
    <w:basedOn w:val="DefaultParagraphFont"/>
    <w:link w:val="Header"/>
    <w:uiPriority w:val="99"/>
    <w:semiHidden/>
    <w:rsid w:val="002112FA"/>
    <w:rPr>
      <w:sz w:val="22"/>
      <w:szCs w:val="22"/>
    </w:rPr>
  </w:style>
  <w:style w:type="paragraph" w:styleId="Footer">
    <w:name w:val="footer"/>
    <w:basedOn w:val="Normal"/>
    <w:link w:val="FooterChar"/>
    <w:uiPriority w:val="99"/>
    <w:unhideWhenUsed/>
    <w:rsid w:val="002112FA"/>
    <w:pPr>
      <w:tabs>
        <w:tab w:val="center" w:pos="4680"/>
        <w:tab w:val="right" w:pos="9360"/>
      </w:tabs>
    </w:pPr>
  </w:style>
  <w:style w:type="character" w:customStyle="1" w:styleId="FooterChar">
    <w:name w:val="Footer Char"/>
    <w:basedOn w:val="DefaultParagraphFont"/>
    <w:link w:val="Footer"/>
    <w:uiPriority w:val="99"/>
    <w:rsid w:val="002112FA"/>
    <w:rPr>
      <w:sz w:val="22"/>
      <w:szCs w:val="22"/>
    </w:rPr>
  </w:style>
  <w:style w:type="table" w:styleId="TableGrid">
    <w:name w:val="Table Grid"/>
    <w:basedOn w:val="TableNormal"/>
    <w:uiPriority w:val="59"/>
    <w:rsid w:val="00BF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21183"/>
    <w:rPr>
      <w:rFonts w:ascii="Alaska" w:eastAsia="Times New Roman" w:hAnsi="Alaska"/>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9656-AAA3-4354-9D48-46771FFB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dcollins</dc:creator>
  <cp:keywords/>
  <dc:description/>
  <cp:lastModifiedBy>Admin</cp:lastModifiedBy>
  <cp:revision>7</cp:revision>
  <cp:lastPrinted>2011-02-03T19:48:00Z</cp:lastPrinted>
  <dcterms:created xsi:type="dcterms:W3CDTF">2016-11-28T20:18:00Z</dcterms:created>
  <dcterms:modified xsi:type="dcterms:W3CDTF">2016-11-29T15:27:00Z</dcterms:modified>
</cp:coreProperties>
</file>