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01E8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E26433" w:rsidP="003C0F3B">
      <w:pPr>
        <w:ind w:left="720"/>
        <w:rPr>
          <w:sz w:val="22"/>
        </w:rPr>
      </w:pPr>
      <w:r>
        <w:rPr>
          <w:sz w:val="22"/>
        </w:rPr>
        <w:t>February 10, 2022</w:t>
      </w:r>
    </w:p>
    <w:p w:rsidR="00CA2A75" w:rsidRDefault="00CA2A75" w:rsidP="004664FC">
      <w:pPr>
        <w:rPr>
          <w:sz w:val="22"/>
          <w:szCs w:val="22"/>
        </w:rPr>
      </w:pPr>
    </w:p>
    <w:p w:rsidR="00CA2A75" w:rsidRDefault="00CA2A75" w:rsidP="00CA2A75">
      <w:pPr>
        <w:ind w:firstLine="720"/>
        <w:rPr>
          <w:sz w:val="22"/>
          <w:szCs w:val="22"/>
        </w:rPr>
      </w:pPr>
      <w:r>
        <w:rPr>
          <w:sz w:val="22"/>
          <w:szCs w:val="22"/>
        </w:rPr>
        <w:t>St Tammany Federal Credit Union</w:t>
      </w:r>
    </w:p>
    <w:p w:rsidR="00CA2A75" w:rsidRDefault="00CA2A75" w:rsidP="00CA2A75">
      <w:pPr>
        <w:ind w:firstLine="720"/>
        <w:rPr>
          <w:sz w:val="22"/>
          <w:szCs w:val="22"/>
        </w:rPr>
      </w:pPr>
      <w:r>
        <w:rPr>
          <w:sz w:val="22"/>
          <w:szCs w:val="22"/>
        </w:rPr>
        <w:t>Glenda Rushe</w:t>
      </w:r>
    </w:p>
    <w:p w:rsidR="004664FC" w:rsidRDefault="00CA2A75" w:rsidP="00CA2A75">
      <w:pPr>
        <w:ind w:firstLine="720"/>
        <w:rPr>
          <w:sz w:val="22"/>
          <w:szCs w:val="22"/>
        </w:rPr>
      </w:pPr>
      <w:r>
        <w:rPr>
          <w:sz w:val="22"/>
          <w:szCs w:val="22"/>
        </w:rPr>
        <w:t>Chief Executive Officer</w:t>
      </w:r>
      <w:r w:rsidR="004664FC">
        <w:rPr>
          <w:sz w:val="22"/>
          <w:szCs w:val="22"/>
        </w:rPr>
        <w:tab/>
      </w:r>
    </w:p>
    <w:p w:rsidR="00CA2A75" w:rsidRDefault="00CA2A75" w:rsidP="00CA2A75">
      <w:pPr>
        <w:ind w:firstLine="720"/>
        <w:rPr>
          <w:sz w:val="22"/>
          <w:szCs w:val="22"/>
        </w:rPr>
      </w:pPr>
      <w:r>
        <w:rPr>
          <w:sz w:val="22"/>
          <w:szCs w:val="22"/>
        </w:rPr>
        <w:t>550 Pontchartrain Drive</w:t>
      </w:r>
    </w:p>
    <w:p w:rsidR="00CA2A75" w:rsidRDefault="00CA2A75" w:rsidP="00CA2A75">
      <w:pPr>
        <w:ind w:firstLine="720"/>
        <w:rPr>
          <w:sz w:val="22"/>
          <w:szCs w:val="22"/>
        </w:rPr>
      </w:pPr>
      <w:r>
        <w:rPr>
          <w:sz w:val="22"/>
          <w:szCs w:val="22"/>
        </w:rPr>
        <w:t>Slidell, La. 70458</w:t>
      </w:r>
    </w:p>
    <w:p w:rsidR="00CA2A75" w:rsidRDefault="00CA2A75" w:rsidP="00CA2A75">
      <w:pPr>
        <w:ind w:firstLine="720"/>
        <w:rPr>
          <w:sz w:val="22"/>
          <w:szCs w:val="22"/>
        </w:rPr>
      </w:pPr>
    </w:p>
    <w:p w:rsidR="00212077" w:rsidRDefault="0002178F" w:rsidP="00F6568A">
      <w:pPr>
        <w:rPr>
          <w:sz w:val="22"/>
          <w:szCs w:val="22"/>
        </w:rPr>
      </w:pPr>
      <w:r>
        <w:rPr>
          <w:sz w:val="22"/>
          <w:szCs w:val="22"/>
        </w:rPr>
        <w:tab/>
      </w:r>
      <w:r w:rsidR="00212077">
        <w:rPr>
          <w:sz w:val="22"/>
          <w:szCs w:val="22"/>
        </w:rPr>
        <w:t xml:space="preserve">Re; Lot 10 </w:t>
      </w:r>
      <w:proofErr w:type="spellStart"/>
      <w:r w:rsidR="00212077">
        <w:rPr>
          <w:sz w:val="22"/>
          <w:szCs w:val="22"/>
        </w:rPr>
        <w:t>koop</w:t>
      </w:r>
      <w:proofErr w:type="spellEnd"/>
      <w:r w:rsidR="00212077">
        <w:rPr>
          <w:sz w:val="22"/>
          <w:szCs w:val="22"/>
        </w:rPr>
        <w:t xml:space="preserve"> Drive</w:t>
      </w:r>
    </w:p>
    <w:p w:rsidR="0002178F" w:rsidRPr="00E574B9" w:rsidRDefault="00212077" w:rsidP="00F6568A">
      <w:pPr>
        <w:rPr>
          <w:sz w:val="22"/>
          <w:szCs w:val="22"/>
        </w:rPr>
      </w:pPr>
      <w:r>
        <w:rPr>
          <w:sz w:val="22"/>
          <w:szCs w:val="22"/>
        </w:rPr>
        <w:tab/>
        <w:t xml:space="preserve">       Mandeville Branch</w:t>
      </w:r>
      <w:r w:rsidR="0002178F">
        <w:rPr>
          <w:sz w:val="22"/>
          <w:szCs w:val="22"/>
        </w:rPr>
        <w:t xml:space="preserve"> </w:t>
      </w:r>
    </w:p>
    <w:p w:rsidR="008354AB" w:rsidRPr="00E574B9" w:rsidRDefault="008354AB" w:rsidP="008354AB">
      <w:pPr>
        <w:ind w:left="720" w:right="720"/>
        <w:rPr>
          <w:sz w:val="22"/>
          <w:szCs w:val="22"/>
        </w:rPr>
      </w:pPr>
    </w:p>
    <w:p w:rsidR="003C0F3B" w:rsidRDefault="003C0F3B" w:rsidP="003C0F3B">
      <w:pPr>
        <w:ind w:left="720" w:right="720"/>
        <w:rPr>
          <w:sz w:val="22"/>
        </w:rPr>
      </w:pPr>
      <w:r>
        <w:rPr>
          <w:sz w:val="22"/>
        </w:rPr>
        <w:t xml:space="preserve">Dear </w:t>
      </w:r>
      <w:r w:rsidR="00F6568A">
        <w:rPr>
          <w:sz w:val="22"/>
        </w:rPr>
        <w:t>Mr</w:t>
      </w:r>
      <w:r w:rsidR="005D5C96">
        <w:rPr>
          <w:sz w:val="22"/>
        </w:rPr>
        <w:t>s</w:t>
      </w:r>
      <w:r w:rsidR="00F6568A">
        <w:rPr>
          <w:sz w:val="22"/>
        </w:rPr>
        <w:t xml:space="preserve">. </w:t>
      </w:r>
      <w:r w:rsidR="005D5C96">
        <w:rPr>
          <w:sz w:val="22"/>
        </w:rPr>
        <w:t>Rushe</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212077">
        <w:t>Mandeville Branch</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proofErr w:type="gramStart"/>
      <w:r w:rsidR="0002178F">
        <w:t xml:space="preserve">new </w:t>
      </w:r>
      <w:r w:rsidR="00EA7945">
        <w:t xml:space="preserve"> </w:t>
      </w:r>
      <w:r w:rsidR="0078496F">
        <w:t>1</w:t>
      </w:r>
      <w:r w:rsidR="0002178F">
        <w:t>,</w:t>
      </w:r>
      <w:r w:rsidR="0078496F">
        <w:t>0</w:t>
      </w:r>
      <w:r w:rsidR="0002178F">
        <w:t>00</w:t>
      </w:r>
      <w:proofErr w:type="gramEnd"/>
      <w:r w:rsidR="00EA7945">
        <w:t xml:space="preserve"> sq. ft. </w:t>
      </w:r>
      <w:r w:rsidR="00212077">
        <w:t>Bank</w:t>
      </w:r>
      <w:r w:rsidR="00EA7945">
        <w:t xml:space="preserve"> </w:t>
      </w:r>
      <w:r w:rsidR="00A55F4D">
        <w:t xml:space="preserve">to pass State and local codes </w:t>
      </w:r>
      <w:r w:rsidR="00EA7945">
        <w:t xml:space="preserve">for occupancy.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78496F">
        <w:rPr>
          <w:sz w:val="22"/>
        </w:rPr>
        <w:t xml:space="preserve"> Paving Plan, Drainage Plan,</w:t>
      </w:r>
      <w:r w:rsidR="006D06A6">
        <w:rPr>
          <w:sz w:val="22"/>
        </w:rPr>
        <w:t xml:space="preserve"> </w:t>
      </w:r>
      <w:r w:rsidR="00AB38EA">
        <w:rPr>
          <w:sz w:val="22"/>
        </w:rPr>
        <w:t xml:space="preserve">Floor Plan, </w:t>
      </w:r>
      <w:r w:rsidR="004664FC">
        <w:rPr>
          <w:sz w:val="22"/>
        </w:rPr>
        <w:t>Building Elevations</w:t>
      </w:r>
      <w:r w:rsidR="00D06A62">
        <w:rPr>
          <w:sz w:val="22"/>
        </w:rPr>
        <w:t xml:space="preserve">, </w:t>
      </w:r>
      <w:r>
        <w:rPr>
          <w:sz w:val="22"/>
        </w:rPr>
        <w:t>Mechanical</w:t>
      </w:r>
      <w:r w:rsidR="005A246E">
        <w:rPr>
          <w:sz w:val="22"/>
        </w:rPr>
        <w:t>, Electrical, and Plumbing Plans</w:t>
      </w:r>
      <w:r w:rsidR="00CF1235">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74C29">
        <w:t>1</w:t>
      </w:r>
      <w:r w:rsidR="0078496F">
        <w:t>3</w:t>
      </w:r>
      <w:r>
        <w:t>,</w:t>
      </w:r>
      <w:r w:rsidR="0078496F">
        <w:t>5</w:t>
      </w:r>
      <w:r w:rsidR="00AB38EA">
        <w:t>00</w:t>
      </w:r>
      <w:r>
        <w:t>.00 (</w:t>
      </w:r>
      <w:r w:rsidR="0078496F">
        <w:t>Thirteen</w:t>
      </w:r>
      <w:r w:rsidR="00AB38EA">
        <w:t xml:space="preserve"> </w:t>
      </w:r>
      <w:r>
        <w:t xml:space="preserve">Thousand </w:t>
      </w:r>
      <w:r w:rsidR="00C74C29">
        <w:t>Dollars</w:t>
      </w:r>
      <w:r w:rsidR="000A5491">
        <w:t>)</w:t>
      </w:r>
      <w:r w:rsidR="00E26433">
        <w:t xml:space="preserve"> </w:t>
      </w:r>
      <w:r w:rsidR="000A5491">
        <w:t xml:space="preserve">including </w:t>
      </w:r>
      <w:r w:rsidR="0078496F">
        <w:t>three</w:t>
      </w:r>
      <w:r w:rsidR="00C01E83">
        <w:fldChar w:fldCharType="begin"/>
      </w:r>
      <w:r w:rsidR="000A5491">
        <w:instrText xml:space="preserve"> # of sets </w:instrText>
      </w:r>
      <w:r w:rsidR="00C01E83">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w:t>
      </w:r>
      <w:r>
        <w:t>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151FC">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C01E8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Mr</w:t>
      </w:r>
      <w:r w:rsidR="0078496F">
        <w:rPr>
          <w:sz w:val="22"/>
        </w:rPr>
        <w:t>s</w:t>
      </w:r>
      <w:r w:rsidR="00C74C29">
        <w:rPr>
          <w:sz w:val="22"/>
        </w:rPr>
        <w:t xml:space="preserve">. </w:t>
      </w:r>
      <w:r w:rsidR="0078496F">
        <w:rPr>
          <w:sz w:val="22"/>
        </w:rPr>
        <w:t>Rushe</w:t>
      </w:r>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EA" w:rsidRDefault="00AB38EA" w:rsidP="00356CA4">
      <w:r>
        <w:separator/>
      </w:r>
    </w:p>
  </w:endnote>
  <w:endnote w:type="continuationSeparator" w:id="1">
    <w:p w:rsidR="00AB38EA" w:rsidRDefault="00AB38E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EA" w:rsidRDefault="00AB38EA" w:rsidP="00356CA4">
      <w:r>
        <w:separator/>
      </w:r>
    </w:p>
  </w:footnote>
  <w:footnote w:type="continuationSeparator" w:id="1">
    <w:p w:rsidR="00AB38EA" w:rsidRDefault="00AB38E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2077"/>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D5C96"/>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496F"/>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01E83"/>
    <w:rsid w:val="00C20510"/>
    <w:rsid w:val="00C26736"/>
    <w:rsid w:val="00C45345"/>
    <w:rsid w:val="00C50A26"/>
    <w:rsid w:val="00C52B3D"/>
    <w:rsid w:val="00C6023F"/>
    <w:rsid w:val="00C669A3"/>
    <w:rsid w:val="00C74C29"/>
    <w:rsid w:val="00C81EC2"/>
    <w:rsid w:val="00C82394"/>
    <w:rsid w:val="00C82D02"/>
    <w:rsid w:val="00C90C7E"/>
    <w:rsid w:val="00CA2A75"/>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264</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2022-02-10T21:59:00Z</cp:lastPrinted>
  <dcterms:created xsi:type="dcterms:W3CDTF">2020-09-09T13:06:00Z</dcterms:created>
  <dcterms:modified xsi:type="dcterms:W3CDTF">2022-02-21T19:21:00Z</dcterms:modified>
</cp:coreProperties>
</file>