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970F4F"/>
    <w:p w:rsidR="001D733D" w:rsidRDefault="001D733D"/>
    <w:p w:rsidR="001D733D" w:rsidRDefault="001D733D"/>
    <w:p w:rsidR="001D733D" w:rsidRDefault="001D733D"/>
    <w:p w:rsidR="001D733D" w:rsidRDefault="001D733D"/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December 16, 2010</w:t>
      </w: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City of Slidell</w:t>
      </w: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Department of Finance</w:t>
      </w: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2045 Second Street</w:t>
      </w: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Slidell, LA  70458</w:t>
      </w: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554 Old Spanish Trail</w:t>
      </w: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ab/>
        <w:t>Water Meter</w:t>
      </w: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 xml:space="preserve">I am writing to request that the six water meter </w:t>
      </w:r>
      <w:r w:rsidR="00970F4F">
        <w:rPr>
          <w:sz w:val="24"/>
          <w:szCs w:val="24"/>
        </w:rPr>
        <w:t>charges</w:t>
      </w:r>
      <w:r>
        <w:rPr>
          <w:sz w:val="24"/>
          <w:szCs w:val="24"/>
        </w:rPr>
        <w:t xml:space="preserve"> at the commercial property located at 554 Old Spanish Trail be combined to reflect one occupant.</w:t>
      </w:r>
    </w:p>
    <w:p w:rsidR="001D733D" w:rsidRDefault="001D733D">
      <w:pPr>
        <w:rPr>
          <w:sz w:val="24"/>
          <w:szCs w:val="24"/>
        </w:rPr>
      </w:pPr>
    </w:p>
    <w:p w:rsidR="00BC111B" w:rsidRDefault="00BC111B">
      <w:pPr>
        <w:rPr>
          <w:sz w:val="24"/>
          <w:szCs w:val="24"/>
        </w:rPr>
      </w:pPr>
      <w:r>
        <w:rPr>
          <w:sz w:val="24"/>
          <w:szCs w:val="24"/>
        </w:rPr>
        <w:t>The building will be vacant, but being renovated in January.</w:t>
      </w:r>
    </w:p>
    <w:p w:rsidR="00BC111B" w:rsidRDefault="00BC111B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 xml:space="preserve">Dammon Engineering is relocating to this location and will occupy the entire facility </w:t>
      </w:r>
      <w:r w:rsidR="00BC111B">
        <w:rPr>
          <w:sz w:val="24"/>
          <w:szCs w:val="24"/>
        </w:rPr>
        <w:t>effective February 1, 2011.  At that time we will vacate our present office located at 1095 Florida Ave.</w:t>
      </w: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:rsidR="001D733D" w:rsidRDefault="001D733D">
      <w:pPr>
        <w:rPr>
          <w:sz w:val="24"/>
          <w:szCs w:val="24"/>
        </w:rPr>
      </w:pPr>
    </w:p>
    <w:p w:rsidR="001D733D" w:rsidRDefault="001D733D">
      <w:pPr>
        <w:rPr>
          <w:sz w:val="24"/>
          <w:szCs w:val="24"/>
        </w:rPr>
      </w:pPr>
    </w:p>
    <w:p w:rsidR="001D733D" w:rsidRPr="001D733D" w:rsidRDefault="001D733D">
      <w:pPr>
        <w:rPr>
          <w:sz w:val="24"/>
          <w:szCs w:val="24"/>
        </w:rPr>
      </w:pPr>
      <w:r>
        <w:rPr>
          <w:sz w:val="24"/>
          <w:szCs w:val="24"/>
        </w:rPr>
        <w:t>Emmett G. Dammon</w:t>
      </w:r>
    </w:p>
    <w:sectPr w:rsidR="001D733D" w:rsidRPr="001D733D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33D"/>
    <w:rsid w:val="000920AB"/>
    <w:rsid w:val="000D77AE"/>
    <w:rsid w:val="001075F4"/>
    <w:rsid w:val="001D733D"/>
    <w:rsid w:val="0023380A"/>
    <w:rsid w:val="002F6E2D"/>
    <w:rsid w:val="00385365"/>
    <w:rsid w:val="003B0273"/>
    <w:rsid w:val="00414BA5"/>
    <w:rsid w:val="00460EA1"/>
    <w:rsid w:val="004A2E81"/>
    <w:rsid w:val="00521F6D"/>
    <w:rsid w:val="007D0FF0"/>
    <w:rsid w:val="00816623"/>
    <w:rsid w:val="00881E6D"/>
    <w:rsid w:val="008B3F38"/>
    <w:rsid w:val="008D1A50"/>
    <w:rsid w:val="009037DA"/>
    <w:rsid w:val="00970F4F"/>
    <w:rsid w:val="009B410D"/>
    <w:rsid w:val="00AE1DF3"/>
    <w:rsid w:val="00AE5BDE"/>
    <w:rsid w:val="00BC111B"/>
    <w:rsid w:val="00C91112"/>
    <w:rsid w:val="00C93A5D"/>
    <w:rsid w:val="00CA619B"/>
    <w:rsid w:val="00CC749A"/>
    <w:rsid w:val="00D124D0"/>
    <w:rsid w:val="00DB5A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2</cp:revision>
  <cp:lastPrinted>2010-12-21T16:09:00Z</cp:lastPrinted>
  <dcterms:created xsi:type="dcterms:W3CDTF">2010-12-16T20:59:00Z</dcterms:created>
  <dcterms:modified xsi:type="dcterms:W3CDTF">2010-12-21T16:19:00Z</dcterms:modified>
</cp:coreProperties>
</file>