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A5" w:rsidRDefault="00CC29A5" w:rsidP="00CC29A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1"/>
          <w:szCs w:val="21"/>
        </w:rPr>
      </w:pPr>
      <w:r>
        <w:rPr>
          <w:rFonts w:ascii="Arial-BoldMT" w:hAnsi="Arial-BoldMT" w:cs="Arial-BoldMT"/>
          <w:b/>
          <w:bCs/>
          <w:sz w:val="21"/>
          <w:szCs w:val="21"/>
        </w:rPr>
        <w:t>Electrical Inspections</w:t>
      </w:r>
    </w:p>
    <w:p w:rsidR="00CC29A5" w:rsidRDefault="00CC29A5" w:rsidP="00CC2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-BoldMT" w:hAnsi="Arial-BoldMT" w:cs="Arial-BoldMT"/>
          <w:b/>
          <w:bCs/>
          <w:sz w:val="21"/>
          <w:szCs w:val="21"/>
        </w:rPr>
        <w:t xml:space="preserve">● </w:t>
      </w:r>
      <w:r>
        <w:rPr>
          <w:rFonts w:ascii="Arial" w:hAnsi="Arial" w:cs="Arial"/>
          <w:sz w:val="21"/>
          <w:szCs w:val="21"/>
        </w:rPr>
        <w:t xml:space="preserve">Pad Inspection </w:t>
      </w:r>
      <w:r>
        <w:rPr>
          <w:rFonts w:ascii="Arial-BoldMT" w:hAnsi="Arial-BoldMT" w:cs="Arial-BoldMT"/>
          <w:b/>
          <w:bCs/>
          <w:sz w:val="21"/>
          <w:szCs w:val="21"/>
        </w:rPr>
        <w:t xml:space="preserve">– prior to pouring concrete </w:t>
      </w:r>
      <w:r>
        <w:rPr>
          <w:rFonts w:ascii="Arial" w:hAnsi="Arial" w:cs="Arial"/>
          <w:sz w:val="21"/>
          <w:szCs w:val="21"/>
        </w:rPr>
        <w:t xml:space="preserve">when constructing </w:t>
      </w:r>
      <w:r>
        <w:rPr>
          <w:rFonts w:ascii="Arial" w:hAnsi="Arial" w:cs="Arial"/>
          <w:i/>
          <w:iCs/>
          <w:sz w:val="21"/>
          <w:szCs w:val="21"/>
        </w:rPr>
        <w:t xml:space="preserve">“poured-in-place” </w:t>
      </w:r>
      <w:r>
        <w:rPr>
          <w:rFonts w:ascii="Arial" w:hAnsi="Arial" w:cs="Arial"/>
          <w:sz w:val="21"/>
          <w:szCs w:val="21"/>
        </w:rPr>
        <w:t>pad (for location</w:t>
      </w:r>
    </w:p>
    <w:p w:rsidR="00CC29A5" w:rsidRDefault="00CC29A5" w:rsidP="00CC2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only</w:t>
      </w:r>
      <w:proofErr w:type="gramEnd"/>
      <w:r>
        <w:rPr>
          <w:rFonts w:ascii="Arial" w:hAnsi="Arial" w:cs="Arial"/>
          <w:sz w:val="21"/>
          <w:szCs w:val="21"/>
        </w:rPr>
        <w:t>)</w:t>
      </w:r>
    </w:p>
    <w:p w:rsidR="00CC29A5" w:rsidRDefault="00CC29A5" w:rsidP="00CC2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-BoldMT" w:hAnsi="Arial-BoldMT" w:cs="Arial-BoldMT"/>
          <w:b/>
          <w:bCs/>
          <w:sz w:val="21"/>
          <w:szCs w:val="21"/>
        </w:rPr>
        <w:t xml:space="preserve">● </w:t>
      </w:r>
      <w:r>
        <w:rPr>
          <w:rFonts w:ascii="Arial" w:hAnsi="Arial" w:cs="Arial"/>
          <w:sz w:val="21"/>
          <w:szCs w:val="21"/>
        </w:rPr>
        <w:t xml:space="preserve">Site Inspection minimum dimension from the generator or generator housing </w:t>
      </w:r>
      <w:r>
        <w:rPr>
          <w:rFonts w:ascii="Arial" w:hAnsi="Arial" w:cs="Arial"/>
          <w:i/>
          <w:iCs/>
          <w:sz w:val="21"/>
          <w:szCs w:val="21"/>
        </w:rPr>
        <w:t xml:space="preserve">(when provided) </w:t>
      </w:r>
      <w:r>
        <w:rPr>
          <w:rFonts w:ascii="Arial" w:hAnsi="Arial" w:cs="Arial"/>
          <w:sz w:val="21"/>
          <w:szCs w:val="21"/>
        </w:rPr>
        <w:t>to:</w:t>
      </w:r>
    </w:p>
    <w:p w:rsidR="00CC29A5" w:rsidRDefault="00CC29A5" w:rsidP="00CC2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-BoldMT" w:hAnsi="Arial-BoldMT" w:cs="Arial-BoldMT"/>
          <w:b/>
          <w:bCs/>
          <w:sz w:val="21"/>
          <w:szCs w:val="21"/>
        </w:rPr>
        <w:t xml:space="preserve">1. </w:t>
      </w:r>
      <w:r>
        <w:rPr>
          <w:rFonts w:ascii="Arial" w:hAnsi="Arial" w:cs="Arial"/>
          <w:sz w:val="21"/>
          <w:szCs w:val="21"/>
        </w:rPr>
        <w:t>Lot lines or property lines – 2 feet</w:t>
      </w:r>
    </w:p>
    <w:p w:rsidR="00CC29A5" w:rsidRDefault="00CC29A5" w:rsidP="00CC2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-BoldMT" w:hAnsi="Arial-BoldMT" w:cs="Arial-BoldMT"/>
          <w:b/>
          <w:bCs/>
          <w:sz w:val="21"/>
          <w:szCs w:val="21"/>
        </w:rPr>
        <w:t xml:space="preserve">2. </w:t>
      </w:r>
      <w:r>
        <w:rPr>
          <w:rFonts w:ascii="Arial" w:hAnsi="Arial" w:cs="Arial"/>
          <w:sz w:val="21"/>
          <w:szCs w:val="21"/>
        </w:rPr>
        <w:t xml:space="preserve">Combustible exterior building walls </w:t>
      </w:r>
      <w:r>
        <w:rPr>
          <w:rFonts w:ascii="Arial" w:hAnsi="Arial" w:cs="Arial"/>
          <w:i/>
          <w:iCs/>
          <w:sz w:val="21"/>
          <w:szCs w:val="21"/>
        </w:rPr>
        <w:t xml:space="preserve">(including wood framed - brick veneer) = </w:t>
      </w:r>
      <w:r>
        <w:rPr>
          <w:rFonts w:ascii="Arial" w:hAnsi="Arial" w:cs="Arial"/>
          <w:sz w:val="21"/>
          <w:szCs w:val="21"/>
        </w:rPr>
        <w:t>5 feet min.</w:t>
      </w:r>
    </w:p>
    <w:p w:rsidR="00CC29A5" w:rsidRDefault="00CC29A5" w:rsidP="00CC2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-BoldMT" w:hAnsi="Arial-BoldMT" w:cs="Arial-BoldMT"/>
          <w:b/>
          <w:bCs/>
          <w:sz w:val="21"/>
          <w:szCs w:val="21"/>
        </w:rPr>
        <w:t xml:space="preserve">3. </w:t>
      </w:r>
      <w:r>
        <w:rPr>
          <w:rFonts w:ascii="Arial" w:hAnsi="Arial" w:cs="Arial"/>
          <w:sz w:val="21"/>
          <w:szCs w:val="21"/>
        </w:rPr>
        <w:t xml:space="preserve">Openings located in an exterior wall of a building = 5 feet min. </w:t>
      </w:r>
      <w:r>
        <w:rPr>
          <w:rFonts w:ascii="Arial" w:hAnsi="Arial" w:cs="Arial"/>
          <w:i/>
          <w:iCs/>
          <w:sz w:val="21"/>
          <w:szCs w:val="21"/>
        </w:rPr>
        <w:t>Sec. 4.1.4 of NFPA 37</w:t>
      </w:r>
    </w:p>
    <w:p w:rsidR="00CC29A5" w:rsidRDefault="00CC29A5" w:rsidP="00CC2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-BoldMT" w:hAnsi="Arial-BoldMT" w:cs="Arial-BoldMT"/>
          <w:b/>
          <w:bCs/>
          <w:sz w:val="21"/>
          <w:szCs w:val="21"/>
        </w:rPr>
        <w:t xml:space="preserve">4. </w:t>
      </w:r>
      <w:r>
        <w:rPr>
          <w:rFonts w:ascii="Arial" w:hAnsi="Arial" w:cs="Arial"/>
          <w:sz w:val="21"/>
          <w:szCs w:val="21"/>
        </w:rPr>
        <w:t>Location and orientation of equipment in relation to the existing electrical panel</w:t>
      </w:r>
    </w:p>
    <w:p w:rsidR="00CC29A5" w:rsidRDefault="00CC29A5" w:rsidP="00CC2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-BoldMT" w:hAnsi="Arial-BoldMT" w:cs="Arial-BoldMT"/>
          <w:b/>
          <w:bCs/>
          <w:sz w:val="21"/>
          <w:szCs w:val="21"/>
        </w:rPr>
        <w:t xml:space="preserve">5. </w:t>
      </w:r>
      <w:r>
        <w:rPr>
          <w:rFonts w:ascii="Arial" w:hAnsi="Arial" w:cs="Arial"/>
          <w:sz w:val="21"/>
          <w:szCs w:val="21"/>
        </w:rPr>
        <w:t>Electrical wire installation and conduit</w:t>
      </w:r>
    </w:p>
    <w:p w:rsidR="00CC29A5" w:rsidRDefault="00CC29A5" w:rsidP="00CC2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-BoldMT" w:hAnsi="Arial-BoldMT" w:cs="Arial-BoldMT"/>
          <w:b/>
          <w:bCs/>
          <w:sz w:val="21"/>
          <w:szCs w:val="21"/>
        </w:rPr>
        <w:t xml:space="preserve">6. </w:t>
      </w:r>
      <w:r>
        <w:rPr>
          <w:rFonts w:ascii="Arial" w:hAnsi="Arial" w:cs="Arial"/>
          <w:sz w:val="21"/>
          <w:szCs w:val="21"/>
        </w:rPr>
        <w:t>Electrical contractor’s load analysis identifying the electrical loads selected, to verify</w:t>
      </w:r>
    </w:p>
    <w:p w:rsidR="00CC29A5" w:rsidRDefault="00CC29A5" w:rsidP="00CC2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generator</w:t>
      </w:r>
      <w:proofErr w:type="gramEnd"/>
      <w:r>
        <w:rPr>
          <w:rFonts w:ascii="Arial" w:hAnsi="Arial" w:cs="Arial"/>
          <w:sz w:val="21"/>
          <w:szCs w:val="21"/>
        </w:rPr>
        <w:t xml:space="preserve"> and transfer switch is appropriately sized for the designated loads</w:t>
      </w:r>
    </w:p>
    <w:p w:rsidR="00F17FC2" w:rsidRDefault="00CC29A5" w:rsidP="00CC29A5">
      <w:r>
        <w:rPr>
          <w:rFonts w:ascii="Arial-BoldMT" w:hAnsi="Arial-BoldMT" w:cs="Arial-BoldMT"/>
          <w:b/>
          <w:bCs/>
          <w:sz w:val="21"/>
          <w:szCs w:val="21"/>
        </w:rPr>
        <w:t>CONTACT INFORMATION</w:t>
      </w:r>
    </w:p>
    <w:sectPr w:rsidR="00F17FC2" w:rsidSect="00F17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-Bold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CC29A5"/>
    <w:rsid w:val="00CC29A5"/>
    <w:rsid w:val="00F1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Station_3</dc:creator>
  <cp:keywords/>
  <dc:description/>
  <cp:lastModifiedBy>Station_3</cp:lastModifiedBy>
  <cp:revision>1</cp:revision>
  <dcterms:created xsi:type="dcterms:W3CDTF">2012-09-20T16:56:00Z</dcterms:created>
  <dcterms:modified xsi:type="dcterms:W3CDTF">2012-09-20T16:58:00Z</dcterms:modified>
</cp:coreProperties>
</file>