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6AEC46CE" w:rsidR="00813311" w:rsidRDefault="00D23B8C" w:rsidP="00DD12A7">
      <w:pPr>
        <w:ind w:left="540"/>
      </w:pPr>
      <w:r>
        <w:t>3 January 2024</w:t>
      </w:r>
    </w:p>
    <w:p w14:paraId="2290E835" w14:textId="77777777" w:rsidR="00813311" w:rsidRDefault="00813311" w:rsidP="00DD12A7">
      <w:pPr>
        <w:ind w:left="540"/>
      </w:pPr>
    </w:p>
    <w:p w14:paraId="34B1F6FB" w14:textId="77777777" w:rsidR="00F4352F" w:rsidRDefault="00F4352F" w:rsidP="00F4352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2A5CBA0D" w14:textId="77777777" w:rsidR="00F4352F" w:rsidRDefault="00F4352F" w:rsidP="00F4352F">
      <w:pPr>
        <w:ind w:left="540"/>
      </w:pPr>
      <w:r>
        <w:t>McMath Construction</w:t>
      </w:r>
    </w:p>
    <w:p w14:paraId="425A4769" w14:textId="77777777" w:rsidR="00F4352F" w:rsidRDefault="00F4352F" w:rsidP="00F4352F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1C7253F3" w:rsidR="00813311" w:rsidRDefault="00F4352F" w:rsidP="00F4352F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73DE13C2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F4352F">
        <w:t>Square 5 Condos - Covington</w:t>
      </w:r>
    </w:p>
    <w:p w14:paraId="2A9BBB45" w14:textId="77777777" w:rsidR="000D6A8C" w:rsidRDefault="000D6A8C" w:rsidP="00DD12A7">
      <w:pPr>
        <w:ind w:left="540"/>
      </w:pPr>
    </w:p>
    <w:p w14:paraId="336C1185" w14:textId="09111E72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5D3D11">
        <w:t>M</w:t>
      </w:r>
      <w:r w:rsidR="00F4352F">
        <w:t>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4ADACEE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30328D">
        <w:t>Covington</w:t>
      </w:r>
      <w:r w:rsidR="003F152D">
        <w:t xml:space="preserve"> La.</w:t>
      </w:r>
      <w:r w:rsidR="00F10668">
        <w:t xml:space="preserve">  </w:t>
      </w:r>
    </w:p>
    <w:p w14:paraId="4D3F4354" w14:textId="77777777" w:rsidR="00D23B8C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 xml:space="preserve">this agreement is for the </w:t>
      </w:r>
      <w:r w:rsidR="00640E48">
        <w:t>mechanical</w:t>
      </w:r>
      <w:r w:rsidR="00F4352F">
        <w:t>, electrical</w:t>
      </w:r>
      <w:r w:rsidR="00640E48">
        <w:t xml:space="preserve"> and plumbing</w:t>
      </w:r>
      <w:r w:rsidR="005549A0">
        <w:t xml:space="preserve"> plan</w:t>
      </w:r>
      <w:r w:rsidR="00D8072D">
        <w:t>s</w:t>
      </w:r>
      <w:r w:rsidR="005549A0">
        <w:t xml:space="preserve"> </w:t>
      </w:r>
      <w:r w:rsidR="00F4352F">
        <w:t>for 2 buildings housing approximately 1</w:t>
      </w:r>
      <w:r w:rsidR="00D23B8C">
        <w:t>6</w:t>
      </w:r>
      <w:r w:rsidR="00F4352F">
        <w:t xml:space="preserve"> condo units</w:t>
      </w:r>
      <w:r w:rsidR="00D23B8C">
        <w:t>, 5 commercial units and 16 storage units</w:t>
      </w:r>
      <w:r w:rsidR="00F4352F">
        <w:t xml:space="preserve">; both buildings </w:t>
      </w:r>
      <w:r w:rsidR="00D8072D">
        <w:t xml:space="preserve">have approximately </w:t>
      </w:r>
      <w:r w:rsidR="00D23B8C">
        <w:t>31</w:t>
      </w:r>
      <w:r w:rsidR="00D8072D">
        <w:t>,</w:t>
      </w:r>
      <w:r w:rsidR="00D23B8C">
        <w:t>500</w:t>
      </w:r>
      <w:r w:rsidR="00D8072D">
        <w:t xml:space="preserve"> s.f. overall.</w:t>
      </w:r>
      <w:r w:rsidR="005549A0">
        <w:t xml:space="preserve">  </w:t>
      </w:r>
    </w:p>
    <w:p w14:paraId="36C80F25" w14:textId="4D538DD3" w:rsidR="00ED2F7F" w:rsidRDefault="005549A0" w:rsidP="005549A0">
      <w:pPr>
        <w:pStyle w:val="BodyText"/>
        <w:spacing w:after="240"/>
        <w:ind w:left="540" w:right="720"/>
      </w:pPr>
      <w:r w:rsidRPr="00824615">
        <w:t>We propose a fee</w:t>
      </w:r>
      <w:r>
        <w:t xml:space="preserve"> $</w:t>
      </w:r>
      <w:r w:rsidR="00B22CDF">
        <w:t>2</w:t>
      </w:r>
      <w:r w:rsidR="004500A3">
        <w:t>2</w:t>
      </w:r>
      <w:r w:rsidR="00D8072D">
        <w:t>,</w:t>
      </w:r>
      <w:r w:rsidR="00B22CDF">
        <w:t>815</w:t>
      </w:r>
      <w:r>
        <w:t>.00</w:t>
      </w:r>
      <w:r w:rsidR="00D8072D">
        <w:t xml:space="preserve"> based on the information above</w:t>
      </w:r>
      <w:r w:rsidR="00B22CDF">
        <w:t>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6E248EC2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14:paraId="56C9565A" w14:textId="0B8592A7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40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1F75B5"/>
    <w:rsid w:val="00207131"/>
    <w:rsid w:val="00216301"/>
    <w:rsid w:val="00234824"/>
    <w:rsid w:val="00274CB6"/>
    <w:rsid w:val="00286173"/>
    <w:rsid w:val="002C2960"/>
    <w:rsid w:val="002E4973"/>
    <w:rsid w:val="00300EBF"/>
    <w:rsid w:val="0030328D"/>
    <w:rsid w:val="00313213"/>
    <w:rsid w:val="003B4C33"/>
    <w:rsid w:val="003F152D"/>
    <w:rsid w:val="00421D5F"/>
    <w:rsid w:val="00426848"/>
    <w:rsid w:val="00431AC0"/>
    <w:rsid w:val="00440589"/>
    <w:rsid w:val="004500A3"/>
    <w:rsid w:val="00464BE7"/>
    <w:rsid w:val="00472AAD"/>
    <w:rsid w:val="00497F70"/>
    <w:rsid w:val="004D7FE4"/>
    <w:rsid w:val="0052416C"/>
    <w:rsid w:val="005549A0"/>
    <w:rsid w:val="00571E5D"/>
    <w:rsid w:val="005C355A"/>
    <w:rsid w:val="005D3D11"/>
    <w:rsid w:val="005D44B9"/>
    <w:rsid w:val="005D4527"/>
    <w:rsid w:val="00624E6C"/>
    <w:rsid w:val="00640E48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7C35CA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22CDF"/>
    <w:rsid w:val="00B67D44"/>
    <w:rsid w:val="00B84259"/>
    <w:rsid w:val="00BC6680"/>
    <w:rsid w:val="00BC7177"/>
    <w:rsid w:val="00BE2CBD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23B8C"/>
    <w:rsid w:val="00D468DB"/>
    <w:rsid w:val="00D56E33"/>
    <w:rsid w:val="00D76E47"/>
    <w:rsid w:val="00D8072D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4352F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D3D11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D11"/>
    <w:rPr>
      <w:b/>
      <w:bCs/>
      <w:sz w:val="36"/>
      <w:szCs w:val="36"/>
    </w:rPr>
  </w:style>
  <w:style w:type="character" w:customStyle="1" w:styleId="lrzxr">
    <w:name w:val="lrzxr"/>
    <w:basedOn w:val="DefaultParagraphFont"/>
    <w:rsid w:val="005D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6</cp:revision>
  <cp:lastPrinted>2020-11-10T18:00:00Z</cp:lastPrinted>
  <dcterms:created xsi:type="dcterms:W3CDTF">2024-01-03T19:39:00Z</dcterms:created>
  <dcterms:modified xsi:type="dcterms:W3CDTF">2024-01-03T19:58:00Z</dcterms:modified>
</cp:coreProperties>
</file>