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2C"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CONTRACT FORM</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FOR</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“CDBG PHASE U – 5000-23 SIDEWALK &amp; DRAINAGE IMPROVEMENTS PROJECT</w:t>
      </w: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DIVISION A/LINCOLN PARK AREA”</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CITY OF SLIDELL, LOUISIANA</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SLIDELL JOB NO. 5000-23</w:t>
      </w:r>
    </w:p>
    <w:p w:rsidR="00E87B12" w:rsidRPr="00E87B12" w:rsidRDefault="00E87B12" w:rsidP="00E87B12">
      <w:pPr>
        <w:jc w:val="center"/>
        <w:rPr>
          <w:rFonts w:ascii="Arial" w:hAnsi="Arial" w:cs="Arial"/>
          <w:sz w:val="22"/>
          <w:szCs w:val="22"/>
        </w:rPr>
      </w:pPr>
    </w:p>
    <w:p w:rsidR="00E87B12" w:rsidRPr="00E87B12" w:rsidRDefault="00E87B12" w:rsidP="00E87B12">
      <w:pPr>
        <w:jc w:val="center"/>
        <w:rPr>
          <w:rFonts w:ascii="Arial" w:hAnsi="Arial" w:cs="Arial"/>
          <w:sz w:val="22"/>
          <w:szCs w:val="22"/>
        </w:rPr>
      </w:pPr>
    </w:p>
    <w:p w:rsidR="00E87B12" w:rsidRPr="00E87B12" w:rsidRDefault="00E87B12" w:rsidP="00E87B12">
      <w:pPr>
        <w:rPr>
          <w:rFonts w:ascii="Arial" w:hAnsi="Arial" w:cs="Arial"/>
        </w:rPr>
      </w:pPr>
      <w:r w:rsidRPr="00E87B12">
        <w:rPr>
          <w:rFonts w:ascii="Arial" w:hAnsi="Arial" w:cs="Arial"/>
        </w:rPr>
        <w:t xml:space="preserve">THIS AGREEMENT, made this </w:t>
      </w:r>
      <w:r w:rsidRPr="00E87B12">
        <w:rPr>
          <w:rFonts w:ascii="Arial" w:hAnsi="Arial" w:cs="Arial"/>
          <w:u w:val="single"/>
        </w:rPr>
        <w:t xml:space="preserve">           </w:t>
      </w:r>
      <w:r w:rsidRPr="00E87B12">
        <w:rPr>
          <w:rFonts w:ascii="Arial" w:hAnsi="Arial" w:cs="Arial"/>
        </w:rPr>
        <w:t xml:space="preserve"> day of </w:t>
      </w:r>
      <w:r w:rsidRPr="00E87B12">
        <w:rPr>
          <w:rFonts w:ascii="Arial" w:hAnsi="Arial" w:cs="Arial"/>
          <w:u w:val="single"/>
        </w:rPr>
        <w:t xml:space="preserve">                </w:t>
      </w:r>
      <w:r w:rsidRPr="00E87B12">
        <w:rPr>
          <w:rFonts w:ascii="Arial" w:hAnsi="Arial" w:cs="Arial"/>
        </w:rPr>
        <w:t xml:space="preserve">, 2012 at the City of Slidell, Paris of St. Tammany, State of Louisiana by and between the Mayor and City Council of the </w:t>
      </w:r>
      <w:r w:rsidRPr="00E87B12">
        <w:rPr>
          <w:rFonts w:ascii="Arial" w:hAnsi="Arial" w:cs="Arial"/>
          <w:b/>
        </w:rPr>
        <w:t>City of Slidell</w:t>
      </w:r>
      <w:r w:rsidRPr="00E87B12">
        <w:rPr>
          <w:rFonts w:ascii="Arial" w:hAnsi="Arial" w:cs="Arial"/>
        </w:rPr>
        <w:t xml:space="preserve">, Parish of St. Tammany, State of Louisiana, hereinafter called “Owner” and </w:t>
      </w:r>
      <w:r w:rsidRPr="00E87B12">
        <w:rPr>
          <w:rFonts w:ascii="Arial" w:hAnsi="Arial" w:cs="Arial"/>
          <w:u w:val="single"/>
        </w:rPr>
        <w:t xml:space="preserve">   </w:t>
      </w:r>
      <w:proofErr w:type="spellStart"/>
      <w:r w:rsidR="004C6271">
        <w:rPr>
          <w:rFonts w:ascii="Arial" w:hAnsi="Arial" w:cs="Arial"/>
          <w:u w:val="single"/>
        </w:rPr>
        <w:t>Roubion</w:t>
      </w:r>
      <w:proofErr w:type="spellEnd"/>
      <w:r w:rsidR="004C6271">
        <w:rPr>
          <w:rFonts w:ascii="Arial" w:hAnsi="Arial" w:cs="Arial"/>
          <w:u w:val="single"/>
        </w:rPr>
        <w:t xml:space="preserve"> Construction Company, Inc.</w:t>
      </w:r>
      <w:r w:rsidRPr="00E87B12">
        <w:rPr>
          <w:rFonts w:ascii="Arial" w:hAnsi="Arial" w:cs="Arial"/>
          <w:u w:val="single"/>
        </w:rPr>
        <w:t xml:space="preserve">                               </w:t>
      </w:r>
      <w:r w:rsidRPr="00E87B12">
        <w:rPr>
          <w:rFonts w:ascii="Arial" w:hAnsi="Arial" w:cs="Arial"/>
        </w:rPr>
        <w:t xml:space="preserve"> </w:t>
      </w:r>
      <w:proofErr w:type="gramStart"/>
      <w:r w:rsidRPr="00E87B12">
        <w:rPr>
          <w:rFonts w:ascii="Arial" w:hAnsi="Arial" w:cs="Arial"/>
        </w:rPr>
        <w:t>hereinafter</w:t>
      </w:r>
      <w:proofErr w:type="gramEnd"/>
      <w:r w:rsidRPr="00E87B12">
        <w:rPr>
          <w:rFonts w:ascii="Arial" w:hAnsi="Arial" w:cs="Arial"/>
        </w:rPr>
        <w:t xml:space="preserve"> called the “Contractor”.</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rPr>
        <w:t>WITNESSETH THAT, the Owner and Contractor do mutually agree as follows:</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b/>
          <w:u w:val="single"/>
        </w:rPr>
        <w:t>HOLD HARMLESS, DEFEND AND INDEMNIFICATION AGREEMENT</w:t>
      </w:r>
    </w:p>
    <w:p w:rsidR="00E87B12" w:rsidRPr="00E87B12" w:rsidRDefault="00E87B12" w:rsidP="00E87B12">
      <w:pPr>
        <w:rPr>
          <w:rFonts w:ascii="Arial" w:hAnsi="Arial" w:cs="Arial"/>
        </w:rPr>
      </w:pPr>
    </w:p>
    <w:p w:rsidR="00E87B12" w:rsidRDefault="00E87B12" w:rsidP="00E87B12">
      <w:pPr>
        <w:rPr>
          <w:rFonts w:ascii="Arial" w:hAnsi="Arial" w:cs="Arial"/>
        </w:rPr>
      </w:pPr>
      <w:r w:rsidRPr="00E87B12">
        <w:rPr>
          <w:rFonts w:ascii="Arial" w:hAnsi="Arial" w:cs="Arial"/>
          <w:u w:val="single"/>
        </w:rPr>
        <w:t xml:space="preserve">   </w:t>
      </w:r>
      <w:proofErr w:type="spellStart"/>
      <w:r w:rsidR="004C6271">
        <w:rPr>
          <w:rFonts w:ascii="Arial" w:hAnsi="Arial" w:cs="Arial"/>
          <w:u w:val="single"/>
        </w:rPr>
        <w:t>Roubion</w:t>
      </w:r>
      <w:proofErr w:type="spellEnd"/>
      <w:r w:rsidR="004C6271">
        <w:rPr>
          <w:rFonts w:ascii="Arial" w:hAnsi="Arial" w:cs="Arial"/>
          <w:u w:val="single"/>
        </w:rPr>
        <w:t xml:space="preserve"> Construction Company, Inc.__</w:t>
      </w:r>
      <w:r w:rsidRPr="00E87B12">
        <w:rPr>
          <w:rFonts w:ascii="Arial" w:hAnsi="Arial" w:cs="Arial"/>
          <w:u w:val="single"/>
        </w:rPr>
        <w:t> </w:t>
      </w:r>
      <w:r w:rsidRPr="00E87B12">
        <w:rPr>
          <w:rFonts w:ascii="Arial" w:hAnsi="Arial" w:cs="Arial"/>
        </w:rPr>
        <w:t xml:space="preserve">(Other Party)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w:t>
      </w:r>
      <w:r w:rsidRPr="00E87B12">
        <w:rPr>
          <w:rFonts w:ascii="Arial" w:hAnsi="Arial" w:cs="Arial"/>
          <w:u w:val="single"/>
        </w:rPr>
        <w:t xml:space="preserve">  </w:t>
      </w:r>
      <w:proofErr w:type="spellStart"/>
      <w:r w:rsidR="004C6271">
        <w:rPr>
          <w:rFonts w:ascii="Arial" w:hAnsi="Arial" w:cs="Arial"/>
          <w:u w:val="single"/>
        </w:rPr>
        <w:t>Roubion</w:t>
      </w:r>
      <w:proofErr w:type="spellEnd"/>
      <w:r w:rsidR="004C6271">
        <w:rPr>
          <w:rFonts w:ascii="Arial" w:hAnsi="Arial" w:cs="Arial"/>
          <w:u w:val="single"/>
        </w:rPr>
        <w:t xml:space="preserve"> Construction Company, Inc.</w:t>
      </w:r>
      <w:r>
        <w:rPr>
          <w:rFonts w:ascii="Arial" w:hAnsi="Arial" w:cs="Arial"/>
          <w:u w:val="single"/>
        </w:rPr>
        <w:t xml:space="preserve"> </w:t>
      </w:r>
      <w:r w:rsidRPr="00E87B12">
        <w:rPr>
          <w:rFonts w:ascii="Arial" w:hAnsi="Arial" w:cs="Arial"/>
          <w:u w:val="single"/>
        </w:rPr>
        <w:t> </w:t>
      </w:r>
      <w:r w:rsidRPr="00E87B12">
        <w:rPr>
          <w:rFonts w:ascii="Arial" w:hAnsi="Arial" w:cs="Arial"/>
        </w:rPr>
        <w:t>(Other Party), its agents, servants and employees, or any and all costs</w:t>
      </w:r>
      <w:r>
        <w:rPr>
          <w:rFonts w:ascii="Arial" w:hAnsi="Arial" w:cs="Arial"/>
        </w:rPr>
        <w:t xml:space="preserve">, expenses </w:t>
      </w:r>
      <w:r w:rsidR="009A4BB4">
        <w:rPr>
          <w:rFonts w:ascii="Arial" w:hAnsi="Arial" w:cs="Arial"/>
        </w:rPr>
        <w:t xml:space="preserve">and/or </w:t>
      </w:r>
      <w:r w:rsidR="00F42D23">
        <w:rPr>
          <w:rFonts w:ascii="Arial" w:hAnsi="Arial" w:cs="Arial"/>
        </w:rPr>
        <w:t>attorney fees incurred by City of Slidell as a result of any claim, demands, and/or causes of action</w:t>
      </w:r>
      <w:r w:rsidR="004C6271">
        <w:rPr>
          <w:rFonts w:ascii="Arial" w:hAnsi="Arial" w:cs="Arial"/>
        </w:rPr>
        <w:t>.</w:t>
      </w:r>
      <w:r w:rsidR="00F42D23">
        <w:rPr>
          <w:rFonts w:ascii="Arial" w:hAnsi="Arial" w:cs="Arial"/>
        </w:rPr>
        <w:t xml:space="preserve"> </w:t>
      </w:r>
      <w:r w:rsidR="00F42D23" w:rsidRPr="00F42D23">
        <w:rPr>
          <w:rFonts w:ascii="Arial" w:hAnsi="Arial" w:cs="Arial"/>
          <w:u w:val="single"/>
        </w:rPr>
        <w:t> </w:t>
      </w:r>
      <w:proofErr w:type="spellStart"/>
      <w:r w:rsidR="006A16F5">
        <w:rPr>
          <w:rFonts w:ascii="Arial" w:hAnsi="Arial" w:cs="Arial"/>
          <w:u w:val="single"/>
        </w:rPr>
        <w:t>Roubion</w:t>
      </w:r>
      <w:proofErr w:type="spellEnd"/>
      <w:r w:rsidR="006A16F5">
        <w:rPr>
          <w:rFonts w:ascii="Arial" w:hAnsi="Arial" w:cs="Arial"/>
          <w:u w:val="single"/>
        </w:rPr>
        <w:t xml:space="preserve"> Construction Company, Inc.</w:t>
      </w:r>
      <w:r w:rsidR="004C6271">
        <w:rPr>
          <w:rFonts w:ascii="Arial" w:hAnsi="Arial" w:cs="Arial"/>
          <w:u w:val="single"/>
        </w:rPr>
        <w:t xml:space="preserve"> </w:t>
      </w:r>
      <w:r w:rsidR="00F42D23">
        <w:rPr>
          <w:rFonts w:ascii="Arial" w:hAnsi="Arial" w:cs="Arial"/>
        </w:rPr>
        <w:t>(Other Party) agrees to investigate, handle, respond to, provide defense for and defend any such claims, demands or suits at its sole expense and agrees to bear all other costs and expenses related thereto, even if the claim, demand or suit is groundless, false or fraudulent.</w:t>
      </w:r>
    </w:p>
    <w:p w:rsidR="00F42D23" w:rsidRDefault="00F42D23" w:rsidP="00E87B12">
      <w:pPr>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1.</w:t>
      </w:r>
      <w:r>
        <w:rPr>
          <w:rFonts w:ascii="Arial" w:hAnsi="Arial" w:cs="Arial"/>
        </w:rPr>
        <w:tab/>
        <w:t>In consideration of the price for the work herein specified in the quote to be paid by the Owner to the Contractor, the Contractor does hereby agree to construct complete in every detail as follows:</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“CDBG PHASE U – 5000-23 SIDEWALK &amp; DRAINAGE IMPROVEMENTS PROJECT</w:t>
      </w: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DIVISION A/LINCOLN PARK AREA”</w:t>
      </w:r>
    </w:p>
    <w:p w:rsidR="00F42D23" w:rsidRDefault="00F42D23" w:rsidP="00F42D23">
      <w:pPr>
        <w:tabs>
          <w:tab w:val="left" w:pos="360"/>
        </w:tabs>
        <w:ind w:left="720" w:hanging="720"/>
        <w:jc w:val="center"/>
        <w:rPr>
          <w:rFonts w:ascii="Arial" w:hAnsi="Arial" w:cs="Arial"/>
          <w:b/>
          <w:u w:val="single"/>
        </w:rPr>
      </w:pPr>
    </w:p>
    <w:p w:rsidR="00F42D23" w:rsidRDefault="00F42D23" w:rsidP="00F42D23">
      <w:pPr>
        <w:tabs>
          <w:tab w:val="left" w:pos="360"/>
        </w:tabs>
        <w:ind w:left="720" w:hanging="720"/>
        <w:jc w:val="center"/>
        <w:rPr>
          <w:rFonts w:ascii="Arial" w:hAnsi="Arial" w:cs="Arial"/>
          <w:b/>
          <w:u w:val="single"/>
        </w:rPr>
      </w:pPr>
      <w:r>
        <w:rPr>
          <w:rFonts w:ascii="Arial" w:hAnsi="Arial" w:cs="Arial"/>
          <w:b/>
          <w:u w:val="single"/>
        </w:rPr>
        <w:t>CITY OF SLIDELL, LOUISIANA</w:t>
      </w:r>
    </w:p>
    <w:p w:rsidR="00F42D23" w:rsidRDefault="00F42D23" w:rsidP="00F42D23">
      <w:pPr>
        <w:tabs>
          <w:tab w:val="left" w:pos="360"/>
        </w:tabs>
        <w:ind w:left="720" w:hanging="720"/>
        <w:jc w:val="center"/>
        <w:rPr>
          <w:rFonts w:ascii="Arial" w:hAnsi="Arial" w:cs="Arial"/>
          <w:b/>
          <w:u w:val="single"/>
        </w:rPr>
      </w:pPr>
    </w:p>
    <w:p w:rsidR="00F42D23" w:rsidRDefault="00F42D23" w:rsidP="00F42D23">
      <w:pPr>
        <w:tabs>
          <w:tab w:val="left" w:pos="360"/>
        </w:tabs>
        <w:ind w:left="720" w:hanging="720"/>
        <w:jc w:val="center"/>
        <w:rPr>
          <w:rFonts w:ascii="Arial" w:hAnsi="Arial" w:cs="Arial"/>
        </w:rPr>
      </w:pPr>
      <w:r>
        <w:rPr>
          <w:rFonts w:ascii="Arial" w:hAnsi="Arial" w:cs="Arial"/>
          <w:b/>
          <w:u w:val="single"/>
        </w:rPr>
        <w:t>SLIDELL JOB NO. 5000-23</w:t>
      </w:r>
    </w:p>
    <w:p w:rsidR="00F42D23" w:rsidRDefault="00F42D23" w:rsidP="00F42D23">
      <w:pPr>
        <w:tabs>
          <w:tab w:val="left" w:pos="360"/>
        </w:tabs>
        <w:ind w:left="720" w:hanging="720"/>
        <w:jc w:val="center"/>
        <w:rPr>
          <w:rFonts w:ascii="Arial" w:hAnsi="Arial" w:cs="Arial"/>
        </w:rPr>
      </w:pP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r>
      <w:r>
        <w:rPr>
          <w:rFonts w:ascii="Arial" w:hAnsi="Arial" w:cs="Arial"/>
        </w:rPr>
        <w:tab/>
        <w:t>in compliance with the Advertisement of Quotes, Proposal Form, Contract, Performance Bond, General Conditions, Specifications, Plans, and such Addenda thereto as may be issued prior to execution of this Contract, all in a thorough and workmanlike manner.</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2.</w:t>
      </w:r>
      <w:r>
        <w:rPr>
          <w:rFonts w:ascii="Arial" w:hAnsi="Arial" w:cs="Arial"/>
        </w:rPr>
        <w:tab/>
        <w:t>This price shall include the cost and expense to furnish all materials, supplies, machinery, equipment, tools, superintendence, labor, insurance, transportation, and other accessories and services necessary to complete this project.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3.</w:t>
      </w:r>
      <w:r>
        <w:rPr>
          <w:rFonts w:ascii="Arial" w:hAnsi="Arial" w:cs="Arial"/>
        </w:rPr>
        <w:tab/>
        <w:t xml:space="preserve">The Contractor shall commence work under this Contract within </w:t>
      </w:r>
      <w:r>
        <w:rPr>
          <w:rFonts w:ascii="Arial" w:hAnsi="Arial" w:cs="Arial"/>
          <w:b/>
        </w:rPr>
        <w:t>ten (10) days</w:t>
      </w:r>
      <w:r>
        <w:rPr>
          <w:rFonts w:ascii="Arial" w:hAnsi="Arial" w:cs="Arial"/>
        </w:rPr>
        <w:t xml:space="preserve"> from the date of the written “Order to Proceed” issued by the Owner.  The Contractor shall complete all work under the Contract within </w:t>
      </w:r>
      <w:r w:rsidR="004C6271">
        <w:rPr>
          <w:rFonts w:ascii="Arial" w:hAnsi="Arial" w:cs="Arial"/>
        </w:rPr>
        <w:t xml:space="preserve">Sixty </w:t>
      </w:r>
      <w:r w:rsidR="004C6271">
        <w:rPr>
          <w:rFonts w:ascii="Arial" w:hAnsi="Arial" w:cs="Arial"/>
          <w:b/>
        </w:rPr>
        <w:t>6</w:t>
      </w:r>
      <w:r>
        <w:rPr>
          <w:rFonts w:ascii="Arial" w:hAnsi="Arial" w:cs="Arial"/>
          <w:b/>
        </w:rPr>
        <w:t>0 calendar days</w:t>
      </w:r>
      <w:r>
        <w:rPr>
          <w:rFonts w:ascii="Arial" w:hAnsi="Arial" w:cs="Arial"/>
        </w:rPr>
        <w:t xml:space="preserve"> from the date of the “Order to Proceed”.  The Owner has determined, and the Contractor agrees, that the liquidated damages for a delay in completion of this Contract will be </w:t>
      </w:r>
      <w:r>
        <w:rPr>
          <w:rFonts w:ascii="Arial" w:hAnsi="Arial" w:cs="Arial"/>
          <w:b/>
        </w:rPr>
        <w:t>One Hundred Fifty Dollars ($150.00)</w:t>
      </w:r>
      <w:r>
        <w:rPr>
          <w:rFonts w:ascii="Arial" w:hAnsi="Arial" w:cs="Arial"/>
        </w:rPr>
        <w:t xml:space="preserve"> per calendar day in excess of the stated time of completion.</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4.</w:t>
      </w:r>
      <w:r>
        <w:rPr>
          <w:rFonts w:ascii="Arial" w:hAnsi="Arial" w:cs="Arial"/>
        </w:rPr>
        <w:tab/>
        <w:t>That upon satisfactory completion of the work and approval by the Engineer, the Owner will issue a written acceptance of the work to the Contractor.</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5.</w:t>
      </w:r>
      <w:r>
        <w:rPr>
          <w:rFonts w:ascii="Arial" w:hAnsi="Arial" w:cs="Arial"/>
        </w:rPr>
        <w:tab/>
        <w:t>The Owner agrees to pay the Contractor for the performance of the Contract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jc w:val="center"/>
        <w:rPr>
          <w:rFonts w:ascii="Cambria Math" w:hAnsi="Cambria Math" w:cs="Arial"/>
        </w:rPr>
      </w:pPr>
      <w:r>
        <w:rPr>
          <w:rFonts w:ascii="Arial" w:hAnsi="Arial" w:cs="Arial"/>
        </w:rPr>
        <w:t>$</w:t>
      </w:r>
      <w:r>
        <w:rPr>
          <w:rFonts w:ascii="Arial" w:hAnsi="Arial" w:cs="Arial"/>
          <w:u w:val="single"/>
        </w:rPr>
        <w:t xml:space="preserve">              </w:t>
      </w:r>
      <w:r w:rsidR="006A16F5">
        <w:rPr>
          <w:rFonts w:ascii="Arial" w:hAnsi="Arial" w:cs="Arial"/>
          <w:u w:val="single"/>
        </w:rPr>
        <w:t>$34,024.50</w:t>
      </w:r>
      <w:r>
        <w:rPr>
          <w:rFonts w:ascii="Arial" w:hAnsi="Arial" w:cs="Arial"/>
          <w:u w:val="single"/>
        </w:rPr>
        <w:t xml:space="preserve">                             </w:t>
      </w:r>
      <w:r>
        <w:rPr>
          <w:rFonts w:ascii="Cambria Math" w:hAnsi="Cambria Math" w:cs="Arial"/>
          <w:u w:val="single"/>
        </w:rPr>
        <w:t> </w:t>
      </w:r>
    </w:p>
    <w:p w:rsidR="00F42D23" w:rsidRP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sidRPr="00F42D23">
        <w:rPr>
          <w:rFonts w:ascii="Arial" w:hAnsi="Arial" w:cs="Arial"/>
        </w:rPr>
        <w:tab/>
        <w:t>6.</w:t>
      </w:r>
      <w:r w:rsidRPr="00F42D23">
        <w:rPr>
          <w:rFonts w:ascii="Arial" w:hAnsi="Arial" w:cs="Arial"/>
        </w:rPr>
        <w:tab/>
        <w:t xml:space="preserve">Owner and Contractor </w:t>
      </w:r>
      <w:r w:rsidR="00786279">
        <w:rPr>
          <w:rFonts w:ascii="Arial" w:hAnsi="Arial" w:cs="Arial"/>
        </w:rPr>
        <w:t>specifically agree and declare that Owner shall be deemed and considered the statutory employer of Contractor’s employees.</w:t>
      </w:r>
    </w:p>
    <w:p w:rsidR="00786279" w:rsidRDefault="00786279" w:rsidP="00F42D23">
      <w:pPr>
        <w:tabs>
          <w:tab w:val="left" w:pos="360"/>
        </w:tabs>
        <w:ind w:left="720" w:hanging="720"/>
        <w:rPr>
          <w:rFonts w:ascii="Arial" w:hAnsi="Arial" w:cs="Arial"/>
        </w:rPr>
      </w:pPr>
    </w:p>
    <w:p w:rsidR="00745B40" w:rsidRDefault="00786279" w:rsidP="00745B40">
      <w:pPr>
        <w:tabs>
          <w:tab w:val="left" w:pos="360"/>
        </w:tabs>
        <w:ind w:left="720" w:hanging="720"/>
        <w:rPr>
          <w:rFonts w:ascii="Arial" w:hAnsi="Arial" w:cs="Arial"/>
        </w:rPr>
      </w:pPr>
      <w:r>
        <w:rPr>
          <w:rFonts w:ascii="Arial" w:hAnsi="Arial" w:cs="Arial"/>
        </w:rPr>
        <w:tab/>
        <w:t>7.</w:t>
      </w:r>
      <w:r>
        <w:rPr>
          <w:rFonts w:ascii="Arial" w:hAnsi="Arial" w:cs="Arial"/>
        </w:rPr>
        <w:tab/>
      </w:r>
      <w:r w:rsidR="00745B40">
        <w:rPr>
          <w:rFonts w:ascii="Arial" w:hAnsi="Arial" w:cs="Arial"/>
        </w:rPr>
        <w:t xml:space="preserve">Federal regulations apply to all City of Slidell contracts using Federal funds as a source for the solicitation of goods </w:t>
      </w:r>
      <w:r w:rsidR="00170796">
        <w:rPr>
          <w:rFonts w:ascii="Arial" w:hAnsi="Arial" w:cs="Arial"/>
        </w:rPr>
        <w:t xml:space="preserve">and services.  Contractor </w:t>
      </w:r>
      <w:r w:rsidR="00745B40">
        <w:rPr>
          <w:rFonts w:ascii="Arial" w:hAnsi="Arial" w:cs="Arial"/>
        </w:rPr>
        <w:t>must comply with the following Federal requirement as applicable:</w:t>
      </w:r>
    </w:p>
    <w:p w:rsidR="00786279" w:rsidRDefault="00786279" w:rsidP="00F42D23">
      <w:pPr>
        <w:tabs>
          <w:tab w:val="left" w:pos="360"/>
        </w:tabs>
        <w:ind w:left="720" w:hanging="720"/>
        <w:rPr>
          <w:rFonts w:ascii="Arial" w:hAnsi="Arial" w:cs="Arial"/>
        </w:rPr>
      </w:pPr>
    </w:p>
    <w:p w:rsidR="00745B40" w:rsidRDefault="00745B40" w:rsidP="00745B40">
      <w:pPr>
        <w:ind w:left="720"/>
        <w:rPr>
          <w:rFonts w:ascii="Arial" w:hAnsi="Arial" w:cs="Arial"/>
        </w:rPr>
      </w:pPr>
      <w:r>
        <w:rPr>
          <w:rFonts w:ascii="Arial" w:hAnsi="Arial" w:cs="Arial"/>
        </w:rPr>
        <w:t>ACCESS BY THE GRANTEE, SUBGRANTEE, FEDERAL GRANTOR AGENCY AND COMPTROLLER GENERAL</w:t>
      </w:r>
    </w:p>
    <w:p w:rsidR="00745B40" w:rsidRDefault="00745B40" w:rsidP="00745B40">
      <w:pPr>
        <w:ind w:left="720"/>
        <w:rPr>
          <w:rFonts w:ascii="Arial" w:hAnsi="Arial" w:cs="Arial"/>
        </w:rPr>
      </w:pPr>
      <w:r>
        <w:rPr>
          <w:rFonts w:ascii="Arial" w:hAnsi="Arial" w:cs="Arial"/>
        </w:rPr>
        <w:t>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CLEAN AIR AND WATER ACTS</w:t>
      </w:r>
    </w:p>
    <w:p w:rsidR="00745B40" w:rsidRDefault="00745B40" w:rsidP="00745B40">
      <w:pPr>
        <w:ind w:left="720"/>
        <w:rPr>
          <w:rFonts w:ascii="Arial" w:hAnsi="Arial" w:cs="Arial"/>
        </w:rPr>
      </w:pPr>
      <w:r>
        <w:rPr>
          <w:rFonts w:ascii="Arial" w:hAnsi="Arial" w:cs="Arial"/>
        </w:rPr>
        <w:t>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subgrants of amounts in excess of $100,000).</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CONTRACT WORK HOURS AND SAFETY STANDARDS</w:t>
      </w:r>
    </w:p>
    <w:p w:rsidR="00745B40" w:rsidRDefault="00745B40" w:rsidP="00745B40">
      <w:pPr>
        <w:ind w:left="720"/>
        <w:rPr>
          <w:rFonts w:ascii="Arial" w:hAnsi="Arial" w:cs="Arial"/>
        </w:rPr>
      </w:pPr>
      <w:r>
        <w:rPr>
          <w:rFonts w:ascii="Arial" w:hAnsi="Arial" w:cs="Arial"/>
        </w:rPr>
        <w:t>The Contractor shall comply with Sections 103 and 107 of the Contract Work Hours and Safety Standards Act (40 U.S.C. 327-330) as supplemented by Department of Labor regulations (29 CFR Part 5).  (Construction contracts awarded by Grantees and Subgrantees in excess of $2,000, and in excess of $2,500 for other contracts which involve the employment of mechanics or laborers).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COPELAND ANTI-KICKBACK ACT</w:t>
      </w:r>
    </w:p>
    <w:p w:rsidR="00745B40" w:rsidRDefault="00745B40" w:rsidP="00745B40">
      <w:pPr>
        <w:ind w:left="720"/>
        <w:rPr>
          <w:rFonts w:ascii="Arial" w:hAnsi="Arial" w:cs="Arial"/>
        </w:rPr>
      </w:pPr>
      <w:r>
        <w:rPr>
          <w:rFonts w:ascii="Arial" w:hAnsi="Arial" w:cs="Arial"/>
        </w:rPr>
        <w:t>The Contractor shall comply with the Copeland Anti-Kickback Act (18 U.S.C. 874) as supplemented in Department of Labor regulations (29 CFR Part 3).  (All contracts and subgrants for construction or repair).</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COPYRIGHTS</w:t>
      </w:r>
    </w:p>
    <w:p w:rsidR="00745B40" w:rsidRDefault="00745B40" w:rsidP="00745B40">
      <w:pPr>
        <w:ind w:left="720"/>
        <w:rPr>
          <w:rFonts w:ascii="Arial" w:hAnsi="Arial" w:cs="Arial"/>
        </w:rPr>
      </w:pPr>
      <w:r>
        <w:rPr>
          <w:rFonts w:ascii="Arial" w:hAnsi="Arial" w:cs="Arial"/>
        </w:rPr>
        <w: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p>
    <w:p w:rsidR="00745B40" w:rsidRDefault="00745B40" w:rsidP="00745B40">
      <w:pPr>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DAVIS-BACON ACT</w:t>
      </w:r>
    </w:p>
    <w:p w:rsidR="00786279" w:rsidRDefault="00786279" w:rsidP="00745B40">
      <w:pPr>
        <w:tabs>
          <w:tab w:val="left" w:pos="360"/>
        </w:tabs>
        <w:ind w:left="720"/>
        <w:rPr>
          <w:rFonts w:ascii="Arial" w:hAnsi="Arial" w:cs="Arial"/>
        </w:rPr>
      </w:pPr>
      <w:r>
        <w:rPr>
          <w:rFonts w:ascii="Arial" w:hAnsi="Arial" w:cs="Arial"/>
        </w:rPr>
        <w:t>Contractor shall comply with the Davis-Bacon Act (40 U.S.C. 276A to a-7) as supplemented by Department of Labor regulations (29 CFR Part 5).</w:t>
      </w:r>
    </w:p>
    <w:p w:rsidR="00786279" w:rsidRDefault="00786279"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DISADVANTAGE BUSINESS ENTERPRISES (DBE) CONTRACTORS</w:t>
      </w:r>
    </w:p>
    <w:p w:rsidR="0053373F" w:rsidRDefault="0053373F" w:rsidP="00745B40">
      <w:pPr>
        <w:tabs>
          <w:tab w:val="left" w:pos="360"/>
        </w:tabs>
        <w:ind w:left="720"/>
        <w:rPr>
          <w:rFonts w:ascii="Arial" w:hAnsi="Arial" w:cs="Arial"/>
        </w:rPr>
      </w:pPr>
      <w:r>
        <w:rPr>
          <w:rFonts w:ascii="Arial" w:hAnsi="Arial" w:cs="Arial"/>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p>
    <w:p w:rsidR="0053373F" w:rsidRDefault="0053373F" w:rsidP="00745B40">
      <w:pPr>
        <w:tabs>
          <w:tab w:val="left" w:pos="360"/>
        </w:tabs>
        <w:ind w:left="720"/>
        <w:rPr>
          <w:rFonts w:ascii="Arial" w:hAnsi="Arial" w:cs="Arial"/>
        </w:rPr>
      </w:pPr>
    </w:p>
    <w:p w:rsidR="0053373F" w:rsidRDefault="00BA73DF" w:rsidP="00745B40">
      <w:pPr>
        <w:tabs>
          <w:tab w:val="left" w:pos="360"/>
        </w:tabs>
        <w:ind w:left="720"/>
        <w:rPr>
          <w:rFonts w:ascii="Arial" w:hAnsi="Arial" w:cs="Arial"/>
        </w:rPr>
      </w:pPr>
      <w:r>
        <w:rPr>
          <w:rFonts w:ascii="Arial" w:hAnsi="Arial" w:cs="Arial"/>
        </w:rPr>
        <w:t>ENERG</w:t>
      </w:r>
      <w:r w:rsidR="0053373F">
        <w:rPr>
          <w:rFonts w:ascii="Arial" w:hAnsi="Arial" w:cs="Arial"/>
        </w:rPr>
        <w:t>Y POLICY AND CONSERVATION ACT</w:t>
      </w:r>
    </w:p>
    <w:p w:rsidR="0053373F" w:rsidRDefault="0053373F" w:rsidP="00745B40">
      <w:pPr>
        <w:tabs>
          <w:tab w:val="left" w:pos="360"/>
        </w:tabs>
        <w:ind w:left="720"/>
        <w:rPr>
          <w:rFonts w:ascii="Arial" w:hAnsi="Arial" w:cs="Arial"/>
        </w:rPr>
      </w:pPr>
      <w:r>
        <w:rPr>
          <w:rFonts w:ascii="Arial" w:hAnsi="Arial" w:cs="Arial"/>
        </w:rPr>
        <w:t>The Contractor shall comply with mandatory standards and policies relating to energy efficiency which are contained in the state energy conservation plan issued in compliance with the Energy Policy and Conservation Act (Pub. L. 94-163).</w:t>
      </w:r>
    </w:p>
    <w:p w:rsidR="0053373F" w:rsidRDefault="0053373F"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EQUAL EMPLOYMENT OPPORTUNITY</w:t>
      </w:r>
    </w:p>
    <w:p w:rsidR="0053373F" w:rsidRDefault="0053373F" w:rsidP="00745B40">
      <w:pPr>
        <w:tabs>
          <w:tab w:val="left" w:pos="360"/>
        </w:tabs>
        <w:ind w:left="720"/>
        <w:rPr>
          <w:rFonts w:ascii="Arial" w:hAnsi="Arial" w:cs="Arial"/>
        </w:rPr>
      </w:pPr>
      <w:r>
        <w:rPr>
          <w:rFonts w:ascii="Arial" w:hAnsi="Arial" w:cs="Arial"/>
        </w:rPr>
        <w:t xml:space="preserve">The Contractor shall comply with Executive Order 11246 </w:t>
      </w:r>
      <w:r w:rsidR="00BA73DF">
        <w:rPr>
          <w:rFonts w:ascii="Arial" w:hAnsi="Arial" w:cs="Arial"/>
        </w:rPr>
        <w:t>of September 24, 1965, entitled “Equal Employment Opportunity”, as amended by Executive Order 11375 of October 13, 1967, and as supplemented in Department of Labor regulations (41 CFR Chapter 60).  (All construction contracts awarded in excess of $10,000 by Grantees and their Contractors or Subgrantees).</w:t>
      </w:r>
    </w:p>
    <w:p w:rsidR="00BA73DF" w:rsidRDefault="00BA73DF"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LOBBYING</w:t>
      </w:r>
    </w:p>
    <w:p w:rsidR="00786279" w:rsidRDefault="00786279" w:rsidP="00745B40">
      <w:pPr>
        <w:tabs>
          <w:tab w:val="left" w:pos="360"/>
        </w:tabs>
        <w:ind w:left="720"/>
        <w:rPr>
          <w:rFonts w:ascii="Arial" w:hAnsi="Arial" w:cs="Arial"/>
        </w:rPr>
      </w:pPr>
      <w:r>
        <w:rPr>
          <w:rFonts w:ascii="Arial" w:hAnsi="Arial" w:cs="Arial"/>
        </w:rPr>
        <w:t>The Contractor shall comply with the provisions of 31 U.S.C. 1352 regarding lobbying.</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PATENTS</w:t>
      </w:r>
    </w:p>
    <w:p w:rsidR="00786279" w:rsidRDefault="00786279" w:rsidP="00745B40">
      <w:pPr>
        <w:tabs>
          <w:tab w:val="left" w:pos="360"/>
        </w:tabs>
        <w:ind w:left="720"/>
        <w:rPr>
          <w:rFonts w:ascii="Arial" w:hAnsi="Arial" w:cs="Arial"/>
        </w:rPr>
      </w:pPr>
      <w:r>
        <w:rPr>
          <w:rFonts w:ascii="Arial" w:hAnsi="Arial" w:cs="Arial"/>
        </w:rPr>
        <w: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REMEDIES</w:t>
      </w:r>
    </w:p>
    <w:p w:rsidR="00786279" w:rsidRDefault="00786279" w:rsidP="00745B40">
      <w:pPr>
        <w:tabs>
          <w:tab w:val="left" w:pos="360"/>
        </w:tabs>
        <w:ind w:left="720"/>
        <w:rPr>
          <w:rFonts w:ascii="Arial" w:hAnsi="Arial" w:cs="Arial"/>
        </w:rPr>
      </w:pPr>
      <w:r>
        <w:rPr>
          <w:rFonts w:ascii="Arial" w:hAnsi="Arial" w:cs="Arial"/>
        </w:rPr>
        <w:t>Louisiana law provides for legal remedies and appropriate sanctions and penalties in instances where the Contractor is in violation of or breaches the contract terms.</w:t>
      </w:r>
    </w:p>
    <w:p w:rsidR="00786279" w:rsidRDefault="00786279" w:rsidP="00745B40">
      <w:pPr>
        <w:tabs>
          <w:tab w:val="left" w:pos="360"/>
        </w:tabs>
        <w:ind w:left="720"/>
        <w:rPr>
          <w:rFonts w:ascii="Arial" w:hAnsi="Arial" w:cs="Arial"/>
        </w:rPr>
      </w:pPr>
    </w:p>
    <w:p w:rsidR="000D31BC" w:rsidRDefault="005A22CF" w:rsidP="00745B40">
      <w:pPr>
        <w:tabs>
          <w:tab w:val="left" w:pos="360"/>
        </w:tabs>
        <w:ind w:left="720"/>
        <w:rPr>
          <w:rFonts w:ascii="Arial" w:hAnsi="Arial" w:cs="Arial"/>
        </w:rPr>
      </w:pPr>
      <w:r>
        <w:rPr>
          <w:rFonts w:ascii="Arial" w:hAnsi="Arial" w:cs="Arial"/>
        </w:rPr>
        <w:t>REPORTING</w:t>
      </w:r>
    </w:p>
    <w:p w:rsidR="000D31BC" w:rsidRDefault="000D31BC" w:rsidP="00745B40">
      <w:pPr>
        <w:tabs>
          <w:tab w:val="left" w:pos="360"/>
        </w:tabs>
        <w:ind w:left="720"/>
        <w:rPr>
          <w:rFonts w:ascii="Arial" w:hAnsi="Arial" w:cs="Arial"/>
        </w:rPr>
      </w:pPr>
      <w:r>
        <w:rPr>
          <w:rFonts w:ascii="Arial" w:hAnsi="Arial" w:cs="Arial"/>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p>
    <w:p w:rsidR="000D31BC" w:rsidRDefault="000D31BC"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REPORTS</w:t>
      </w:r>
    </w:p>
    <w:p w:rsidR="00786279" w:rsidRDefault="00786279" w:rsidP="00745B40">
      <w:pPr>
        <w:tabs>
          <w:tab w:val="left" w:pos="360"/>
        </w:tabs>
        <w:ind w:left="720"/>
        <w:rPr>
          <w:rFonts w:ascii="Arial" w:hAnsi="Arial" w:cs="Arial"/>
        </w:rPr>
      </w:pPr>
      <w:r>
        <w:rPr>
          <w:rFonts w:ascii="Arial" w:hAnsi="Arial" w:cs="Arial"/>
        </w:rPr>
        <w:t>The Contractor shall submit, at such times and in such form as may be prescribed, such reports as Grantor may require, including monthly or quarterly progress reports, quarterly program income reports, and final fiscal reports and annual performance reports.</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RETENTION OF ALL RECORDS</w:t>
      </w:r>
    </w:p>
    <w:p w:rsidR="00786279" w:rsidRDefault="00786279" w:rsidP="00745B40">
      <w:pPr>
        <w:tabs>
          <w:tab w:val="left" w:pos="360"/>
        </w:tabs>
        <w:ind w:left="720"/>
        <w:rPr>
          <w:rFonts w:ascii="Arial" w:hAnsi="Arial" w:cs="Arial"/>
        </w:rPr>
      </w:pPr>
      <w:r>
        <w:rPr>
          <w:rFonts w:ascii="Arial" w:hAnsi="Arial" w:cs="Arial"/>
        </w:rPr>
        <w:t>The Contractor is required to retain all records for three (3) years after grantees or subgrantees make final payments and all other pending matters are closed.</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TERMINATION FOR CAUSE</w:t>
      </w:r>
    </w:p>
    <w:p w:rsidR="00786279" w:rsidRDefault="00786279" w:rsidP="00745B40">
      <w:pPr>
        <w:tabs>
          <w:tab w:val="left" w:pos="360"/>
        </w:tabs>
        <w:ind w:left="720"/>
        <w:rPr>
          <w:rFonts w:ascii="Arial" w:hAnsi="Arial" w:cs="Arial"/>
        </w:rPr>
      </w:pPr>
      <w:r>
        <w:rPr>
          <w:rFonts w:ascii="Arial" w:hAnsi="Arial" w:cs="Arial"/>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p>
    <w:p w:rsidR="00786279" w:rsidRDefault="00786279" w:rsidP="00745B40">
      <w:pPr>
        <w:tabs>
          <w:tab w:val="left" w:pos="360"/>
        </w:tabs>
        <w:ind w:left="720"/>
        <w:rPr>
          <w:rFonts w:ascii="Arial" w:hAnsi="Arial" w:cs="Arial"/>
        </w:rPr>
      </w:pPr>
    </w:p>
    <w:p w:rsidR="00786279" w:rsidRDefault="000D31BC" w:rsidP="00745B40">
      <w:pPr>
        <w:tabs>
          <w:tab w:val="left" w:pos="360"/>
        </w:tabs>
        <w:ind w:left="720"/>
        <w:rPr>
          <w:rFonts w:ascii="Arial" w:hAnsi="Arial" w:cs="Arial"/>
        </w:rPr>
      </w:pPr>
      <w:r>
        <w:rPr>
          <w:rFonts w:ascii="Arial" w:hAnsi="Arial" w:cs="Arial"/>
        </w:rPr>
        <w:t>T</w:t>
      </w:r>
      <w:r w:rsidR="00786279">
        <w:rPr>
          <w:rFonts w:ascii="Arial" w:hAnsi="Arial" w:cs="Arial"/>
        </w:rPr>
        <w:t>ERMINATION FOR CONVENIENCE</w:t>
      </w:r>
    </w:p>
    <w:p w:rsidR="00786279" w:rsidRDefault="00786279" w:rsidP="00745B40">
      <w:pPr>
        <w:tabs>
          <w:tab w:val="left" w:pos="360"/>
        </w:tabs>
        <w:ind w:left="720"/>
        <w:rPr>
          <w:rFonts w:ascii="Arial" w:hAnsi="Arial" w:cs="Arial"/>
        </w:rPr>
      </w:pPr>
      <w:r>
        <w:rPr>
          <w:rFonts w:ascii="Arial" w:hAnsi="Arial" w:cs="Arial"/>
        </w:rPr>
        <w:t>This Contract may be terminated at any time for the convenience of the City.  If this clause is executed, the City shall pay Contractor for all work completed through the termination date, as well as any demobilization costs that are part of this Contract.</w:t>
      </w:r>
    </w:p>
    <w:p w:rsidR="000D31BC" w:rsidRDefault="000D31BC" w:rsidP="00745B40">
      <w:pPr>
        <w:tabs>
          <w:tab w:val="left" w:pos="360"/>
        </w:tabs>
        <w:ind w:left="720"/>
        <w:rPr>
          <w:rFonts w:ascii="Arial" w:hAnsi="Arial" w:cs="Arial"/>
        </w:rPr>
      </w:pPr>
    </w:p>
    <w:p w:rsidR="000D31BC" w:rsidRDefault="000D31BC" w:rsidP="00745B40">
      <w:pPr>
        <w:tabs>
          <w:tab w:val="left" w:pos="360"/>
        </w:tabs>
        <w:ind w:left="720"/>
        <w:rPr>
          <w:rFonts w:ascii="Arial" w:hAnsi="Arial" w:cs="Arial"/>
        </w:rPr>
      </w:pPr>
      <w:r>
        <w:rPr>
          <w:rFonts w:ascii="Arial" w:hAnsi="Arial" w:cs="Arial"/>
        </w:rPr>
        <w:t>DISBARMENT</w:t>
      </w:r>
    </w:p>
    <w:p w:rsidR="000D31BC" w:rsidRDefault="000D31BC" w:rsidP="00745B40">
      <w:pPr>
        <w:tabs>
          <w:tab w:val="left" w:pos="360"/>
        </w:tabs>
        <w:ind w:left="720"/>
        <w:rPr>
          <w:rFonts w:ascii="Arial" w:hAnsi="Arial" w:cs="Arial"/>
        </w:rPr>
      </w:pPr>
      <w:r>
        <w:rPr>
          <w:rFonts w:ascii="Arial" w:hAnsi="Arial" w:cs="Arial"/>
        </w:rPr>
        <w:t>The Contractor certifies that it is not debarred or suspended or is otherwise excluded from or ineligible for participation in Federal assistance programs under Executive Order 12549, “Debarment and Suspension”.</w:t>
      </w:r>
    </w:p>
    <w:p w:rsidR="000D31BC" w:rsidRDefault="000D31BC" w:rsidP="000D31BC">
      <w:pPr>
        <w:tabs>
          <w:tab w:val="left" w:pos="360"/>
        </w:tabs>
        <w:rPr>
          <w:rFonts w:ascii="Arial" w:hAnsi="Arial" w:cs="Arial"/>
        </w:rPr>
      </w:pPr>
    </w:p>
    <w:p w:rsidR="000D31BC" w:rsidRDefault="000D31BC" w:rsidP="000D31BC">
      <w:pPr>
        <w:tabs>
          <w:tab w:val="left" w:pos="360"/>
        </w:tabs>
        <w:rPr>
          <w:rFonts w:ascii="Arial" w:hAnsi="Arial" w:cs="Arial"/>
        </w:rPr>
      </w:pPr>
      <w:r>
        <w:rPr>
          <w:rFonts w:ascii="Arial" w:hAnsi="Arial" w:cs="Arial"/>
        </w:rPr>
        <w:tab/>
        <w:t>IN WITNESS WHEREOF, the parties hereto have caused this Agreement to be executed in THREE (3) original counterparts on the day and year first hereinabove written.</w:t>
      </w:r>
    </w:p>
    <w:p w:rsidR="000D31BC" w:rsidRDefault="000D31BC" w:rsidP="000D31BC">
      <w:pPr>
        <w:tabs>
          <w:tab w:val="left" w:pos="360"/>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720"/>
        <w:gridCol w:w="5328"/>
      </w:tblGrid>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Contractor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Title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r>
              <w:rPr>
                <w:rFonts w:ascii="Arial" w:hAnsi="Arial" w:cs="Arial"/>
              </w:rPr>
              <w:t>CITY OF SLIDELL</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Owner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Pr>
          <w:p w:rsidR="000D31BC" w:rsidRDefault="000D31BC" w:rsidP="002C3C44">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bottom w:val="single" w:sz="4" w:space="0" w:color="auto"/>
            </w:tcBorders>
          </w:tcPr>
          <w:p w:rsidR="000D31BC" w:rsidRDefault="000D31BC" w:rsidP="002C3C44">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Title</w:t>
            </w:r>
          </w:p>
        </w:tc>
      </w:tr>
    </w:tbl>
    <w:p w:rsidR="000D31BC" w:rsidRDefault="000D31BC" w:rsidP="000D31BC">
      <w:pPr>
        <w:tabs>
          <w:tab w:val="left" w:pos="360"/>
        </w:tabs>
        <w:rPr>
          <w:rFonts w:ascii="Arial" w:hAnsi="Arial" w:cs="Arial"/>
        </w:rPr>
      </w:pPr>
    </w:p>
    <w:sectPr w:rsidR="000D31BC" w:rsidSect="00E87B12">
      <w:pgSz w:w="12240" w:h="15840" w:code="1"/>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20"/>
  <w:drawingGridHorizontalSpacing w:val="120"/>
  <w:displayHorizontalDrawingGridEvery w:val="2"/>
  <w:displayVerticalDrawingGridEvery w:val="2"/>
  <w:characterSpacingControl w:val="doNotCompress"/>
  <w:compat/>
  <w:rsids>
    <w:rsidRoot w:val="00E87B12"/>
    <w:rsid w:val="000D31BC"/>
    <w:rsid w:val="0013655D"/>
    <w:rsid w:val="0014313B"/>
    <w:rsid w:val="00170796"/>
    <w:rsid w:val="001C0989"/>
    <w:rsid w:val="00226C5E"/>
    <w:rsid w:val="0023695A"/>
    <w:rsid w:val="002C3C44"/>
    <w:rsid w:val="00332718"/>
    <w:rsid w:val="00361402"/>
    <w:rsid w:val="003763B9"/>
    <w:rsid w:val="00386E3F"/>
    <w:rsid w:val="003F4781"/>
    <w:rsid w:val="004C6271"/>
    <w:rsid w:val="0053373F"/>
    <w:rsid w:val="0055732F"/>
    <w:rsid w:val="00577B70"/>
    <w:rsid w:val="005A22CF"/>
    <w:rsid w:val="00610431"/>
    <w:rsid w:val="00620649"/>
    <w:rsid w:val="006322FF"/>
    <w:rsid w:val="006A16F5"/>
    <w:rsid w:val="006C4473"/>
    <w:rsid w:val="0071522C"/>
    <w:rsid w:val="00745B40"/>
    <w:rsid w:val="00785327"/>
    <w:rsid w:val="00786279"/>
    <w:rsid w:val="00867E4B"/>
    <w:rsid w:val="008E4BF8"/>
    <w:rsid w:val="009611B7"/>
    <w:rsid w:val="009A4BB4"/>
    <w:rsid w:val="009A71D6"/>
    <w:rsid w:val="009C39D4"/>
    <w:rsid w:val="00AF35E1"/>
    <w:rsid w:val="00B16ADE"/>
    <w:rsid w:val="00B26EE4"/>
    <w:rsid w:val="00BA73DF"/>
    <w:rsid w:val="00BF1450"/>
    <w:rsid w:val="00C26655"/>
    <w:rsid w:val="00C30DA4"/>
    <w:rsid w:val="00C617FD"/>
    <w:rsid w:val="00CE73E4"/>
    <w:rsid w:val="00D56F37"/>
    <w:rsid w:val="00D57949"/>
    <w:rsid w:val="00D943E2"/>
    <w:rsid w:val="00DC5799"/>
    <w:rsid w:val="00E00AE3"/>
    <w:rsid w:val="00E22B63"/>
    <w:rsid w:val="00E87B12"/>
    <w:rsid w:val="00F42D23"/>
    <w:rsid w:val="00F50C6E"/>
    <w:rsid w:val="00F7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23"/>
    <w:pPr>
      <w:ind w:left="720"/>
      <w:contextualSpacing/>
    </w:pPr>
  </w:style>
  <w:style w:type="table" w:styleId="TableGrid">
    <w:name w:val="Table Grid"/>
    <w:basedOn w:val="TableNormal"/>
    <w:uiPriority w:val="59"/>
    <w:rsid w:val="000D3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C44"/>
    <w:rPr>
      <w:rFonts w:ascii="Tahoma" w:hAnsi="Tahoma" w:cs="Tahoma"/>
      <w:sz w:val="16"/>
      <w:szCs w:val="16"/>
    </w:rPr>
  </w:style>
  <w:style w:type="character" w:customStyle="1" w:styleId="BalloonTextChar">
    <w:name w:val="Balloon Text Char"/>
    <w:basedOn w:val="DefaultParagraphFont"/>
    <w:link w:val="BalloonText"/>
    <w:uiPriority w:val="99"/>
    <w:semiHidden/>
    <w:rsid w:val="002C3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E945F-3A61-412F-9072-F6F0DF75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1646</Words>
  <Characters>9005</Characters>
  <Application>Microsoft Office Word</Application>
  <DocSecurity>0</DocSecurity>
  <Lines>195</Lines>
  <Paragraphs>217</Paragraphs>
  <ScaleCrop>false</ScaleCrop>
  <HeadingPairs>
    <vt:vector size="2" baseType="variant">
      <vt:variant>
        <vt:lpstr>Title</vt:lpstr>
      </vt:variant>
      <vt:variant>
        <vt:i4>1</vt:i4>
      </vt:variant>
    </vt:vector>
  </HeadingPairs>
  <TitlesOfParts>
    <vt:vector size="1" baseType="lpstr">
      <vt:lpstr/>
    </vt:vector>
  </TitlesOfParts>
  <Company>Engineering</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talexander</dc:creator>
  <cp:keywords/>
  <dc:description/>
  <cp:lastModifiedBy>Emmett Dammon</cp:lastModifiedBy>
  <cp:revision>2</cp:revision>
  <cp:lastPrinted>2012-10-16T22:42:00Z</cp:lastPrinted>
  <dcterms:created xsi:type="dcterms:W3CDTF">2013-01-25T19:43:00Z</dcterms:created>
  <dcterms:modified xsi:type="dcterms:W3CDTF">2013-01-25T19:43:00Z</dcterms:modified>
</cp:coreProperties>
</file>