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356CA4" w:rsidP="005059EB">
      <w:pPr>
        <w:ind w:left="720"/>
        <w:rPr>
          <w:color w:val="808080"/>
          <w:sz w:val="22"/>
          <w:szCs w:val="22"/>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5059EB">
        <w:rPr>
          <w:color w:val="808080"/>
          <w:sz w:val="22"/>
          <w:szCs w:val="22"/>
        </w:rPr>
        <w:tab/>
      </w:r>
      <w:r w:rsidR="005059EB">
        <w:rPr>
          <w:color w:val="808080"/>
          <w:sz w:val="22"/>
          <w:szCs w:val="22"/>
        </w:rPr>
        <w:tab/>
      </w:r>
      <w:r w:rsidR="002C0898">
        <w:rPr>
          <w:color w:val="808080"/>
          <w:sz w:val="22"/>
          <w:szCs w:val="22"/>
        </w:rPr>
        <w:tab/>
      </w:r>
      <w:r w:rsidR="004F6AC8">
        <w:rPr>
          <w:color w:val="808080"/>
          <w:sz w:val="22"/>
          <w:szCs w:val="22"/>
        </w:rPr>
        <w:t xml:space="preserve">     </w:t>
      </w:r>
      <w:r w:rsidR="009C7A91">
        <w:rPr>
          <w:color w:val="808080"/>
          <w:sz w:val="22"/>
          <w:szCs w:val="22"/>
        </w:rPr>
        <w:tab/>
      </w:r>
    </w:p>
    <w:p w:rsidR="005059EB" w:rsidRDefault="005059EB" w:rsidP="005059EB">
      <w:pPr>
        <w:pStyle w:val="Header"/>
        <w:tabs>
          <w:tab w:val="clear" w:pos="9360"/>
          <w:tab w:val="right" w:pos="10980"/>
        </w:tabs>
        <w:jc w:val="right"/>
        <w:rPr>
          <w:color w:val="808080"/>
          <w:sz w:val="22"/>
          <w:szCs w:val="22"/>
        </w:rPr>
      </w:pPr>
      <w:r>
        <w:rPr>
          <w:color w:val="808080"/>
          <w:sz w:val="22"/>
          <w:szCs w:val="22"/>
        </w:rPr>
        <w:t>554 Old Spanish Trail</w:t>
      </w:r>
    </w:p>
    <w:p w:rsidR="005059EB" w:rsidRDefault="005059EB" w:rsidP="005059EB">
      <w:pPr>
        <w:pStyle w:val="Header"/>
        <w:tabs>
          <w:tab w:val="clear" w:pos="9360"/>
          <w:tab w:val="right" w:pos="10980"/>
        </w:tabs>
        <w:jc w:val="right"/>
        <w:rPr>
          <w:color w:val="808080"/>
          <w:sz w:val="22"/>
          <w:szCs w:val="22"/>
        </w:rPr>
      </w:pPr>
      <w:r>
        <w:rPr>
          <w:color w:val="808080"/>
          <w:sz w:val="22"/>
          <w:szCs w:val="22"/>
        </w:rPr>
        <w:t>Slidell, LA 70458</w:t>
      </w:r>
    </w:p>
    <w:p w:rsidR="008C2FD2" w:rsidRPr="008D02D5" w:rsidRDefault="008C2FD2" w:rsidP="005059EB">
      <w:pPr>
        <w:pStyle w:val="Header"/>
        <w:tabs>
          <w:tab w:val="clear" w:pos="9360"/>
          <w:tab w:val="right" w:pos="10980"/>
        </w:tabs>
        <w:jc w:val="right"/>
        <w:rPr>
          <w:color w:val="808080"/>
          <w:sz w:val="22"/>
          <w:szCs w:val="22"/>
        </w:rPr>
      </w:pPr>
      <w:r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8C2FD2" w:rsidP="008C2FD2">
      <w:pPr>
        <w:pStyle w:val="Header"/>
        <w:jc w:val="right"/>
        <w:rPr>
          <w:color w:val="808080"/>
          <w:sz w:val="22"/>
          <w:szCs w:val="22"/>
        </w:rPr>
      </w:pPr>
      <w:r w:rsidRPr="008D02D5">
        <w:rPr>
          <w:color w:val="808080"/>
          <w:sz w:val="22"/>
          <w:szCs w:val="22"/>
        </w:rPr>
        <w:t>dammoneng@bellsouth.net</w:t>
      </w:r>
    </w:p>
    <w:p w:rsidR="002C0898" w:rsidRDefault="00281D18" w:rsidP="008B3AA2">
      <w:pPr>
        <w:ind w:left="720"/>
      </w:pPr>
      <w:r w:rsidRPr="00281D18">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5059EB" w:rsidRDefault="005059EB" w:rsidP="008B3AA2">
      <w:pPr>
        <w:ind w:left="720"/>
      </w:pPr>
    </w:p>
    <w:p w:rsidR="00356CA4" w:rsidRPr="00BE3CA4" w:rsidRDefault="00356CA4" w:rsidP="00356CA4">
      <w:pPr>
        <w:pStyle w:val="Title"/>
      </w:pPr>
      <w:r w:rsidRPr="00BE3CA4">
        <w:t>Structural Inspection</w:t>
      </w:r>
    </w:p>
    <w:p w:rsidR="00356CA4" w:rsidRPr="006C7294" w:rsidRDefault="006C7294" w:rsidP="00356CA4">
      <w:pPr>
        <w:ind w:left="720"/>
        <w:rPr>
          <w:sz w:val="22"/>
          <w:szCs w:val="22"/>
        </w:rPr>
      </w:pPr>
      <w:r w:rsidRPr="006C7294">
        <w:rPr>
          <w:sz w:val="22"/>
          <w:szCs w:val="22"/>
        </w:rPr>
        <w:t>November 25, 2013</w:t>
      </w:r>
    </w:p>
    <w:p w:rsidR="00356CA4" w:rsidRPr="006C7294" w:rsidRDefault="00356CA4" w:rsidP="00356CA4">
      <w:pPr>
        <w:ind w:left="720"/>
        <w:rPr>
          <w:sz w:val="22"/>
          <w:szCs w:val="22"/>
        </w:rPr>
      </w:pPr>
    </w:p>
    <w:p w:rsidR="00356CA4" w:rsidRPr="006C7294" w:rsidRDefault="00356CA4" w:rsidP="003E44F3">
      <w:pPr>
        <w:ind w:left="720"/>
        <w:rPr>
          <w:sz w:val="22"/>
          <w:szCs w:val="22"/>
        </w:rPr>
      </w:pPr>
      <w:r w:rsidRPr="006C7294">
        <w:rPr>
          <w:sz w:val="22"/>
          <w:szCs w:val="22"/>
        </w:rPr>
        <w:t xml:space="preserve">For: </w:t>
      </w:r>
      <w:r w:rsidRPr="006C7294">
        <w:rPr>
          <w:sz w:val="22"/>
          <w:szCs w:val="22"/>
        </w:rPr>
        <w:tab/>
      </w:r>
      <w:r w:rsidR="00E64BD3" w:rsidRPr="006C7294">
        <w:rPr>
          <w:sz w:val="22"/>
          <w:szCs w:val="22"/>
        </w:rPr>
        <w:t>Mr. R</w:t>
      </w:r>
      <w:r w:rsidR="000A71D7" w:rsidRPr="006C7294">
        <w:rPr>
          <w:sz w:val="22"/>
          <w:szCs w:val="22"/>
        </w:rPr>
        <w:t>aymond</w:t>
      </w:r>
      <w:r w:rsidR="00E64BD3" w:rsidRPr="006C7294">
        <w:rPr>
          <w:sz w:val="22"/>
          <w:szCs w:val="22"/>
        </w:rPr>
        <w:t xml:space="preserve"> Williams</w:t>
      </w:r>
      <w:r w:rsidR="000A71D7" w:rsidRPr="006C7294">
        <w:rPr>
          <w:sz w:val="22"/>
          <w:szCs w:val="22"/>
        </w:rPr>
        <w:t>, Jr.</w:t>
      </w:r>
    </w:p>
    <w:p w:rsidR="003E44F3" w:rsidRPr="006C7294" w:rsidRDefault="003E44F3" w:rsidP="003E44F3">
      <w:pPr>
        <w:ind w:left="720"/>
        <w:rPr>
          <w:sz w:val="22"/>
          <w:szCs w:val="22"/>
        </w:rPr>
      </w:pPr>
      <w:r w:rsidRPr="006C7294">
        <w:rPr>
          <w:sz w:val="22"/>
          <w:szCs w:val="22"/>
        </w:rPr>
        <w:tab/>
      </w:r>
    </w:p>
    <w:p w:rsidR="003E44F3" w:rsidRPr="006C7294" w:rsidRDefault="003E44F3" w:rsidP="003E44F3">
      <w:pPr>
        <w:ind w:left="720"/>
        <w:rPr>
          <w:sz w:val="22"/>
          <w:szCs w:val="22"/>
        </w:rPr>
      </w:pPr>
      <w:r w:rsidRPr="006C7294">
        <w:rPr>
          <w:sz w:val="22"/>
          <w:szCs w:val="22"/>
        </w:rPr>
        <w:t>Subject:</w:t>
      </w:r>
      <w:r w:rsidRPr="006C7294">
        <w:rPr>
          <w:sz w:val="22"/>
          <w:szCs w:val="22"/>
        </w:rPr>
        <w:tab/>
        <w:t>Structural Inspection</w:t>
      </w:r>
      <w:r w:rsidR="00FE3BB8">
        <w:rPr>
          <w:sz w:val="22"/>
          <w:szCs w:val="22"/>
        </w:rPr>
        <w:t xml:space="preserve"> of Residential Slab</w:t>
      </w:r>
    </w:p>
    <w:p w:rsidR="003E44F3" w:rsidRPr="006C7294" w:rsidRDefault="000A71D7" w:rsidP="003E44F3">
      <w:pPr>
        <w:ind w:left="1440" w:firstLine="720"/>
        <w:rPr>
          <w:sz w:val="22"/>
          <w:szCs w:val="22"/>
        </w:rPr>
      </w:pPr>
      <w:r w:rsidRPr="006C7294">
        <w:rPr>
          <w:sz w:val="22"/>
          <w:szCs w:val="22"/>
        </w:rPr>
        <w:t xml:space="preserve">200 </w:t>
      </w:r>
      <w:r w:rsidR="00E64BD3" w:rsidRPr="006C7294">
        <w:rPr>
          <w:sz w:val="22"/>
          <w:szCs w:val="22"/>
        </w:rPr>
        <w:t>Leg</w:t>
      </w:r>
      <w:r w:rsidR="00806EE5" w:rsidRPr="006C7294">
        <w:rPr>
          <w:sz w:val="22"/>
          <w:szCs w:val="22"/>
        </w:rPr>
        <w:t>e</w:t>
      </w:r>
      <w:r w:rsidR="00E64BD3" w:rsidRPr="006C7294">
        <w:rPr>
          <w:sz w:val="22"/>
          <w:szCs w:val="22"/>
        </w:rPr>
        <w:t>ndre Dr.</w:t>
      </w:r>
    </w:p>
    <w:p w:rsidR="003E44F3" w:rsidRPr="006C7294" w:rsidRDefault="003E44F3" w:rsidP="003E44F3">
      <w:pPr>
        <w:ind w:left="720"/>
        <w:rPr>
          <w:sz w:val="22"/>
          <w:szCs w:val="22"/>
        </w:rPr>
      </w:pPr>
      <w:r w:rsidRPr="006C7294">
        <w:rPr>
          <w:sz w:val="22"/>
          <w:szCs w:val="22"/>
        </w:rPr>
        <w:tab/>
      </w:r>
      <w:r w:rsidRPr="006C7294">
        <w:rPr>
          <w:sz w:val="22"/>
          <w:szCs w:val="22"/>
        </w:rPr>
        <w:tab/>
        <w:t>Slidell, LA 70458</w:t>
      </w:r>
    </w:p>
    <w:p w:rsidR="003E44F3" w:rsidRPr="006C7294" w:rsidRDefault="003E44F3" w:rsidP="00356CA4">
      <w:pPr>
        <w:ind w:left="720"/>
        <w:rPr>
          <w:sz w:val="22"/>
          <w:szCs w:val="22"/>
        </w:rPr>
      </w:pPr>
    </w:p>
    <w:p w:rsidR="00356CA4" w:rsidRPr="006C7294" w:rsidRDefault="00356CA4" w:rsidP="00356CA4">
      <w:pPr>
        <w:ind w:left="720"/>
        <w:rPr>
          <w:sz w:val="22"/>
          <w:szCs w:val="22"/>
          <w:u w:val="single"/>
        </w:rPr>
      </w:pPr>
      <w:r w:rsidRPr="006C7294">
        <w:rPr>
          <w:sz w:val="22"/>
          <w:szCs w:val="22"/>
          <w:u w:val="single"/>
        </w:rPr>
        <w:t>Construction:</w:t>
      </w:r>
    </w:p>
    <w:p w:rsidR="00356CA4" w:rsidRPr="006C7294" w:rsidRDefault="004372CE" w:rsidP="00356CA4">
      <w:pPr>
        <w:ind w:left="720"/>
        <w:rPr>
          <w:sz w:val="22"/>
          <w:szCs w:val="22"/>
        </w:rPr>
      </w:pPr>
      <w:r w:rsidRPr="006C7294">
        <w:rPr>
          <w:sz w:val="22"/>
          <w:szCs w:val="22"/>
        </w:rPr>
        <w:t>One and one-half</w:t>
      </w:r>
      <w:r w:rsidR="00356CA4" w:rsidRPr="006C7294">
        <w:rPr>
          <w:sz w:val="22"/>
          <w:szCs w:val="22"/>
        </w:rPr>
        <w:t>-story</w:t>
      </w:r>
      <w:r w:rsidRPr="006C7294">
        <w:rPr>
          <w:sz w:val="22"/>
          <w:szCs w:val="22"/>
        </w:rPr>
        <w:t xml:space="preserve"> wood-framed single family home</w:t>
      </w:r>
      <w:r w:rsidR="00356CA4" w:rsidRPr="006C7294">
        <w:rPr>
          <w:sz w:val="22"/>
          <w:szCs w:val="22"/>
        </w:rPr>
        <w:t>,</w:t>
      </w:r>
      <w:r w:rsidR="00CF5B5F" w:rsidRPr="006C7294">
        <w:rPr>
          <w:sz w:val="22"/>
          <w:szCs w:val="22"/>
        </w:rPr>
        <w:t xml:space="preserve"> </w:t>
      </w:r>
      <w:r w:rsidRPr="006C7294">
        <w:rPr>
          <w:sz w:val="22"/>
          <w:szCs w:val="22"/>
        </w:rPr>
        <w:t>the structure was constructed on a conventional slab on grade then r</w:t>
      </w:r>
      <w:r w:rsidR="00CF5B5F" w:rsidRPr="006C7294">
        <w:rPr>
          <w:sz w:val="22"/>
          <w:szCs w:val="22"/>
        </w:rPr>
        <w:t>aised</w:t>
      </w:r>
      <w:r w:rsidRPr="006C7294">
        <w:rPr>
          <w:sz w:val="22"/>
          <w:szCs w:val="22"/>
        </w:rPr>
        <w:t xml:space="preserve"> and supported on concrete masonry unit (CMU) walls with interior steel columns and steel beams.  </w:t>
      </w:r>
    </w:p>
    <w:p w:rsidR="003E44F3" w:rsidRPr="006C7294" w:rsidRDefault="003E44F3" w:rsidP="00356CA4">
      <w:pPr>
        <w:ind w:left="720"/>
        <w:rPr>
          <w:sz w:val="22"/>
          <w:szCs w:val="22"/>
        </w:rPr>
      </w:pPr>
    </w:p>
    <w:p w:rsidR="00356CA4" w:rsidRPr="006C7294" w:rsidRDefault="00356CA4" w:rsidP="00356CA4">
      <w:pPr>
        <w:ind w:left="720"/>
        <w:rPr>
          <w:sz w:val="22"/>
          <w:szCs w:val="22"/>
          <w:u w:val="single"/>
        </w:rPr>
      </w:pPr>
      <w:r w:rsidRPr="006C7294">
        <w:rPr>
          <w:sz w:val="22"/>
          <w:szCs w:val="22"/>
          <w:u w:val="single"/>
        </w:rPr>
        <w:t>Scope:</w:t>
      </w:r>
    </w:p>
    <w:p w:rsidR="00356CA4" w:rsidRPr="006C7294" w:rsidRDefault="00356CA4" w:rsidP="00356CA4">
      <w:pPr>
        <w:ind w:left="720"/>
        <w:rPr>
          <w:sz w:val="22"/>
          <w:szCs w:val="22"/>
        </w:rPr>
      </w:pPr>
      <w:r w:rsidRPr="006C7294">
        <w:rPr>
          <w:sz w:val="22"/>
          <w:szCs w:val="22"/>
        </w:rPr>
        <w:t xml:space="preserve">This inspection is limited to a visual inspection of the </w:t>
      </w:r>
      <w:r w:rsidR="007235AE" w:rsidRPr="006C7294">
        <w:rPr>
          <w:sz w:val="22"/>
          <w:szCs w:val="22"/>
        </w:rPr>
        <w:t>slab</w:t>
      </w:r>
      <w:r w:rsidRPr="006C7294">
        <w:rPr>
          <w:sz w:val="22"/>
          <w:szCs w:val="22"/>
        </w:rPr>
        <w:t xml:space="preserve">. </w:t>
      </w:r>
      <w:r w:rsidR="000062E3" w:rsidRPr="006C7294">
        <w:rPr>
          <w:sz w:val="22"/>
          <w:szCs w:val="22"/>
        </w:rPr>
        <w:t xml:space="preserve"> </w:t>
      </w:r>
      <w:r w:rsidRPr="006C7294">
        <w:rPr>
          <w:sz w:val="22"/>
          <w:szCs w:val="22"/>
        </w:rPr>
        <w:t xml:space="preserve">No </w:t>
      </w:r>
      <w:r w:rsidR="000554B8" w:rsidRPr="006C7294">
        <w:rPr>
          <w:sz w:val="22"/>
          <w:szCs w:val="22"/>
        </w:rPr>
        <w:t>i</w:t>
      </w:r>
      <w:r w:rsidRPr="006C7294">
        <w:rPr>
          <w:sz w:val="22"/>
          <w:szCs w:val="22"/>
        </w:rPr>
        <w:t xml:space="preserve">nspection of the </w:t>
      </w:r>
      <w:r w:rsidR="00416521" w:rsidRPr="006C7294">
        <w:rPr>
          <w:sz w:val="22"/>
          <w:szCs w:val="22"/>
        </w:rPr>
        <w:t xml:space="preserve">existing wood frame structure or </w:t>
      </w:r>
      <w:r w:rsidRPr="006C7294">
        <w:rPr>
          <w:sz w:val="22"/>
          <w:szCs w:val="22"/>
        </w:rPr>
        <w:t xml:space="preserve">mechanical or electrical systems was performed.  </w:t>
      </w:r>
      <w:r w:rsidR="000A71D7" w:rsidRPr="006C7294">
        <w:rPr>
          <w:sz w:val="22"/>
          <w:szCs w:val="22"/>
        </w:rPr>
        <w:t xml:space="preserve">This report is to identify </w:t>
      </w:r>
      <w:r w:rsidR="00416521" w:rsidRPr="006C7294">
        <w:rPr>
          <w:sz w:val="22"/>
          <w:szCs w:val="22"/>
        </w:rPr>
        <w:t xml:space="preserve">whether the raised slab foundation can </w:t>
      </w:r>
      <w:r w:rsidR="000A71D7" w:rsidRPr="006C7294">
        <w:rPr>
          <w:sz w:val="22"/>
          <w:szCs w:val="22"/>
        </w:rPr>
        <w:t xml:space="preserve">structurally </w:t>
      </w:r>
      <w:r w:rsidR="00416521" w:rsidRPr="006C7294">
        <w:rPr>
          <w:sz w:val="22"/>
          <w:szCs w:val="22"/>
        </w:rPr>
        <w:t>support the 2 story residential structure as depicted on the drawings by Architect Mr</w:t>
      </w:r>
      <w:r w:rsidR="00DD334B">
        <w:rPr>
          <w:sz w:val="22"/>
          <w:szCs w:val="22"/>
        </w:rPr>
        <w:t>. James</w:t>
      </w:r>
      <w:r w:rsidR="00416521" w:rsidRPr="006C7294">
        <w:rPr>
          <w:sz w:val="22"/>
          <w:szCs w:val="22"/>
        </w:rPr>
        <w:t xml:space="preserve"> </w:t>
      </w:r>
      <w:proofErr w:type="spellStart"/>
      <w:r w:rsidR="00416521" w:rsidRPr="006C7294">
        <w:rPr>
          <w:sz w:val="22"/>
          <w:szCs w:val="22"/>
        </w:rPr>
        <w:t>Macaluso</w:t>
      </w:r>
      <w:proofErr w:type="spellEnd"/>
      <w:r w:rsidR="00767358">
        <w:rPr>
          <w:sz w:val="22"/>
          <w:szCs w:val="22"/>
        </w:rPr>
        <w:t>, see attached</w:t>
      </w:r>
      <w:r w:rsidR="000A71D7" w:rsidRPr="006C7294">
        <w:rPr>
          <w:sz w:val="22"/>
          <w:szCs w:val="22"/>
        </w:rPr>
        <w:t>.</w:t>
      </w:r>
      <w:r w:rsidR="00416521" w:rsidRPr="006C7294">
        <w:rPr>
          <w:sz w:val="22"/>
          <w:szCs w:val="22"/>
        </w:rPr>
        <w:t xml:space="preserve">  The drawings are dated 01/12/12.</w:t>
      </w:r>
      <w:r w:rsidR="00956D98" w:rsidRPr="006C7294">
        <w:rPr>
          <w:sz w:val="22"/>
          <w:szCs w:val="22"/>
        </w:rPr>
        <w:t>.</w:t>
      </w:r>
    </w:p>
    <w:p w:rsidR="00E64BD3" w:rsidRPr="006C7294" w:rsidRDefault="00E64BD3" w:rsidP="00356CA4">
      <w:pPr>
        <w:ind w:left="720"/>
        <w:rPr>
          <w:sz w:val="22"/>
          <w:szCs w:val="22"/>
        </w:rPr>
      </w:pPr>
    </w:p>
    <w:p w:rsidR="00356CA4" w:rsidRPr="006C7294" w:rsidRDefault="00356CA4" w:rsidP="00356CA4">
      <w:pPr>
        <w:ind w:left="720"/>
        <w:rPr>
          <w:sz w:val="22"/>
          <w:szCs w:val="22"/>
        </w:rPr>
      </w:pPr>
      <w:r w:rsidRPr="006C7294">
        <w:rPr>
          <w:sz w:val="22"/>
          <w:szCs w:val="22"/>
          <w:u w:val="single"/>
        </w:rPr>
        <w:t>History</w:t>
      </w:r>
      <w:r w:rsidRPr="006C7294">
        <w:rPr>
          <w:sz w:val="22"/>
          <w:szCs w:val="22"/>
        </w:rPr>
        <w:t>:</w:t>
      </w:r>
    </w:p>
    <w:p w:rsidR="00416521" w:rsidRPr="006C7294" w:rsidRDefault="00E64BD3" w:rsidP="00A54DD6">
      <w:pPr>
        <w:ind w:left="705"/>
        <w:rPr>
          <w:sz w:val="22"/>
          <w:szCs w:val="22"/>
        </w:rPr>
      </w:pPr>
      <w:r w:rsidRPr="006C7294">
        <w:rPr>
          <w:sz w:val="22"/>
          <w:szCs w:val="22"/>
        </w:rPr>
        <w:t xml:space="preserve">Mr. Williams </w:t>
      </w:r>
      <w:r w:rsidR="00356CA4" w:rsidRPr="006C7294">
        <w:rPr>
          <w:sz w:val="22"/>
          <w:szCs w:val="22"/>
        </w:rPr>
        <w:t>contacted Dammon Engineering requesting a</w:t>
      </w:r>
      <w:r w:rsidR="003E44F3" w:rsidRPr="006C7294">
        <w:rPr>
          <w:sz w:val="22"/>
          <w:szCs w:val="22"/>
        </w:rPr>
        <w:t>n</w:t>
      </w:r>
      <w:r w:rsidR="00356CA4" w:rsidRPr="006C7294">
        <w:rPr>
          <w:sz w:val="22"/>
          <w:szCs w:val="22"/>
        </w:rPr>
        <w:t xml:space="preserve"> inspection of the referenced </w:t>
      </w:r>
      <w:r w:rsidR="00416521" w:rsidRPr="006C7294">
        <w:rPr>
          <w:sz w:val="22"/>
          <w:szCs w:val="22"/>
        </w:rPr>
        <w:t>residential slab</w:t>
      </w:r>
      <w:r w:rsidR="00356CA4" w:rsidRPr="006C7294">
        <w:rPr>
          <w:sz w:val="22"/>
          <w:szCs w:val="22"/>
        </w:rPr>
        <w:t xml:space="preserve"> </w:t>
      </w:r>
      <w:r w:rsidR="003E44F3" w:rsidRPr="006C7294">
        <w:rPr>
          <w:sz w:val="22"/>
          <w:szCs w:val="22"/>
        </w:rPr>
        <w:t>to determine its structural condition</w:t>
      </w:r>
      <w:r w:rsidR="00416521" w:rsidRPr="006C7294">
        <w:rPr>
          <w:sz w:val="22"/>
          <w:szCs w:val="22"/>
        </w:rPr>
        <w:t xml:space="preserve"> and whether it can support the structure as shown on the drawings</w:t>
      </w:r>
      <w:r w:rsidR="003E44F3" w:rsidRPr="006C7294">
        <w:rPr>
          <w:sz w:val="22"/>
          <w:szCs w:val="22"/>
        </w:rPr>
        <w:t>.</w:t>
      </w:r>
    </w:p>
    <w:p w:rsidR="00A54DD6" w:rsidRPr="006C7294" w:rsidRDefault="00416521" w:rsidP="00A54DD6">
      <w:pPr>
        <w:ind w:left="705"/>
        <w:rPr>
          <w:sz w:val="22"/>
          <w:szCs w:val="22"/>
        </w:rPr>
      </w:pPr>
      <w:r w:rsidRPr="006C7294">
        <w:rPr>
          <w:sz w:val="22"/>
          <w:szCs w:val="22"/>
        </w:rPr>
        <w:t xml:space="preserve"> </w:t>
      </w:r>
    </w:p>
    <w:p w:rsidR="00356CA4" w:rsidRPr="006C7294" w:rsidRDefault="00356CA4" w:rsidP="00356CA4">
      <w:pPr>
        <w:ind w:left="720"/>
        <w:rPr>
          <w:sz w:val="22"/>
          <w:szCs w:val="22"/>
          <w:u w:val="single"/>
        </w:rPr>
      </w:pPr>
      <w:r w:rsidRPr="006C7294">
        <w:rPr>
          <w:sz w:val="22"/>
          <w:szCs w:val="22"/>
          <w:u w:val="single"/>
        </w:rPr>
        <w:t>Findings:</w:t>
      </w:r>
    </w:p>
    <w:p w:rsidR="00CF5B5F" w:rsidRDefault="00416521" w:rsidP="001D0C71">
      <w:pPr>
        <w:ind w:left="720"/>
        <w:rPr>
          <w:sz w:val="22"/>
          <w:szCs w:val="22"/>
        </w:rPr>
      </w:pPr>
      <w:r w:rsidRPr="006C7294">
        <w:rPr>
          <w:sz w:val="22"/>
          <w:szCs w:val="22"/>
        </w:rPr>
        <w:t>Upon inspection, t</w:t>
      </w:r>
      <w:r w:rsidR="00CF5B5F" w:rsidRPr="006C7294">
        <w:rPr>
          <w:sz w:val="22"/>
          <w:szCs w:val="22"/>
        </w:rPr>
        <w:t xml:space="preserve">he raised concrete slab and the support </w:t>
      </w:r>
      <w:r w:rsidR="006F5A63">
        <w:rPr>
          <w:sz w:val="22"/>
          <w:szCs w:val="22"/>
        </w:rPr>
        <w:t>system</w:t>
      </w:r>
      <w:r w:rsidR="00CF5B5F" w:rsidRPr="006C7294">
        <w:rPr>
          <w:sz w:val="22"/>
          <w:szCs w:val="22"/>
        </w:rPr>
        <w:t xml:space="preserve"> of the residence </w:t>
      </w:r>
      <w:r w:rsidRPr="006C7294">
        <w:rPr>
          <w:sz w:val="22"/>
          <w:szCs w:val="22"/>
        </w:rPr>
        <w:t>are</w:t>
      </w:r>
      <w:r w:rsidR="00CF5B5F" w:rsidRPr="006C7294">
        <w:rPr>
          <w:sz w:val="22"/>
          <w:szCs w:val="22"/>
        </w:rPr>
        <w:t xml:space="preserve"> not damaged</w:t>
      </w:r>
      <w:r w:rsidR="006F5A63">
        <w:rPr>
          <w:sz w:val="22"/>
          <w:szCs w:val="22"/>
        </w:rPr>
        <w:t>.  No visible signs of deformation or warping were observed to the structural steel that was added to support the residence after it was raised</w:t>
      </w:r>
      <w:r w:rsidR="00CF5B5F" w:rsidRPr="006C7294">
        <w:rPr>
          <w:sz w:val="22"/>
          <w:szCs w:val="22"/>
        </w:rPr>
        <w:t>.</w:t>
      </w:r>
      <w:r w:rsidRPr="006C7294">
        <w:rPr>
          <w:sz w:val="22"/>
          <w:szCs w:val="22"/>
        </w:rPr>
        <w:t xml:space="preserve">  </w:t>
      </w:r>
    </w:p>
    <w:p w:rsidR="006F5A63" w:rsidRDefault="006F5A63" w:rsidP="001D0C71">
      <w:pPr>
        <w:ind w:left="720"/>
        <w:rPr>
          <w:sz w:val="22"/>
          <w:szCs w:val="22"/>
        </w:rPr>
      </w:pPr>
    </w:p>
    <w:p w:rsidR="006F5A63" w:rsidRPr="006C7294" w:rsidRDefault="006F5A63" w:rsidP="001D0C71">
      <w:pPr>
        <w:ind w:left="720"/>
        <w:rPr>
          <w:sz w:val="22"/>
          <w:szCs w:val="22"/>
        </w:rPr>
      </w:pPr>
      <w:r>
        <w:rPr>
          <w:sz w:val="22"/>
          <w:szCs w:val="22"/>
        </w:rPr>
        <w:t>The original interior concrete beam that was designed to support the original</w:t>
      </w:r>
      <w:r w:rsidR="00767358">
        <w:rPr>
          <w:sz w:val="22"/>
          <w:szCs w:val="22"/>
        </w:rPr>
        <w:t xml:space="preserve"> interior</w:t>
      </w:r>
      <w:r>
        <w:rPr>
          <w:sz w:val="22"/>
          <w:szCs w:val="22"/>
        </w:rPr>
        <w:t xml:space="preserve"> load-bearing wall that runs north</w:t>
      </w:r>
      <w:r w:rsidR="00767358">
        <w:rPr>
          <w:sz w:val="22"/>
          <w:szCs w:val="22"/>
        </w:rPr>
        <w:t>west</w:t>
      </w:r>
      <w:r>
        <w:rPr>
          <w:sz w:val="22"/>
          <w:szCs w:val="22"/>
        </w:rPr>
        <w:t xml:space="preserve"> to south</w:t>
      </w:r>
      <w:r w:rsidR="00767358">
        <w:rPr>
          <w:sz w:val="22"/>
          <w:szCs w:val="22"/>
        </w:rPr>
        <w:t>east</w:t>
      </w:r>
      <w:r>
        <w:rPr>
          <w:sz w:val="22"/>
          <w:szCs w:val="22"/>
        </w:rPr>
        <w:t xml:space="preserve"> was not poured under the </w:t>
      </w:r>
      <w:r w:rsidR="00767358">
        <w:rPr>
          <w:sz w:val="22"/>
          <w:szCs w:val="22"/>
        </w:rPr>
        <w:t xml:space="preserve">interior </w:t>
      </w:r>
      <w:r>
        <w:rPr>
          <w:sz w:val="22"/>
          <w:szCs w:val="22"/>
        </w:rPr>
        <w:t>load-bearing wall, but 5 feet east of that wall.  During the raising of the residence</w:t>
      </w:r>
      <w:r w:rsidR="00767358">
        <w:rPr>
          <w:sz w:val="22"/>
          <w:szCs w:val="22"/>
        </w:rPr>
        <w:t>,</w:t>
      </w:r>
      <w:r>
        <w:rPr>
          <w:sz w:val="22"/>
          <w:szCs w:val="22"/>
        </w:rPr>
        <w:t xml:space="preserve"> steel </w:t>
      </w:r>
      <w:r w:rsidR="00767358">
        <w:rPr>
          <w:sz w:val="22"/>
          <w:szCs w:val="22"/>
        </w:rPr>
        <w:t>beams with</w:t>
      </w:r>
      <w:r>
        <w:rPr>
          <w:sz w:val="22"/>
          <w:szCs w:val="22"/>
        </w:rPr>
        <w:t xml:space="preserve"> pipe columns were added to support this area .</w:t>
      </w:r>
    </w:p>
    <w:p w:rsidR="00D47C5C" w:rsidRPr="006C7294" w:rsidRDefault="00D47C5C" w:rsidP="00356CA4">
      <w:pPr>
        <w:ind w:left="720"/>
        <w:rPr>
          <w:sz w:val="22"/>
          <w:szCs w:val="22"/>
        </w:rPr>
      </w:pPr>
    </w:p>
    <w:p w:rsidR="00356CA4" w:rsidRPr="006C7294" w:rsidRDefault="007B0222" w:rsidP="00356CA4">
      <w:pPr>
        <w:pStyle w:val="BodyText"/>
        <w:ind w:left="720"/>
        <w:rPr>
          <w:szCs w:val="22"/>
          <w:u w:val="single"/>
        </w:rPr>
      </w:pPr>
      <w:r w:rsidRPr="006C7294">
        <w:rPr>
          <w:szCs w:val="22"/>
          <w:u w:val="single"/>
        </w:rPr>
        <w:t>A</w:t>
      </w:r>
      <w:r w:rsidR="00356CA4" w:rsidRPr="006C7294">
        <w:rPr>
          <w:szCs w:val="22"/>
          <w:u w:val="single"/>
        </w:rPr>
        <w:t>nalysis:</w:t>
      </w:r>
    </w:p>
    <w:p w:rsidR="004E3813" w:rsidRPr="006C7294" w:rsidRDefault="006C7294" w:rsidP="00356CA4">
      <w:pPr>
        <w:pStyle w:val="BodyText"/>
        <w:ind w:left="720"/>
        <w:rPr>
          <w:szCs w:val="22"/>
        </w:rPr>
      </w:pPr>
      <w:r w:rsidRPr="006C7294">
        <w:rPr>
          <w:szCs w:val="22"/>
        </w:rPr>
        <w:t>The reference drawings show that the new 1</w:t>
      </w:r>
      <w:r w:rsidRPr="006C7294">
        <w:rPr>
          <w:szCs w:val="22"/>
          <w:vertAlign w:val="superscript"/>
        </w:rPr>
        <w:t>st</w:t>
      </w:r>
      <w:r w:rsidRPr="006C7294">
        <w:rPr>
          <w:szCs w:val="22"/>
        </w:rPr>
        <w:t xml:space="preserve"> floor load bearing walls </w:t>
      </w:r>
      <w:r w:rsidR="006F5A63">
        <w:rPr>
          <w:szCs w:val="22"/>
        </w:rPr>
        <w:t>are to</w:t>
      </w:r>
      <w:r w:rsidRPr="006C7294">
        <w:rPr>
          <w:szCs w:val="22"/>
        </w:rPr>
        <w:t xml:space="preserve"> be </w:t>
      </w:r>
      <w:r w:rsidR="007335BE">
        <w:rPr>
          <w:szCs w:val="22"/>
        </w:rPr>
        <w:t>rebuilt</w:t>
      </w:r>
      <w:r w:rsidRPr="006C7294">
        <w:rPr>
          <w:szCs w:val="22"/>
        </w:rPr>
        <w:t xml:space="preserve"> in the same position where they were originally built.</w:t>
      </w:r>
      <w:r w:rsidR="006F5A63">
        <w:rPr>
          <w:szCs w:val="22"/>
        </w:rPr>
        <w:t xml:space="preserve">  The additional steel beams with pipe columns under the north</w:t>
      </w:r>
      <w:r w:rsidR="009F4518">
        <w:rPr>
          <w:szCs w:val="22"/>
        </w:rPr>
        <w:t>west</w:t>
      </w:r>
      <w:r w:rsidR="006F5A63">
        <w:rPr>
          <w:szCs w:val="22"/>
        </w:rPr>
        <w:t xml:space="preserve"> to south</w:t>
      </w:r>
      <w:r w:rsidR="009F4518">
        <w:rPr>
          <w:szCs w:val="22"/>
        </w:rPr>
        <w:t>east</w:t>
      </w:r>
      <w:r w:rsidR="006F5A63">
        <w:rPr>
          <w:szCs w:val="22"/>
        </w:rPr>
        <w:t xml:space="preserve"> wall will support the load-bearing wall on the 1</w:t>
      </w:r>
      <w:r w:rsidR="006F5A63" w:rsidRPr="006F5A63">
        <w:rPr>
          <w:szCs w:val="22"/>
          <w:vertAlign w:val="superscript"/>
        </w:rPr>
        <w:t>st</w:t>
      </w:r>
      <w:r w:rsidR="006F5A63">
        <w:rPr>
          <w:szCs w:val="22"/>
        </w:rPr>
        <w:t xml:space="preserve"> floor as well as the </w:t>
      </w:r>
      <w:r w:rsidR="00EA7D13">
        <w:rPr>
          <w:szCs w:val="22"/>
        </w:rPr>
        <w:t>loads from the 2</w:t>
      </w:r>
      <w:r w:rsidR="00EA7D13" w:rsidRPr="00EA7D13">
        <w:rPr>
          <w:szCs w:val="22"/>
          <w:vertAlign w:val="superscript"/>
        </w:rPr>
        <w:t>nd</w:t>
      </w:r>
      <w:r w:rsidR="00EA7D13">
        <w:rPr>
          <w:szCs w:val="22"/>
        </w:rPr>
        <w:t xml:space="preserve"> floor, however will not support the additional loads and the roof system.</w:t>
      </w:r>
    </w:p>
    <w:p w:rsidR="006C7294" w:rsidRPr="006C7294" w:rsidRDefault="006C7294" w:rsidP="007935E4">
      <w:pPr>
        <w:ind w:left="720"/>
        <w:rPr>
          <w:sz w:val="22"/>
          <w:szCs w:val="22"/>
        </w:rPr>
      </w:pPr>
    </w:p>
    <w:p w:rsidR="007935E4" w:rsidRPr="006C7294" w:rsidRDefault="007702CB" w:rsidP="007935E4">
      <w:pPr>
        <w:ind w:left="720"/>
        <w:rPr>
          <w:sz w:val="22"/>
          <w:szCs w:val="22"/>
        </w:rPr>
      </w:pPr>
      <w:r w:rsidRPr="006C7294">
        <w:rPr>
          <w:sz w:val="22"/>
          <w:szCs w:val="22"/>
        </w:rPr>
        <w:t>The</w:t>
      </w:r>
      <w:r w:rsidR="007935E4" w:rsidRPr="006C7294">
        <w:rPr>
          <w:sz w:val="22"/>
          <w:szCs w:val="22"/>
        </w:rPr>
        <w:t xml:space="preserve"> </w:t>
      </w:r>
      <w:r w:rsidR="006C7294" w:rsidRPr="006C7294">
        <w:rPr>
          <w:sz w:val="22"/>
          <w:szCs w:val="22"/>
        </w:rPr>
        <w:t xml:space="preserve">reference drawings </w:t>
      </w:r>
      <w:r w:rsidR="007335BE">
        <w:rPr>
          <w:sz w:val="22"/>
          <w:szCs w:val="22"/>
        </w:rPr>
        <w:t xml:space="preserve">also </w:t>
      </w:r>
      <w:r w:rsidR="006C7294" w:rsidRPr="006C7294">
        <w:rPr>
          <w:sz w:val="22"/>
          <w:szCs w:val="22"/>
        </w:rPr>
        <w:t>show that some of the new 2</w:t>
      </w:r>
      <w:r w:rsidR="006C7294" w:rsidRPr="006C7294">
        <w:rPr>
          <w:sz w:val="22"/>
          <w:szCs w:val="22"/>
          <w:vertAlign w:val="superscript"/>
        </w:rPr>
        <w:t>nd</w:t>
      </w:r>
      <w:r w:rsidR="006C7294" w:rsidRPr="006C7294">
        <w:rPr>
          <w:sz w:val="22"/>
          <w:szCs w:val="22"/>
        </w:rPr>
        <w:t xml:space="preserve"> floor walls do not sit directly over the 1</w:t>
      </w:r>
      <w:r w:rsidR="006C7294" w:rsidRPr="006C7294">
        <w:rPr>
          <w:sz w:val="22"/>
          <w:szCs w:val="22"/>
          <w:vertAlign w:val="superscript"/>
        </w:rPr>
        <w:t>st</w:t>
      </w:r>
      <w:r w:rsidR="006C7294" w:rsidRPr="006C7294">
        <w:rPr>
          <w:sz w:val="22"/>
          <w:szCs w:val="22"/>
        </w:rPr>
        <w:t xml:space="preserve"> floor load</w:t>
      </w:r>
      <w:r w:rsidR="0011098D">
        <w:rPr>
          <w:sz w:val="22"/>
          <w:szCs w:val="22"/>
        </w:rPr>
        <w:t>-</w:t>
      </w:r>
      <w:r w:rsidR="006C7294" w:rsidRPr="006C7294">
        <w:rPr>
          <w:sz w:val="22"/>
          <w:szCs w:val="22"/>
        </w:rPr>
        <w:t xml:space="preserve">bearing walls.  </w:t>
      </w:r>
      <w:r w:rsidR="007935E4" w:rsidRPr="006C7294">
        <w:rPr>
          <w:sz w:val="22"/>
          <w:szCs w:val="22"/>
        </w:rPr>
        <w:t xml:space="preserve">  </w:t>
      </w:r>
    </w:p>
    <w:p w:rsidR="00D47C5C" w:rsidRDefault="00D47C5C" w:rsidP="00356CA4">
      <w:pPr>
        <w:pStyle w:val="BodyText"/>
        <w:ind w:left="720"/>
        <w:rPr>
          <w:szCs w:val="22"/>
        </w:rPr>
      </w:pPr>
    </w:p>
    <w:p w:rsidR="007967A2" w:rsidRDefault="007967A2" w:rsidP="00356CA4">
      <w:pPr>
        <w:pStyle w:val="BodyText"/>
        <w:ind w:left="720"/>
        <w:rPr>
          <w:szCs w:val="22"/>
        </w:rPr>
      </w:pPr>
    </w:p>
    <w:p w:rsidR="007967A2" w:rsidRDefault="007967A2" w:rsidP="00356CA4">
      <w:pPr>
        <w:pStyle w:val="BodyText"/>
        <w:ind w:left="720"/>
        <w:rPr>
          <w:szCs w:val="22"/>
        </w:rPr>
      </w:pPr>
    </w:p>
    <w:p w:rsidR="007967A2" w:rsidRDefault="007967A2" w:rsidP="00356CA4">
      <w:pPr>
        <w:pStyle w:val="BodyText"/>
        <w:ind w:left="720"/>
        <w:rPr>
          <w:szCs w:val="22"/>
        </w:rPr>
      </w:pPr>
    </w:p>
    <w:p w:rsidR="007967A2" w:rsidRDefault="007967A2" w:rsidP="00356CA4">
      <w:pPr>
        <w:pStyle w:val="BodyText"/>
        <w:ind w:left="720"/>
        <w:rPr>
          <w:szCs w:val="22"/>
        </w:rPr>
      </w:pPr>
    </w:p>
    <w:p w:rsidR="007967A2" w:rsidRDefault="007967A2" w:rsidP="00356CA4">
      <w:pPr>
        <w:pStyle w:val="BodyText"/>
        <w:ind w:left="720"/>
        <w:rPr>
          <w:szCs w:val="22"/>
        </w:rPr>
      </w:pPr>
    </w:p>
    <w:p w:rsidR="007967A2" w:rsidRDefault="007967A2" w:rsidP="00356CA4">
      <w:pPr>
        <w:pStyle w:val="BodyText"/>
        <w:ind w:left="720"/>
        <w:rPr>
          <w:szCs w:val="22"/>
        </w:rPr>
      </w:pPr>
    </w:p>
    <w:p w:rsidR="007967A2" w:rsidRDefault="007967A2" w:rsidP="00356CA4">
      <w:pPr>
        <w:pStyle w:val="BodyText"/>
        <w:ind w:left="720"/>
        <w:rPr>
          <w:szCs w:val="22"/>
        </w:rPr>
      </w:pPr>
    </w:p>
    <w:p w:rsidR="007967A2" w:rsidRDefault="007967A2" w:rsidP="00356CA4">
      <w:pPr>
        <w:pStyle w:val="BodyText"/>
        <w:ind w:left="720"/>
        <w:rPr>
          <w:szCs w:val="22"/>
        </w:rPr>
      </w:pPr>
    </w:p>
    <w:p w:rsidR="007967A2" w:rsidRPr="006C7294" w:rsidRDefault="007967A2" w:rsidP="00356CA4">
      <w:pPr>
        <w:pStyle w:val="BodyText"/>
        <w:ind w:left="720"/>
        <w:rPr>
          <w:szCs w:val="22"/>
        </w:rPr>
      </w:pPr>
    </w:p>
    <w:p w:rsidR="00356CA4" w:rsidRPr="006C7294" w:rsidRDefault="00887111" w:rsidP="00356CA4">
      <w:pPr>
        <w:pStyle w:val="BodyText"/>
        <w:ind w:left="720"/>
        <w:rPr>
          <w:szCs w:val="22"/>
          <w:u w:val="single"/>
        </w:rPr>
      </w:pPr>
      <w:r w:rsidRPr="006C7294">
        <w:rPr>
          <w:szCs w:val="22"/>
          <w:u w:val="single"/>
        </w:rPr>
        <w:t>Recommendations/</w:t>
      </w:r>
      <w:r w:rsidR="00356CA4" w:rsidRPr="006C7294">
        <w:rPr>
          <w:szCs w:val="22"/>
          <w:u w:val="single"/>
        </w:rPr>
        <w:t>Conclusion:</w:t>
      </w:r>
    </w:p>
    <w:p w:rsidR="00EA7D13" w:rsidRDefault="00EA7D13" w:rsidP="00356CA4">
      <w:pPr>
        <w:pStyle w:val="BodyText"/>
        <w:ind w:left="720"/>
        <w:rPr>
          <w:szCs w:val="22"/>
        </w:rPr>
      </w:pPr>
      <w:r>
        <w:rPr>
          <w:szCs w:val="22"/>
        </w:rPr>
        <w:t xml:space="preserve">The roof shall be supported only on the exterior walls, therefore transferring the roof load to the exterior concrete beams.  The roof trusses shall be </w:t>
      </w:r>
      <w:r w:rsidRPr="00ED20AF">
        <w:rPr>
          <w:szCs w:val="22"/>
          <w:u w:val="single"/>
        </w:rPr>
        <w:t>pre-engineered</w:t>
      </w:r>
      <w:r>
        <w:rPr>
          <w:szCs w:val="22"/>
        </w:rPr>
        <w:t xml:space="preserve"> trusses and not stick built to ensure that no interior walls support the roof system or wind loads from the roof.</w:t>
      </w:r>
    </w:p>
    <w:p w:rsidR="00EA7D13" w:rsidRDefault="00EA7D13" w:rsidP="00356CA4">
      <w:pPr>
        <w:pStyle w:val="BodyText"/>
        <w:ind w:left="720"/>
        <w:rPr>
          <w:szCs w:val="22"/>
        </w:rPr>
      </w:pPr>
    </w:p>
    <w:p w:rsidR="00416521" w:rsidRPr="006C7294" w:rsidRDefault="006C7294" w:rsidP="00356CA4">
      <w:pPr>
        <w:pStyle w:val="BodyText"/>
        <w:ind w:left="720"/>
        <w:rPr>
          <w:szCs w:val="22"/>
        </w:rPr>
      </w:pPr>
      <w:r w:rsidRPr="006C7294">
        <w:rPr>
          <w:szCs w:val="22"/>
        </w:rPr>
        <w:t>Additional support should be added to support the 2</w:t>
      </w:r>
      <w:r w:rsidRPr="006C7294">
        <w:rPr>
          <w:szCs w:val="22"/>
          <w:vertAlign w:val="superscript"/>
        </w:rPr>
        <w:t>nd</w:t>
      </w:r>
      <w:r w:rsidRPr="006C7294">
        <w:rPr>
          <w:szCs w:val="22"/>
        </w:rPr>
        <w:t xml:space="preserve"> floor walls by doubling up on the </w:t>
      </w:r>
      <w:r w:rsidR="007335BE">
        <w:rPr>
          <w:szCs w:val="22"/>
        </w:rPr>
        <w:t xml:space="preserve">2x8 </w:t>
      </w:r>
      <w:r w:rsidRPr="006C7294">
        <w:rPr>
          <w:szCs w:val="22"/>
        </w:rPr>
        <w:t>floor joist and ensuring that these double joists are directly under the 2</w:t>
      </w:r>
      <w:r w:rsidRPr="006C7294">
        <w:rPr>
          <w:szCs w:val="22"/>
          <w:vertAlign w:val="superscript"/>
        </w:rPr>
        <w:t>nd</w:t>
      </w:r>
      <w:r w:rsidRPr="006C7294">
        <w:rPr>
          <w:szCs w:val="22"/>
        </w:rPr>
        <w:t xml:space="preserve"> floor wall(s) when running parallel.  </w:t>
      </w:r>
    </w:p>
    <w:p w:rsidR="00895B3D" w:rsidRPr="006C7294" w:rsidRDefault="00895B3D" w:rsidP="00895B3D">
      <w:pPr>
        <w:rPr>
          <w:sz w:val="22"/>
          <w:szCs w:val="22"/>
        </w:rPr>
      </w:pPr>
    </w:p>
    <w:p w:rsidR="000554B8" w:rsidRPr="006C7294" w:rsidRDefault="008E7E26" w:rsidP="006C7294">
      <w:pPr>
        <w:ind w:left="720"/>
        <w:rPr>
          <w:sz w:val="22"/>
          <w:szCs w:val="22"/>
        </w:rPr>
      </w:pPr>
      <w:r w:rsidRPr="006C7294">
        <w:rPr>
          <w:sz w:val="22"/>
          <w:szCs w:val="22"/>
          <w:u w:val="single"/>
        </w:rPr>
        <w:t>Summary:</w:t>
      </w:r>
      <w:r w:rsidRPr="006C7294">
        <w:rPr>
          <w:sz w:val="22"/>
          <w:szCs w:val="22"/>
        </w:rPr>
        <w:t xml:space="preserve">  </w:t>
      </w:r>
      <w:r w:rsidR="00416521" w:rsidRPr="006C7294">
        <w:rPr>
          <w:sz w:val="22"/>
          <w:szCs w:val="22"/>
        </w:rPr>
        <w:t xml:space="preserve">This slab can support the </w:t>
      </w:r>
      <w:r w:rsidR="006C7294" w:rsidRPr="006C7294">
        <w:rPr>
          <w:sz w:val="22"/>
          <w:szCs w:val="22"/>
        </w:rPr>
        <w:t>structure as proposed on the reference drawings</w:t>
      </w:r>
      <w:r w:rsidR="00EA7D13">
        <w:rPr>
          <w:sz w:val="22"/>
          <w:szCs w:val="22"/>
        </w:rPr>
        <w:t xml:space="preserve"> as long as the </w:t>
      </w:r>
      <w:r w:rsidR="00EA7D13" w:rsidRPr="001F5861">
        <w:rPr>
          <w:sz w:val="22"/>
          <w:szCs w:val="22"/>
          <w:u w:val="single"/>
        </w:rPr>
        <w:t>pre-engineered</w:t>
      </w:r>
      <w:r w:rsidR="00EA7D13">
        <w:rPr>
          <w:sz w:val="22"/>
          <w:szCs w:val="22"/>
        </w:rPr>
        <w:t xml:space="preserve"> roof trusses distribute the weight of the roof to the exterior walls</w:t>
      </w:r>
      <w:r w:rsidR="006C7294" w:rsidRPr="006C7294">
        <w:rPr>
          <w:sz w:val="22"/>
          <w:szCs w:val="22"/>
        </w:rPr>
        <w:t>.</w:t>
      </w:r>
    </w:p>
    <w:p w:rsidR="00356CA4" w:rsidRDefault="00356CA4" w:rsidP="00356CA4">
      <w:pPr>
        <w:pStyle w:val="BodyText"/>
        <w:ind w:left="720"/>
        <w:rPr>
          <w:sz w:val="24"/>
          <w:szCs w:val="24"/>
        </w:rPr>
      </w:pPr>
    </w:p>
    <w:p w:rsidR="00356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D83273" w:rsidRDefault="006C7294" w:rsidP="00356CA4">
      <w:pPr>
        <w:ind w:left="720"/>
      </w:pPr>
      <w:r>
        <w:t>Brian Mistich</w:t>
      </w:r>
      <w:r w:rsidR="00356CA4" w:rsidRPr="00BE3CA4">
        <w:t>, P.E.</w:t>
      </w:r>
    </w:p>
    <w:p w:rsidR="00767358" w:rsidRDefault="00767358" w:rsidP="00356CA4">
      <w:pPr>
        <w:ind w:left="720"/>
      </w:pPr>
    </w:p>
    <w:p w:rsidR="00767358" w:rsidRDefault="00767358" w:rsidP="00356CA4">
      <w:pPr>
        <w:ind w:left="720"/>
      </w:pPr>
      <w:r>
        <w:t>3 attachments</w:t>
      </w:r>
    </w:p>
    <w:p w:rsidR="009F4518" w:rsidRDefault="009F4518" w:rsidP="00356CA4">
      <w:pPr>
        <w:ind w:left="720"/>
      </w:pPr>
    </w:p>
    <w:sectPr w:rsidR="009F4518" w:rsidSect="00FB01D2">
      <w:footerReference w:type="default" r:id="rId9"/>
      <w:pgSz w:w="12240" w:h="15840"/>
      <w:pgMar w:top="180" w:right="810" w:bottom="540" w:left="432" w:header="720" w:footer="37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A63" w:rsidRDefault="006F5A63" w:rsidP="00356CA4">
      <w:r>
        <w:separator/>
      </w:r>
    </w:p>
  </w:endnote>
  <w:endnote w:type="continuationSeparator" w:id="0">
    <w:p w:rsidR="006F5A63" w:rsidRDefault="006F5A63"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63" w:rsidRDefault="006F5A63"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6F5A63" w:rsidRDefault="006F5A63" w:rsidP="00356CA4">
    <w:pPr>
      <w:spacing w:line="140" w:lineRule="exact"/>
      <w:jc w:val="both"/>
      <w:rPr>
        <w:rFonts w:ascii="Arial" w:hAnsi="Arial" w:cs="Arial"/>
        <w:color w:val="000000"/>
        <w:sz w:val="14"/>
        <w:szCs w:val="14"/>
      </w:rPr>
    </w:pPr>
  </w:p>
  <w:p w:rsidR="006F5A63" w:rsidRDefault="006F5A63"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6F5A63" w:rsidRDefault="006F5A63"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A63" w:rsidRDefault="006F5A63" w:rsidP="00356CA4">
      <w:r>
        <w:separator/>
      </w:r>
    </w:p>
  </w:footnote>
  <w:footnote w:type="continuationSeparator" w:id="0">
    <w:p w:rsidR="006F5A63" w:rsidRDefault="006F5A63"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CA51CA"/>
    <w:multiLevelType w:val="hybridMultilevel"/>
    <w:tmpl w:val="EB8CD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C7517E3"/>
    <w:multiLevelType w:val="hybridMultilevel"/>
    <w:tmpl w:val="B830BA8E"/>
    <w:lvl w:ilvl="0" w:tplc="8BEA3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footnotePr>
    <w:footnote w:id="-1"/>
    <w:footnote w:id="0"/>
  </w:footnotePr>
  <w:endnotePr>
    <w:endnote w:id="-1"/>
    <w:endnote w:id="0"/>
  </w:endnotePr>
  <w:compat/>
  <w:rsids>
    <w:rsidRoot w:val="00A26403"/>
    <w:rsid w:val="000062E3"/>
    <w:rsid w:val="00012765"/>
    <w:rsid w:val="0001373A"/>
    <w:rsid w:val="000554B8"/>
    <w:rsid w:val="00056702"/>
    <w:rsid w:val="00065552"/>
    <w:rsid w:val="00077EB3"/>
    <w:rsid w:val="000A71D7"/>
    <w:rsid w:val="000B70BB"/>
    <w:rsid w:val="000D112A"/>
    <w:rsid w:val="000D478B"/>
    <w:rsid w:val="0011098D"/>
    <w:rsid w:val="001265AD"/>
    <w:rsid w:val="00140C01"/>
    <w:rsid w:val="001816F0"/>
    <w:rsid w:val="00197C24"/>
    <w:rsid w:val="001C3BFB"/>
    <w:rsid w:val="001D0C71"/>
    <w:rsid w:val="001E5923"/>
    <w:rsid w:val="001F5861"/>
    <w:rsid w:val="0020643F"/>
    <w:rsid w:val="00240318"/>
    <w:rsid w:val="00281D18"/>
    <w:rsid w:val="00291A81"/>
    <w:rsid w:val="002B3812"/>
    <w:rsid w:val="002C0898"/>
    <w:rsid w:val="002D079A"/>
    <w:rsid w:val="002F51D7"/>
    <w:rsid w:val="00315E18"/>
    <w:rsid w:val="00335FD2"/>
    <w:rsid w:val="003475BA"/>
    <w:rsid w:val="00356CA4"/>
    <w:rsid w:val="00384E87"/>
    <w:rsid w:val="0039038A"/>
    <w:rsid w:val="00397181"/>
    <w:rsid w:val="003E049D"/>
    <w:rsid w:val="003E44F3"/>
    <w:rsid w:val="003F2392"/>
    <w:rsid w:val="00416521"/>
    <w:rsid w:val="004372CE"/>
    <w:rsid w:val="00443100"/>
    <w:rsid w:val="00447446"/>
    <w:rsid w:val="00487817"/>
    <w:rsid w:val="004A336F"/>
    <w:rsid w:val="004B272C"/>
    <w:rsid w:val="004E3813"/>
    <w:rsid w:val="004F6AC8"/>
    <w:rsid w:val="005059EB"/>
    <w:rsid w:val="005072F5"/>
    <w:rsid w:val="00525099"/>
    <w:rsid w:val="00530C52"/>
    <w:rsid w:val="0057715B"/>
    <w:rsid w:val="00581BD3"/>
    <w:rsid w:val="00595316"/>
    <w:rsid w:val="00596920"/>
    <w:rsid w:val="005A48E6"/>
    <w:rsid w:val="005D06D2"/>
    <w:rsid w:val="005D78C6"/>
    <w:rsid w:val="005D7A49"/>
    <w:rsid w:val="005E5674"/>
    <w:rsid w:val="005F7AE4"/>
    <w:rsid w:val="00634A34"/>
    <w:rsid w:val="00665DBB"/>
    <w:rsid w:val="006700DC"/>
    <w:rsid w:val="006C10C1"/>
    <w:rsid w:val="006C7294"/>
    <w:rsid w:val="006F5A63"/>
    <w:rsid w:val="007235AE"/>
    <w:rsid w:val="007335BE"/>
    <w:rsid w:val="00745389"/>
    <w:rsid w:val="00767358"/>
    <w:rsid w:val="007702CB"/>
    <w:rsid w:val="00787C91"/>
    <w:rsid w:val="007917C8"/>
    <w:rsid w:val="007935E4"/>
    <w:rsid w:val="00793C61"/>
    <w:rsid w:val="00795522"/>
    <w:rsid w:val="007967A2"/>
    <w:rsid w:val="00797EBF"/>
    <w:rsid w:val="007B0222"/>
    <w:rsid w:val="007C12AE"/>
    <w:rsid w:val="007D2585"/>
    <w:rsid w:val="007E7717"/>
    <w:rsid w:val="00806EE5"/>
    <w:rsid w:val="0084622A"/>
    <w:rsid w:val="00857B68"/>
    <w:rsid w:val="00871E13"/>
    <w:rsid w:val="00886769"/>
    <w:rsid w:val="00887111"/>
    <w:rsid w:val="00895B3D"/>
    <w:rsid w:val="008B3AA2"/>
    <w:rsid w:val="008B69D2"/>
    <w:rsid w:val="008C2FD2"/>
    <w:rsid w:val="008D76AF"/>
    <w:rsid w:val="008E7E26"/>
    <w:rsid w:val="00916106"/>
    <w:rsid w:val="0093308A"/>
    <w:rsid w:val="00956D98"/>
    <w:rsid w:val="00964AA5"/>
    <w:rsid w:val="0097608C"/>
    <w:rsid w:val="00981701"/>
    <w:rsid w:val="0098749B"/>
    <w:rsid w:val="009C7A91"/>
    <w:rsid w:val="009D29DE"/>
    <w:rsid w:val="009F363A"/>
    <w:rsid w:val="009F4518"/>
    <w:rsid w:val="00A26403"/>
    <w:rsid w:val="00A26FD9"/>
    <w:rsid w:val="00A54DD6"/>
    <w:rsid w:val="00A96E21"/>
    <w:rsid w:val="00AD0B3A"/>
    <w:rsid w:val="00AE6815"/>
    <w:rsid w:val="00B53612"/>
    <w:rsid w:val="00B67A96"/>
    <w:rsid w:val="00BA5B4A"/>
    <w:rsid w:val="00BD1773"/>
    <w:rsid w:val="00BE6A03"/>
    <w:rsid w:val="00C26AEE"/>
    <w:rsid w:val="00C562F9"/>
    <w:rsid w:val="00C6023F"/>
    <w:rsid w:val="00CB5011"/>
    <w:rsid w:val="00CE744E"/>
    <w:rsid w:val="00CF074B"/>
    <w:rsid w:val="00CF5B5F"/>
    <w:rsid w:val="00D32E7A"/>
    <w:rsid w:val="00D47C5C"/>
    <w:rsid w:val="00D83273"/>
    <w:rsid w:val="00DD334B"/>
    <w:rsid w:val="00E2669B"/>
    <w:rsid w:val="00E517E1"/>
    <w:rsid w:val="00E6429B"/>
    <w:rsid w:val="00E64BD3"/>
    <w:rsid w:val="00E94724"/>
    <w:rsid w:val="00E95315"/>
    <w:rsid w:val="00EA7D13"/>
    <w:rsid w:val="00EC778A"/>
    <w:rsid w:val="00ED20AF"/>
    <w:rsid w:val="00EF4742"/>
    <w:rsid w:val="00EF7DC1"/>
    <w:rsid w:val="00F25062"/>
    <w:rsid w:val="00F30FA1"/>
    <w:rsid w:val="00F9609B"/>
    <w:rsid w:val="00FA213F"/>
    <w:rsid w:val="00FB01D2"/>
    <w:rsid w:val="00FE3BB8"/>
    <w:rsid w:val="00FF392B"/>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FF4F3-5DA3-414D-BCFD-B836D3A0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467</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cindoug@bellsouth.net</cp:lastModifiedBy>
  <cp:revision>14</cp:revision>
  <cp:lastPrinted>2013-11-26T14:53:00Z</cp:lastPrinted>
  <dcterms:created xsi:type="dcterms:W3CDTF">2013-11-25T21:42:00Z</dcterms:created>
  <dcterms:modified xsi:type="dcterms:W3CDTF">2013-11-26T15:15:00Z</dcterms:modified>
</cp:coreProperties>
</file>