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28575</wp:posOffset>
            </wp:positionV>
            <wp:extent cx="3152775" cy="856908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56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973229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AD2D0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163D2" w:rsidP="001A496E">
      <w:pPr>
        <w:ind w:left="45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167438" cy="4763"/>
                <wp:effectExtent l="0" t="19050" r="62230" b="5270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7438" cy="4763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04E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.45pt;width:485.65pt;height:.4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" strokeweight="3pt">
                <v:shadow on="t"/>
                <w10:wrap anchorx="page"/>
              </v:shape>
            </w:pict>
          </mc:Fallback>
        </mc:AlternateContent>
      </w:r>
    </w:p>
    <w:p w:rsidR="002D1F07" w:rsidRPr="005A79B0" w:rsidRDefault="002D1F07" w:rsidP="004056A1">
      <w:pPr>
        <w:ind w:left="540"/>
      </w:pPr>
      <w:r w:rsidRPr="005A79B0">
        <w:t>Southern Bancorp Bank</w:t>
      </w:r>
      <w:r w:rsidRPr="005A79B0">
        <w:tab/>
      </w:r>
      <w:r w:rsidRPr="005A79B0">
        <w:tab/>
      </w:r>
      <w:r w:rsidRPr="005A79B0">
        <w:tab/>
      </w:r>
      <w:r w:rsidRPr="005A79B0">
        <w:tab/>
      </w:r>
      <w:r w:rsidRPr="005A79B0">
        <w:tab/>
      </w:r>
      <w:r w:rsidRPr="005A79B0">
        <w:tab/>
      </w:r>
      <w:r w:rsidRPr="005A79B0">
        <w:tab/>
      </w:r>
      <w:r w:rsidRPr="005A79B0">
        <w:tab/>
        <w:t>Sept. 10, 2019</w:t>
      </w:r>
    </w:p>
    <w:p w:rsidR="00813311" w:rsidRPr="005A79B0" w:rsidRDefault="002D1F07" w:rsidP="004056A1">
      <w:pPr>
        <w:ind w:left="540"/>
      </w:pPr>
      <w:r w:rsidRPr="005A79B0">
        <w:t xml:space="preserve">Attn: </w:t>
      </w:r>
      <w:r w:rsidR="00790102" w:rsidRPr="005A79B0">
        <w:t xml:space="preserve">Mr. </w:t>
      </w:r>
      <w:r w:rsidR="00E25063" w:rsidRPr="005A79B0">
        <w:rPr>
          <w:bCs/>
        </w:rPr>
        <w:t>Joey Temples</w:t>
      </w:r>
      <w:r w:rsidR="004056A1" w:rsidRPr="005A79B0">
        <w:t xml:space="preserve">  </w:t>
      </w:r>
      <w:r w:rsidR="004056A1" w:rsidRPr="005A79B0">
        <w:tab/>
      </w:r>
      <w:r w:rsidR="004056A1" w:rsidRPr="005A79B0">
        <w:tab/>
      </w:r>
      <w:r w:rsidR="004056A1" w:rsidRPr="005A79B0">
        <w:tab/>
      </w:r>
      <w:r w:rsidR="004056A1" w:rsidRPr="005A79B0">
        <w:tab/>
      </w:r>
      <w:r w:rsidR="004056A1" w:rsidRPr="005A79B0">
        <w:tab/>
      </w:r>
      <w:r w:rsidR="004056A1" w:rsidRPr="005A79B0">
        <w:tab/>
      </w:r>
      <w:r w:rsidR="004056A1" w:rsidRPr="005A79B0">
        <w:tab/>
      </w:r>
      <w:r w:rsidR="004056A1" w:rsidRPr="005A79B0">
        <w:tab/>
      </w:r>
      <w:r w:rsidR="004056A1" w:rsidRPr="005A79B0">
        <w:tab/>
      </w:r>
    </w:p>
    <w:p w:rsidR="00E25063" w:rsidRPr="005A79B0" w:rsidRDefault="00E25063" w:rsidP="00E25063">
      <w:pPr>
        <w:ind w:left="540"/>
        <w:rPr>
          <w:rFonts w:eastAsiaTheme="minorHAnsi"/>
          <w:kern w:val="0"/>
        </w:rPr>
      </w:pPr>
      <w:r w:rsidRPr="005A79B0">
        <w:t xml:space="preserve">9 Lakeshore Dr., Carriere, MS 39426 </w:t>
      </w:r>
    </w:p>
    <w:p w:rsidR="00813311" w:rsidRPr="005A79B0" w:rsidRDefault="00E25063" w:rsidP="00E25063">
      <w:pPr>
        <w:spacing w:after="240"/>
        <w:ind w:left="540"/>
      </w:pPr>
      <w:r w:rsidRPr="005A79B0">
        <w:t>P.O. Box 1760, Picayune, MS 39466</w:t>
      </w:r>
      <w:r w:rsidRPr="005A79B0">
        <w:rPr>
          <w:rFonts w:ascii="Open Sans" w:hAnsi="Open Sans" w:cs="Open Sans"/>
        </w:rPr>
        <w:br/>
      </w:r>
      <w:r w:rsidRPr="005A79B0">
        <w:t>(601) 799-4320 (office) Ext. 4104</w:t>
      </w:r>
      <w:r w:rsidRPr="005A79B0">
        <w:rPr>
          <w:rFonts w:ascii="Open Sans" w:hAnsi="Open Sans" w:cs="Open Sans"/>
        </w:rPr>
        <w:br/>
      </w:r>
      <w:r w:rsidRPr="005A79B0">
        <w:t>(601) 347-2615 (mobile)</w:t>
      </w:r>
    </w:p>
    <w:p w:rsidR="00813311" w:rsidRDefault="00813311" w:rsidP="00973229">
      <w:pPr>
        <w:spacing w:after="240"/>
        <w:ind w:left="540"/>
      </w:pPr>
      <w:r>
        <w:t xml:space="preserve">Re:  </w:t>
      </w:r>
      <w:r w:rsidR="00E25063">
        <w:t xml:space="preserve">Pay App Inspections for </w:t>
      </w:r>
      <w:r w:rsidR="00E25063" w:rsidRPr="00E25063">
        <w:t>Holiday Inn Express Picayune</w:t>
      </w:r>
      <w:r w:rsidR="003B4C33">
        <w:t xml:space="preserve"> </w:t>
      </w:r>
    </w:p>
    <w:p w:rsidR="000D6A8C" w:rsidRDefault="000D6A8C" w:rsidP="00973229">
      <w:pPr>
        <w:spacing w:after="240"/>
        <w:ind w:left="540"/>
      </w:pPr>
      <w:r>
        <w:t xml:space="preserve">Mr. </w:t>
      </w:r>
      <w:r w:rsidR="00E25063">
        <w:t>Temples</w:t>
      </w:r>
      <w:r w:rsidR="003B4C33">
        <w:t>,</w:t>
      </w:r>
    </w:p>
    <w:p w:rsidR="003B4C33" w:rsidRPr="00824615" w:rsidRDefault="003B4C33" w:rsidP="00973229">
      <w:pPr>
        <w:pStyle w:val="BodyText"/>
        <w:spacing w:after="200"/>
        <w:ind w:left="540" w:right="720"/>
      </w:pPr>
      <w:r w:rsidRPr="00824615">
        <w:t xml:space="preserve">It was a pleasure to </w:t>
      </w:r>
      <w:r w:rsidR="00216301">
        <w:t>talk</w:t>
      </w:r>
      <w:r w:rsidRPr="00824615">
        <w:t xml:space="preserve"> with you about </w:t>
      </w:r>
      <w:r w:rsidR="00E25063">
        <w:t>the</w:t>
      </w:r>
      <w:r w:rsidRPr="00824615">
        <w:t xml:space="preserve"> plans to </w:t>
      </w:r>
      <w:r w:rsidR="00E25063">
        <w:t>make renovations at</w:t>
      </w:r>
      <w:r w:rsidRPr="00824615">
        <w:t xml:space="preserve"> the subject location.  Dammon Engineering, Inc. is pleased to propose our Engineering services to provide you </w:t>
      </w:r>
      <w:r w:rsidR="00E25063">
        <w:t>inspection services for pay apps</w:t>
      </w:r>
      <w:r w:rsidRPr="00824615">
        <w:t>.</w:t>
      </w:r>
      <w:r w:rsidR="00F10668">
        <w:t xml:space="preserve"> </w:t>
      </w:r>
      <w:r w:rsidRPr="00824615">
        <w:t xml:space="preserve"> </w:t>
      </w:r>
    </w:p>
    <w:p w:rsidR="003B4C33" w:rsidRDefault="003B4C33" w:rsidP="00973229">
      <w:pPr>
        <w:pStyle w:val="BodyText"/>
        <w:spacing w:after="200"/>
        <w:ind w:left="540" w:right="720"/>
      </w:pPr>
      <w:r w:rsidRPr="00824615">
        <w:t>We propose a fee of $</w:t>
      </w:r>
      <w:r w:rsidR="00E25063">
        <w:t>95 per hour with a minimum of three hours per inspection.  A preliminary inspection would be required to validate the existing conditions, prior to construction, in order to know whether improvements have been performed.</w:t>
      </w:r>
    </w:p>
    <w:p w:rsidR="003B4C33" w:rsidRPr="00824615" w:rsidRDefault="003B4C33" w:rsidP="00973229">
      <w:pPr>
        <w:spacing w:after="20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:rsidR="00DD12A7" w:rsidRPr="00824615" w:rsidRDefault="00DD12A7" w:rsidP="00973229">
      <w:pPr>
        <w:spacing w:after="200"/>
        <w:ind w:left="540"/>
      </w:pPr>
      <w:r w:rsidRPr="00824615">
        <w:t xml:space="preserve">If you have any </w:t>
      </w:r>
      <w:r w:rsidR="00973229" w:rsidRPr="00824615">
        <w:t>questions,</w:t>
      </w:r>
      <w:r w:rsidRPr="00824615">
        <w:t xml:space="preserve"> please contact </w:t>
      </w:r>
      <w:r w:rsidR="00C2557A">
        <w:t xml:space="preserve">us.  </w:t>
      </w:r>
    </w:p>
    <w:p w:rsidR="00DD12A7" w:rsidRDefault="00DD12A7" w:rsidP="00DD12A7">
      <w:pPr>
        <w:ind w:left="540"/>
      </w:pPr>
      <w:r w:rsidRPr="00824615">
        <w:t>Thank You,</w:t>
      </w:r>
    </w:p>
    <w:p w:rsidR="00676E3E" w:rsidRDefault="00676E3E" w:rsidP="00DD12A7">
      <w:pPr>
        <w:ind w:left="540"/>
      </w:pPr>
    </w:p>
    <w:p w:rsidR="00676E3E" w:rsidRPr="00824615" w:rsidRDefault="00676E3E" w:rsidP="00DD12A7">
      <w:pPr>
        <w:ind w:left="540"/>
      </w:pPr>
    </w:p>
    <w:p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:rsidR="00813311" w:rsidRDefault="008018FC" w:rsidP="00C2557A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5A79B0" w:rsidRPr="005A79B0">
        <w:t>Southern Bancorp Bank</w:t>
      </w:r>
    </w:p>
    <w:p w:rsidR="005A79B0" w:rsidRPr="00813311" w:rsidRDefault="005A79B0" w:rsidP="00C2557A">
      <w:pPr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Mr. Joey Temples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3A0810">
      <w:footnotePr>
        <w:pos w:val="beneathText"/>
      </w:footnotePr>
      <w:type w:val="continuous"/>
      <w:pgSz w:w="12240" w:h="15840"/>
      <w:pgMar w:top="720" w:right="1354" w:bottom="994" w:left="634" w:header="2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B84259">
      <w:r>
        <w:separator/>
      </w:r>
    </w:p>
  </w:endnote>
  <w:endnote w:type="continuationSeparator" w:id="0">
    <w:p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B84259">
      <w:r>
        <w:separator/>
      </w:r>
    </w:p>
  </w:footnote>
  <w:footnote w:type="continuationSeparator" w:id="0">
    <w:p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C3C0A"/>
    <w:rsid w:val="000D6A8C"/>
    <w:rsid w:val="00136420"/>
    <w:rsid w:val="0014024E"/>
    <w:rsid w:val="00183978"/>
    <w:rsid w:val="001A496E"/>
    <w:rsid w:val="001B2127"/>
    <w:rsid w:val="00216301"/>
    <w:rsid w:val="00234824"/>
    <w:rsid w:val="002C2960"/>
    <w:rsid w:val="002D1F07"/>
    <w:rsid w:val="002E4973"/>
    <w:rsid w:val="002F773B"/>
    <w:rsid w:val="00300EBF"/>
    <w:rsid w:val="00313213"/>
    <w:rsid w:val="003A0810"/>
    <w:rsid w:val="003B4C33"/>
    <w:rsid w:val="004056A1"/>
    <w:rsid w:val="004163D2"/>
    <w:rsid w:val="00426848"/>
    <w:rsid w:val="00431AC0"/>
    <w:rsid w:val="00440589"/>
    <w:rsid w:val="00464BE7"/>
    <w:rsid w:val="00472AAD"/>
    <w:rsid w:val="00497F70"/>
    <w:rsid w:val="004D7FE4"/>
    <w:rsid w:val="00571E5D"/>
    <w:rsid w:val="005A79B0"/>
    <w:rsid w:val="005D44B9"/>
    <w:rsid w:val="00624E6C"/>
    <w:rsid w:val="006452F6"/>
    <w:rsid w:val="00656F37"/>
    <w:rsid w:val="00672AD6"/>
    <w:rsid w:val="00676E3E"/>
    <w:rsid w:val="00686C8E"/>
    <w:rsid w:val="006E7F64"/>
    <w:rsid w:val="007553E2"/>
    <w:rsid w:val="00790102"/>
    <w:rsid w:val="00791D4F"/>
    <w:rsid w:val="0079584D"/>
    <w:rsid w:val="00795989"/>
    <w:rsid w:val="00797440"/>
    <w:rsid w:val="008018FC"/>
    <w:rsid w:val="00813311"/>
    <w:rsid w:val="00824615"/>
    <w:rsid w:val="00853CBB"/>
    <w:rsid w:val="00890EF7"/>
    <w:rsid w:val="008C041B"/>
    <w:rsid w:val="008D02D5"/>
    <w:rsid w:val="0092790E"/>
    <w:rsid w:val="00973229"/>
    <w:rsid w:val="00976C16"/>
    <w:rsid w:val="00A0223E"/>
    <w:rsid w:val="00A6306C"/>
    <w:rsid w:val="00A80AD2"/>
    <w:rsid w:val="00AB25DE"/>
    <w:rsid w:val="00AD2D07"/>
    <w:rsid w:val="00B67D44"/>
    <w:rsid w:val="00B84259"/>
    <w:rsid w:val="00BC6680"/>
    <w:rsid w:val="00BC7177"/>
    <w:rsid w:val="00C2557A"/>
    <w:rsid w:val="00C276AA"/>
    <w:rsid w:val="00C4027F"/>
    <w:rsid w:val="00C54B90"/>
    <w:rsid w:val="00CA19F4"/>
    <w:rsid w:val="00CA3480"/>
    <w:rsid w:val="00CA6CAE"/>
    <w:rsid w:val="00CD7F73"/>
    <w:rsid w:val="00D13FF0"/>
    <w:rsid w:val="00D468DB"/>
    <w:rsid w:val="00D56E33"/>
    <w:rsid w:val="00D76E47"/>
    <w:rsid w:val="00DA319B"/>
    <w:rsid w:val="00DB1820"/>
    <w:rsid w:val="00DC33DB"/>
    <w:rsid w:val="00DD12A7"/>
    <w:rsid w:val="00DF6AAC"/>
    <w:rsid w:val="00E25063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6E34503E"/>
  <w15:docId w15:val="{EA61807A-400A-439F-8E7E-C9EC5A4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17</cp:revision>
  <cp:lastPrinted>2019-06-21T17:54:00Z</cp:lastPrinted>
  <dcterms:created xsi:type="dcterms:W3CDTF">2019-06-21T16:27:00Z</dcterms:created>
  <dcterms:modified xsi:type="dcterms:W3CDTF">2019-09-17T22:39:00Z</dcterms:modified>
</cp:coreProperties>
</file>