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94DD" w14:textId="77777777"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14:anchorId="7576718D" wp14:editId="5BEF328B">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14:paraId="3AA9AA71" w14:textId="77777777" w:rsidR="006F688D" w:rsidRPr="004D7FE4" w:rsidRDefault="006F688D" w:rsidP="006F688D">
      <w:pPr>
        <w:pStyle w:val="Header"/>
        <w:jc w:val="right"/>
        <w:rPr>
          <w:color w:val="808080"/>
          <w:sz w:val="20"/>
          <w:szCs w:val="20"/>
        </w:rPr>
      </w:pPr>
    </w:p>
    <w:p w14:paraId="19FC87D2" w14:textId="77777777" w:rsidR="006F688D" w:rsidRPr="004D7FE4" w:rsidRDefault="00080805" w:rsidP="006F688D">
      <w:pPr>
        <w:pStyle w:val="Header"/>
        <w:jc w:val="right"/>
        <w:rPr>
          <w:color w:val="808080"/>
          <w:sz w:val="20"/>
          <w:szCs w:val="20"/>
        </w:rPr>
      </w:pPr>
      <w:r w:rsidRPr="004D7FE4">
        <w:rPr>
          <w:color w:val="808080"/>
          <w:sz w:val="20"/>
          <w:szCs w:val="20"/>
        </w:rPr>
        <w:t>554 Old Spanish Trail</w:t>
      </w:r>
    </w:p>
    <w:p w14:paraId="07F343CE" w14:textId="77777777" w:rsidR="006F688D" w:rsidRPr="004D7FE4" w:rsidRDefault="00080805" w:rsidP="006F688D">
      <w:pPr>
        <w:pStyle w:val="Header"/>
        <w:jc w:val="right"/>
        <w:rPr>
          <w:color w:val="808080"/>
          <w:sz w:val="20"/>
          <w:szCs w:val="20"/>
        </w:rPr>
      </w:pPr>
      <w:r w:rsidRPr="004D7FE4">
        <w:rPr>
          <w:color w:val="808080"/>
          <w:sz w:val="20"/>
          <w:szCs w:val="20"/>
        </w:rPr>
        <w:t>Slidell, LA 70458</w:t>
      </w:r>
    </w:p>
    <w:p w14:paraId="1A7CF860" w14:textId="77777777" w:rsidR="006F688D" w:rsidRPr="004D7FE4" w:rsidRDefault="00080805" w:rsidP="006F688D">
      <w:pPr>
        <w:pStyle w:val="Header"/>
        <w:jc w:val="right"/>
        <w:rPr>
          <w:color w:val="808080"/>
          <w:sz w:val="20"/>
          <w:szCs w:val="20"/>
        </w:rPr>
      </w:pPr>
      <w:r w:rsidRPr="004D7FE4">
        <w:rPr>
          <w:color w:val="808080"/>
          <w:sz w:val="20"/>
          <w:szCs w:val="20"/>
        </w:rPr>
        <w:t>Phone: 985-649-5832</w:t>
      </w:r>
    </w:p>
    <w:p w14:paraId="475139BD" w14:textId="77777777" w:rsidR="006F688D" w:rsidRPr="004D7FE4" w:rsidRDefault="00054528" w:rsidP="006F688D">
      <w:pPr>
        <w:pStyle w:val="Header"/>
        <w:jc w:val="right"/>
        <w:rPr>
          <w:color w:val="808080"/>
          <w:sz w:val="20"/>
          <w:szCs w:val="20"/>
        </w:rPr>
      </w:pPr>
      <w:r>
        <w:rPr>
          <w:color w:val="808080"/>
          <w:sz w:val="20"/>
          <w:szCs w:val="20"/>
        </w:rPr>
        <w:t>www.</w:t>
      </w:r>
      <w:r w:rsidR="006F688D" w:rsidRPr="004D7FE4">
        <w:rPr>
          <w:color w:val="808080"/>
          <w:sz w:val="20"/>
          <w:szCs w:val="20"/>
        </w:rPr>
        <w:t>dammonengineering.com</w:t>
      </w:r>
    </w:p>
    <w:p w14:paraId="1220F0B6" w14:textId="77777777" w:rsidR="006F688D" w:rsidRPr="004D7FE4" w:rsidRDefault="006F688D" w:rsidP="006F688D">
      <w:pPr>
        <w:pStyle w:val="Header"/>
        <w:jc w:val="right"/>
        <w:rPr>
          <w:color w:val="808080"/>
          <w:sz w:val="20"/>
          <w:szCs w:val="20"/>
        </w:rPr>
      </w:pPr>
      <w:r>
        <w:rPr>
          <w:color w:val="808080"/>
          <w:sz w:val="20"/>
          <w:szCs w:val="20"/>
        </w:rPr>
        <w:t>info@dammonengineering.com</w:t>
      </w:r>
    </w:p>
    <w:p w14:paraId="14BF42EC" w14:textId="77777777" w:rsidR="006F688D" w:rsidRPr="00183978" w:rsidRDefault="006F688D" w:rsidP="006F688D">
      <w:pPr>
        <w:ind w:left="720"/>
        <w:rPr>
          <w:rFonts w:ascii="Tahoma" w:hAnsi="Tahoma"/>
          <w:sz w:val="6"/>
          <w:szCs w:val="6"/>
        </w:rPr>
      </w:pPr>
    </w:p>
    <w:p w14:paraId="0877122F" w14:textId="77777777" w:rsidR="006F688D" w:rsidRDefault="00054528" w:rsidP="006F688D">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60288" behindDoc="0" locked="0" layoutInCell="1" allowOverlap="1" wp14:anchorId="0272F64F" wp14:editId="0F5FF930">
                <wp:simplePos x="0" y="0"/>
                <wp:positionH relativeFrom="column">
                  <wp:posOffset>-66675</wp:posOffset>
                </wp:positionH>
                <wp:positionV relativeFrom="paragraph">
                  <wp:posOffset>19050</wp:posOffset>
                </wp:positionV>
                <wp:extent cx="7077075" cy="0"/>
                <wp:effectExtent l="19050" t="20320" r="47625" b="463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CD2CD" id="_x0000_t32" coordsize="21600,21600" o:spt="32" o:oned="t" path="m,l21600,21600e" filled="f">
                <v:path arrowok="t" fillok="f" o:connecttype="none"/>
                <o:lock v:ext="edit" shapetype="t"/>
              </v:shapetype>
              <v:shape id="AutoShape 3" o:spid="_x0000_s1026" type="#_x0000_t32" style="position:absolute;margin-left:-5.25pt;margin-top:1.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" strokeweight="3pt">
                <v:shadow on="t"/>
              </v:shape>
            </w:pict>
          </mc:Fallback>
        </mc:AlternateContent>
      </w:r>
    </w:p>
    <w:p w14:paraId="5B013C43" w14:textId="39491348" w:rsidR="00105C62" w:rsidRDefault="009C2B3F" w:rsidP="00105C62">
      <w:pPr>
        <w:ind w:left="720"/>
      </w:pPr>
      <w:r>
        <w:t>May 1</w:t>
      </w:r>
      <w:r w:rsidR="004D02F0">
        <w:t>3</w:t>
      </w:r>
      <w:r>
        <w:t>, 2020</w:t>
      </w:r>
    </w:p>
    <w:p w14:paraId="5971B01A" w14:textId="77777777" w:rsidR="00105C62" w:rsidRDefault="00105C62" w:rsidP="00105C62">
      <w:pPr>
        <w:ind w:left="720"/>
      </w:pPr>
    </w:p>
    <w:p w14:paraId="797DC682" w14:textId="66C855CF" w:rsidR="00E80AF0" w:rsidRPr="0041326C" w:rsidRDefault="0041326C" w:rsidP="0041326C">
      <w:pPr>
        <w:pStyle w:val="PlainText"/>
        <w:ind w:left="720" w:hanging="90"/>
      </w:pPr>
      <w:r>
        <w:t xml:space="preserve">  </w:t>
      </w:r>
      <w:r w:rsidR="00CA4A3D">
        <w:rPr>
          <w:color w:val="000000"/>
        </w:rPr>
        <w:t>Don Chauvin</w:t>
      </w:r>
    </w:p>
    <w:p w14:paraId="69356D19" w14:textId="1508118A" w:rsidR="00026491" w:rsidRDefault="00CA4A3D" w:rsidP="00E80AF0">
      <w:pPr>
        <w:ind w:left="720"/>
        <w:rPr>
          <w:rStyle w:val="lrzxr"/>
        </w:rPr>
      </w:pPr>
      <w:r>
        <w:rPr>
          <w:color w:val="000000"/>
        </w:rPr>
        <w:t>City Manager</w:t>
      </w:r>
      <w:r w:rsidR="00026491">
        <w:rPr>
          <w:rStyle w:val="lrzxr"/>
        </w:rPr>
        <w:t xml:space="preserve"> </w:t>
      </w:r>
    </w:p>
    <w:p w14:paraId="274F6F68" w14:textId="0C862507" w:rsidR="009C2B3F" w:rsidRDefault="00CA4A3D" w:rsidP="009C2B3F">
      <w:pPr>
        <w:widowControl/>
        <w:suppressAutoHyphens w:val="0"/>
        <w:autoSpaceDE w:val="0"/>
        <w:autoSpaceDN w:val="0"/>
        <w:adjustRightInd w:val="0"/>
        <w:ind w:firstLine="709"/>
        <w:rPr>
          <w:rFonts w:eastAsia="Times New Roman"/>
          <w:kern w:val="0"/>
        </w:rPr>
      </w:pPr>
      <w:r>
        <w:rPr>
          <w:color w:val="000000"/>
        </w:rPr>
        <w:t>City of Carencro</w:t>
      </w:r>
      <w:r w:rsidR="009C2B3F">
        <w:rPr>
          <w:rFonts w:eastAsia="Times New Roman"/>
          <w:kern w:val="0"/>
        </w:rPr>
        <w:t xml:space="preserve">, </w:t>
      </w:r>
    </w:p>
    <w:p w14:paraId="6A5C167F" w14:textId="77777777" w:rsidR="00CA4A3D" w:rsidRDefault="00CA4A3D" w:rsidP="00CA4A3D">
      <w:pPr>
        <w:ind w:firstLine="709"/>
        <w:rPr>
          <w:rFonts w:eastAsiaTheme="minorHAnsi"/>
          <w:color w:val="000000"/>
          <w:kern w:val="0"/>
        </w:rPr>
      </w:pPr>
      <w:r>
        <w:rPr>
          <w:color w:val="000000"/>
        </w:rPr>
        <w:t>P.O. Drawer 10</w:t>
      </w:r>
    </w:p>
    <w:p w14:paraId="41A74C4C" w14:textId="69D7EBE3" w:rsidR="007556C4" w:rsidRPr="000D6C84" w:rsidRDefault="00CA4A3D" w:rsidP="00CA4A3D">
      <w:pPr>
        <w:ind w:left="720"/>
      </w:pPr>
      <w:r>
        <w:rPr>
          <w:color w:val="000000"/>
        </w:rPr>
        <w:t>Carencro, LA 70520</w:t>
      </w:r>
    </w:p>
    <w:p w14:paraId="4A26CEE2" w14:textId="77777777" w:rsidR="00266B07" w:rsidRDefault="00266B07" w:rsidP="00E80AF0">
      <w:pPr>
        <w:ind w:left="720"/>
      </w:pPr>
    </w:p>
    <w:p w14:paraId="4DDB94AF" w14:textId="77777777" w:rsidR="00266B07" w:rsidRDefault="00266B07" w:rsidP="00E80AF0">
      <w:pPr>
        <w:ind w:left="720"/>
      </w:pPr>
    </w:p>
    <w:p w14:paraId="4575F14A" w14:textId="58B67E8B" w:rsidR="00CA4A3D" w:rsidRDefault="00E80AF0" w:rsidP="00E80AF0">
      <w:pPr>
        <w:ind w:left="720"/>
      </w:pPr>
      <w:r>
        <w:t>RE:</w:t>
      </w:r>
      <w:r>
        <w:tab/>
      </w:r>
      <w:r w:rsidR="00CA4A3D">
        <w:t>Site Plan Review for Parking Layout</w:t>
      </w:r>
    </w:p>
    <w:p w14:paraId="734059A7" w14:textId="308DA815" w:rsidR="00CA4A3D" w:rsidRDefault="00CA4A3D" w:rsidP="00CA4A3D">
      <w:pPr>
        <w:ind w:left="720" w:firstLine="698"/>
      </w:pPr>
      <w:r>
        <w:t>El Paso</w:t>
      </w:r>
    </w:p>
    <w:p w14:paraId="22AFE5A8" w14:textId="77777777" w:rsidR="00CA4A3D" w:rsidRDefault="00CA4A3D" w:rsidP="00CA4A3D">
      <w:pPr>
        <w:ind w:left="720" w:firstLine="698"/>
      </w:pPr>
      <w:r>
        <w:t>200 West Gloria Switch Road</w:t>
      </w:r>
    </w:p>
    <w:p w14:paraId="7BE3DC94" w14:textId="15959751" w:rsidR="00E80AF0" w:rsidRDefault="00CA4A3D" w:rsidP="00CA4A3D">
      <w:pPr>
        <w:ind w:left="720" w:firstLine="698"/>
      </w:pPr>
      <w:r>
        <w:t>Carencro, LA</w:t>
      </w:r>
    </w:p>
    <w:p w14:paraId="3AE62876" w14:textId="77777777" w:rsidR="00105C62" w:rsidRDefault="00105C62" w:rsidP="00105C62">
      <w:pPr>
        <w:ind w:left="720"/>
      </w:pPr>
    </w:p>
    <w:p w14:paraId="0A67E6BD" w14:textId="52D80D2E" w:rsidR="00CA4A3D" w:rsidRDefault="00D741C0" w:rsidP="009C2B3F">
      <w:pPr>
        <w:ind w:left="720"/>
      </w:pPr>
      <w:r>
        <w:t xml:space="preserve">Mr. </w:t>
      </w:r>
      <w:r>
        <w:rPr>
          <w:color w:val="000000"/>
        </w:rPr>
        <w:t>Chauvin</w:t>
      </w:r>
      <w:bookmarkStart w:id="0" w:name="_GoBack"/>
      <w:bookmarkEnd w:id="0"/>
      <w:r w:rsidR="00CA4A3D">
        <w:t>,</w:t>
      </w:r>
    </w:p>
    <w:p w14:paraId="11DF7067" w14:textId="192A86BB" w:rsidR="00CA4A3D" w:rsidRDefault="00CA4A3D" w:rsidP="009C2B3F">
      <w:pPr>
        <w:ind w:left="720"/>
      </w:pPr>
    </w:p>
    <w:p w14:paraId="0F7F7E44" w14:textId="34AD0315" w:rsidR="00CA4A3D" w:rsidRDefault="00CA4A3D" w:rsidP="009C2B3F">
      <w:pPr>
        <w:ind w:left="720"/>
      </w:pPr>
      <w:r>
        <w:t xml:space="preserve">Please find the attached drawings </w:t>
      </w:r>
      <w:r w:rsidR="007E763A">
        <w:t xml:space="preserve">and interpretation of the Code of Ordinances.  These are </w:t>
      </w:r>
      <w:r>
        <w:t>to be reviewed for the parking layout at the El Paso</w:t>
      </w:r>
      <w:r w:rsidR="007E763A">
        <w:t xml:space="preserve"> on West Gloria Switch Road</w:t>
      </w:r>
      <w:r>
        <w:t>.</w:t>
      </w:r>
    </w:p>
    <w:p w14:paraId="7F934D4A" w14:textId="510902D2" w:rsidR="00AC6D86" w:rsidRDefault="00AC6D86" w:rsidP="009C2B3F">
      <w:pPr>
        <w:ind w:left="720"/>
      </w:pPr>
    </w:p>
    <w:p w14:paraId="61BE24B4" w14:textId="5692F53D" w:rsidR="00AC6D86" w:rsidRDefault="00AC6D86" w:rsidP="009C2B3F">
      <w:pPr>
        <w:ind w:left="720"/>
      </w:pPr>
    </w:p>
    <w:p w14:paraId="6D6C07F1" w14:textId="77777777" w:rsidR="00AC6D86" w:rsidRDefault="00AC6D86" w:rsidP="00AC6D86">
      <w:pPr>
        <w:ind w:left="720"/>
      </w:pPr>
      <w:r>
        <w:t>Sincerely,</w:t>
      </w:r>
    </w:p>
    <w:p w14:paraId="64799F89" w14:textId="731BAEA8" w:rsidR="00AC6D86" w:rsidRDefault="00AC6D86" w:rsidP="00AC6D86">
      <w:pPr>
        <w:ind w:left="720"/>
      </w:pPr>
    </w:p>
    <w:p w14:paraId="08086A48" w14:textId="77777777" w:rsidR="000218BE" w:rsidRDefault="000218BE" w:rsidP="00AC6D86">
      <w:pPr>
        <w:ind w:left="720"/>
      </w:pPr>
    </w:p>
    <w:p w14:paraId="28EA35B2" w14:textId="77777777" w:rsidR="00AC6D86" w:rsidRDefault="00AC6D86" w:rsidP="00AC6D86">
      <w:pPr>
        <w:ind w:left="720"/>
      </w:pPr>
    </w:p>
    <w:p w14:paraId="3C1AA8DC" w14:textId="0386B7B5" w:rsidR="00AC6D86" w:rsidRDefault="00AC6D86" w:rsidP="00AC6D86">
      <w:pPr>
        <w:ind w:left="720"/>
      </w:pPr>
      <w:r>
        <w:t>David Dammon</w:t>
      </w:r>
    </w:p>
    <w:p w14:paraId="624251F9" w14:textId="4B15DC70" w:rsidR="007E763A" w:rsidRDefault="007E763A" w:rsidP="00AC6D86">
      <w:pPr>
        <w:ind w:left="720"/>
      </w:pPr>
      <w:r>
        <w:t>President</w:t>
      </w:r>
    </w:p>
    <w:p w14:paraId="0E116DAC" w14:textId="4DA924F1" w:rsidR="00AC6D86" w:rsidRDefault="00AC6D86" w:rsidP="009C2B3F">
      <w:pPr>
        <w:ind w:left="720"/>
      </w:pPr>
    </w:p>
    <w:p w14:paraId="6CFB1A00" w14:textId="782153C7" w:rsidR="00AC6D86" w:rsidRDefault="00AC6D86" w:rsidP="009C2B3F">
      <w:pPr>
        <w:ind w:left="720"/>
      </w:pPr>
    </w:p>
    <w:p w14:paraId="3197FB25" w14:textId="2E8A8C0A" w:rsidR="00AC6D86" w:rsidRDefault="00AC6D86" w:rsidP="009C2B3F">
      <w:pPr>
        <w:ind w:left="720"/>
      </w:pPr>
    </w:p>
    <w:p w14:paraId="142B2E0F" w14:textId="5792A16E" w:rsidR="00AC6D86" w:rsidRDefault="00AC6D86" w:rsidP="009C2B3F">
      <w:pPr>
        <w:ind w:left="720"/>
      </w:pPr>
    </w:p>
    <w:p w14:paraId="2F47EAB4" w14:textId="77777777" w:rsidR="00AC6D86" w:rsidRDefault="00AC6D86" w:rsidP="009C2B3F">
      <w:pPr>
        <w:ind w:left="720"/>
      </w:pPr>
    </w:p>
    <w:p w14:paraId="2A1E002C" w14:textId="5BF95E91" w:rsidR="00AC6D86" w:rsidRDefault="00AC6D86" w:rsidP="009C2B3F">
      <w:pPr>
        <w:ind w:left="720"/>
      </w:pPr>
    </w:p>
    <w:p w14:paraId="08ADBE91" w14:textId="0C7464A5" w:rsidR="00AC6D86" w:rsidRDefault="00AC6D86" w:rsidP="009C2B3F">
      <w:pPr>
        <w:ind w:left="720"/>
      </w:pPr>
    </w:p>
    <w:p w14:paraId="6845C89C" w14:textId="582DEB20" w:rsidR="00AC6D86" w:rsidRDefault="00AC6D86" w:rsidP="009C2B3F">
      <w:pPr>
        <w:ind w:left="720"/>
      </w:pPr>
    </w:p>
    <w:p w14:paraId="74A21E63" w14:textId="3B53ACFB" w:rsidR="00AC6D86" w:rsidRDefault="009A731D" w:rsidP="009C2B3F">
      <w:pPr>
        <w:ind w:left="720"/>
      </w:pPr>
      <w:r>
        <w:t>Attachments by Dammon Engineering:</w:t>
      </w:r>
    </w:p>
    <w:p w14:paraId="141FF187" w14:textId="28818FD3" w:rsidR="004D02F0" w:rsidRDefault="004D02F0" w:rsidP="009C2B3F">
      <w:pPr>
        <w:ind w:left="720"/>
      </w:pPr>
    </w:p>
    <w:p w14:paraId="0D776BF2" w14:textId="4E6ED267" w:rsidR="004D02F0" w:rsidRDefault="004D02F0" w:rsidP="009C2B3F">
      <w:pPr>
        <w:ind w:left="720"/>
      </w:pPr>
      <w:r w:rsidRPr="00AC6D86">
        <w:rPr>
          <w:sz w:val="28"/>
          <w:szCs w:val="28"/>
        </w:rPr>
        <w:t>Code of Ordinances</w:t>
      </w:r>
      <w:r>
        <w:rPr>
          <w:sz w:val="28"/>
          <w:szCs w:val="28"/>
        </w:rPr>
        <w:t xml:space="preserve"> Analysis</w:t>
      </w:r>
    </w:p>
    <w:p w14:paraId="394A077A" w14:textId="587162E4" w:rsidR="00AC6D86" w:rsidRDefault="00AC6D86" w:rsidP="009C2B3F">
      <w:pPr>
        <w:ind w:left="720"/>
      </w:pPr>
    </w:p>
    <w:p w14:paraId="10EB9814" w14:textId="0046E88A" w:rsidR="007E763A" w:rsidRDefault="009A731D" w:rsidP="009C2B3F">
      <w:pPr>
        <w:ind w:left="720"/>
      </w:pPr>
      <w:r>
        <w:t>C3.1.0</w:t>
      </w:r>
      <w:r w:rsidR="004D02F0">
        <w:t xml:space="preserve"> Parking Striping &amp; ADA Plan</w:t>
      </w:r>
      <w:r>
        <w:t>, C3.1.5</w:t>
      </w:r>
      <w:r w:rsidR="004D02F0">
        <w:t xml:space="preserve"> Sidewalk &amp; Truncated Dome Details</w:t>
      </w:r>
      <w:r>
        <w:t>, C3.1.6</w:t>
      </w:r>
      <w:r w:rsidR="004D02F0">
        <w:t xml:space="preserve"> ADA Accessible Ramps</w:t>
      </w:r>
      <w:r>
        <w:t xml:space="preserve"> </w:t>
      </w:r>
    </w:p>
    <w:p w14:paraId="6358F9C1" w14:textId="67725B18" w:rsidR="007E763A" w:rsidRDefault="007E763A" w:rsidP="009C2B3F">
      <w:pPr>
        <w:ind w:left="720"/>
      </w:pPr>
    </w:p>
    <w:p w14:paraId="291D9CD5" w14:textId="4CEA9BF5" w:rsidR="007E763A" w:rsidRDefault="009A731D" w:rsidP="009C2B3F">
      <w:pPr>
        <w:ind w:left="720"/>
      </w:pPr>
      <w:r>
        <w:t xml:space="preserve">Attachments by </w:t>
      </w:r>
      <w:proofErr w:type="gramStart"/>
      <w:r>
        <w:t>INTCAD :</w:t>
      </w:r>
      <w:proofErr w:type="gramEnd"/>
    </w:p>
    <w:p w14:paraId="5F6DD5E0" w14:textId="13B2E458" w:rsidR="009A731D" w:rsidRDefault="009A731D" w:rsidP="009C2B3F">
      <w:pPr>
        <w:ind w:left="720"/>
      </w:pPr>
    </w:p>
    <w:p w14:paraId="50EEC202" w14:textId="6CFE5A57" w:rsidR="009A731D" w:rsidRDefault="009A731D" w:rsidP="009C2B3F">
      <w:pPr>
        <w:ind w:left="720"/>
      </w:pPr>
      <w:r>
        <w:t>A4</w:t>
      </w:r>
      <w:r w:rsidR="00E97AC1">
        <w:t xml:space="preserve"> </w:t>
      </w:r>
      <w:r w:rsidR="004D02F0">
        <w:t>Floor Plan</w:t>
      </w:r>
    </w:p>
    <w:p w14:paraId="2775695B" w14:textId="77777777" w:rsidR="007E763A" w:rsidRDefault="007E763A" w:rsidP="009C2B3F">
      <w:pPr>
        <w:ind w:left="720"/>
      </w:pPr>
    </w:p>
    <w:p w14:paraId="7028EA85" w14:textId="6C5C0216" w:rsidR="00AC6D86" w:rsidRDefault="00AC6D86" w:rsidP="009C2B3F">
      <w:pPr>
        <w:ind w:left="720"/>
      </w:pPr>
    </w:p>
    <w:p w14:paraId="16272AD7" w14:textId="77777777" w:rsidR="008833A2" w:rsidRDefault="00583F57" w:rsidP="009C2B3F">
      <w:pPr>
        <w:ind w:left="720"/>
        <w:rPr>
          <w:sz w:val="28"/>
          <w:szCs w:val="28"/>
        </w:rPr>
      </w:pPr>
      <w:r w:rsidRPr="00AC6D86">
        <w:rPr>
          <w:sz w:val="28"/>
          <w:szCs w:val="28"/>
        </w:rPr>
        <w:t>Code of O</w:t>
      </w:r>
      <w:r w:rsidR="0085763B" w:rsidRPr="00AC6D86">
        <w:rPr>
          <w:sz w:val="28"/>
          <w:szCs w:val="28"/>
        </w:rPr>
        <w:t xml:space="preserve">rdinances </w:t>
      </w:r>
      <w:r w:rsidR="008833A2">
        <w:rPr>
          <w:sz w:val="28"/>
          <w:szCs w:val="28"/>
        </w:rPr>
        <w:t xml:space="preserve">for the City of </w:t>
      </w:r>
      <w:r w:rsidRPr="00AC6D86">
        <w:rPr>
          <w:sz w:val="28"/>
          <w:szCs w:val="28"/>
        </w:rPr>
        <w:t>Carencro</w:t>
      </w:r>
      <w:r w:rsidR="008833A2">
        <w:rPr>
          <w:sz w:val="28"/>
          <w:szCs w:val="28"/>
        </w:rPr>
        <w:t>, found on</w:t>
      </w:r>
      <w:r w:rsidRPr="00AC6D86">
        <w:rPr>
          <w:sz w:val="28"/>
          <w:szCs w:val="28"/>
        </w:rPr>
        <w:t xml:space="preserve"> </w:t>
      </w:r>
      <w:r w:rsidR="0085763B" w:rsidRPr="00AC6D86">
        <w:rPr>
          <w:sz w:val="28"/>
          <w:szCs w:val="28"/>
        </w:rPr>
        <w:t>municode</w:t>
      </w:r>
      <w:r w:rsidR="008833A2">
        <w:rPr>
          <w:sz w:val="28"/>
          <w:szCs w:val="28"/>
        </w:rPr>
        <w:t>.com</w:t>
      </w:r>
      <w:r w:rsidR="0085763B" w:rsidRPr="00AC6D86">
        <w:rPr>
          <w:sz w:val="28"/>
          <w:szCs w:val="28"/>
        </w:rPr>
        <w:t xml:space="preserve"> </w:t>
      </w:r>
      <w:r w:rsidR="008833A2">
        <w:rPr>
          <w:sz w:val="28"/>
          <w:szCs w:val="28"/>
        </w:rPr>
        <w:t xml:space="preserve">  </w:t>
      </w:r>
    </w:p>
    <w:p w14:paraId="4CB0420A" w14:textId="77A34315" w:rsidR="00CA4A3D" w:rsidRPr="00AC6D86" w:rsidRDefault="008833A2" w:rsidP="009C2B3F">
      <w:pPr>
        <w:ind w:left="720"/>
        <w:rPr>
          <w:sz w:val="28"/>
          <w:szCs w:val="28"/>
        </w:rPr>
      </w:pPr>
      <w:r w:rsidRPr="00AC6D86">
        <w:rPr>
          <w:sz w:val="28"/>
          <w:szCs w:val="28"/>
        </w:rPr>
        <w:t xml:space="preserve">The following </w:t>
      </w:r>
      <w:r w:rsidR="00CA4A3D" w:rsidRPr="00AC6D86">
        <w:rPr>
          <w:sz w:val="28"/>
          <w:szCs w:val="28"/>
        </w:rPr>
        <w:t>ha</w:t>
      </w:r>
      <w:r w:rsidR="0085763B" w:rsidRPr="00AC6D86">
        <w:rPr>
          <w:sz w:val="28"/>
          <w:szCs w:val="28"/>
        </w:rPr>
        <w:t>ve</w:t>
      </w:r>
      <w:r w:rsidR="00CA4A3D" w:rsidRPr="00AC6D86">
        <w:rPr>
          <w:sz w:val="28"/>
          <w:szCs w:val="28"/>
        </w:rPr>
        <w:t xml:space="preserve"> been researched</w:t>
      </w:r>
      <w:r w:rsidR="00583F57" w:rsidRPr="00AC6D86">
        <w:rPr>
          <w:sz w:val="28"/>
          <w:szCs w:val="28"/>
        </w:rPr>
        <w:t xml:space="preserve"> and answered:</w:t>
      </w:r>
      <w:r w:rsidR="00CA4A3D" w:rsidRPr="00AC6D86">
        <w:rPr>
          <w:sz w:val="28"/>
          <w:szCs w:val="28"/>
        </w:rPr>
        <w:t xml:space="preserve"> </w:t>
      </w:r>
    </w:p>
    <w:p w14:paraId="4B8591F1" w14:textId="26A03EB1" w:rsidR="00AF10C2" w:rsidRDefault="00AF10C2" w:rsidP="00105C62">
      <w:pPr>
        <w:ind w:left="720"/>
      </w:pPr>
    </w:p>
    <w:p w14:paraId="6C91D7FA" w14:textId="32177D32" w:rsidR="007E763A" w:rsidRDefault="007E763A" w:rsidP="00105C62">
      <w:pPr>
        <w:ind w:left="720"/>
      </w:pPr>
    </w:p>
    <w:p w14:paraId="4A2AA5E1" w14:textId="77777777" w:rsidR="007E763A" w:rsidRPr="00AC6D86" w:rsidRDefault="007E763A" w:rsidP="00105C62">
      <w:pPr>
        <w:ind w:left="720"/>
      </w:pPr>
    </w:p>
    <w:p w14:paraId="12C9B708" w14:textId="4EC84967" w:rsidR="0085763B" w:rsidRPr="00AC6D86" w:rsidRDefault="0085763B" w:rsidP="00105C62">
      <w:pPr>
        <w:ind w:left="720"/>
        <w:rPr>
          <w:rFonts w:eastAsia="Times New Roman"/>
          <w:sz w:val="28"/>
          <w:szCs w:val="28"/>
        </w:rPr>
      </w:pPr>
      <w:r w:rsidRPr="00AC6D86">
        <w:rPr>
          <w:rFonts w:eastAsia="Times New Roman"/>
          <w:sz w:val="28"/>
          <w:szCs w:val="28"/>
        </w:rPr>
        <w:t xml:space="preserve">Sec. 54-73. - Interior landscape islands </w:t>
      </w:r>
    </w:p>
    <w:p w14:paraId="5A4AA9C4" w14:textId="77777777" w:rsidR="0085763B" w:rsidRPr="00AC6D86" w:rsidRDefault="0085763B" w:rsidP="0085763B">
      <w:pPr>
        <w:pStyle w:val="p0"/>
        <w:ind w:firstLine="709"/>
        <w:rPr>
          <w:rFonts w:ascii="Times New Roman" w:hAnsi="Times New Roman" w:cs="Times New Roman"/>
          <w:sz w:val="24"/>
          <w:szCs w:val="24"/>
        </w:rPr>
      </w:pPr>
      <w:r w:rsidRPr="00AC6D86">
        <w:rPr>
          <w:rFonts w:ascii="Times New Roman" w:hAnsi="Times New Roman" w:cs="Times New Roman"/>
          <w:sz w:val="24"/>
          <w:szCs w:val="24"/>
        </w:rPr>
        <w:t xml:space="preserve">Where interior landscape islands are provided, the following minimum standards shall apply: </w:t>
      </w:r>
    </w:p>
    <w:p w14:paraId="7D5F980B" w14:textId="77777777" w:rsidR="0085763B" w:rsidRPr="00AC6D86" w:rsidRDefault="0085763B" w:rsidP="0085763B">
      <w:pPr>
        <w:pStyle w:val="list1"/>
        <w:ind w:firstLine="0"/>
        <w:rPr>
          <w:rFonts w:ascii="Times New Roman" w:hAnsi="Times New Roman" w:cs="Times New Roman"/>
          <w:sz w:val="24"/>
          <w:szCs w:val="24"/>
        </w:rPr>
      </w:pPr>
      <w:r w:rsidRPr="00AC6D86">
        <w:rPr>
          <w:rFonts w:ascii="Times New Roman" w:hAnsi="Times New Roman" w:cs="Times New Roman"/>
          <w:sz w:val="24"/>
          <w:szCs w:val="24"/>
        </w:rPr>
        <w:t xml:space="preserve">(1)  Every part of a vehicular use area shall be within 75 feet of the trunk of a tree, with no intervening structures, where islands are a minimum of 162 square feet with a minimum width of nine feet; </w:t>
      </w:r>
    </w:p>
    <w:p w14:paraId="5758E803" w14:textId="77777777" w:rsidR="0085763B" w:rsidRPr="00AC6D86" w:rsidRDefault="0085763B" w:rsidP="0085763B">
      <w:pPr>
        <w:pStyle w:val="list1"/>
        <w:ind w:firstLine="0"/>
        <w:rPr>
          <w:rFonts w:ascii="Times New Roman" w:hAnsi="Times New Roman" w:cs="Times New Roman"/>
          <w:sz w:val="24"/>
          <w:szCs w:val="24"/>
        </w:rPr>
      </w:pPr>
      <w:r w:rsidRPr="00AC6D86">
        <w:rPr>
          <w:rFonts w:ascii="Times New Roman" w:hAnsi="Times New Roman" w:cs="Times New Roman"/>
          <w:sz w:val="24"/>
          <w:szCs w:val="24"/>
        </w:rPr>
        <w:t xml:space="preserve">(2)  Every part of a vehicular use area shall be within 100 feet of the trunk of a tree, with no intervening structures, where islands are a minimum of 324 square feet with a minimum width of nine feet; or </w:t>
      </w:r>
    </w:p>
    <w:p w14:paraId="74B4E1E3" w14:textId="08C9AB69" w:rsidR="0085763B" w:rsidRPr="00AC6D86" w:rsidRDefault="0085763B" w:rsidP="0085763B">
      <w:pPr>
        <w:ind w:left="720" w:firstLine="144"/>
      </w:pPr>
      <w:r w:rsidRPr="00AC6D86">
        <w:t>(3)  For trees of a minimum 18 inches DBH or clusters of trees with a combined minimum DBH of 24 inches, every part of a vehicular use area shall be within 150 feet of the trunk of a tree, with no intervening structures. These islands shall be a minimum of 972 square feet with a minimum width of 27 feet.</w:t>
      </w:r>
    </w:p>
    <w:p w14:paraId="378DCCB3" w14:textId="147B21D4" w:rsidR="0085763B" w:rsidRPr="00AC6D86" w:rsidRDefault="0085763B" w:rsidP="00105C62">
      <w:pPr>
        <w:ind w:left="720"/>
      </w:pPr>
      <w:r w:rsidRPr="00AC6D86">
        <w:t>A combination of these standards may be used to provide minimum requirements.</w:t>
      </w:r>
    </w:p>
    <w:p w14:paraId="52CD7BDC" w14:textId="30158974" w:rsidR="0085763B" w:rsidRPr="00AC6D86" w:rsidRDefault="0085763B" w:rsidP="00105C62">
      <w:pPr>
        <w:ind w:left="720"/>
      </w:pPr>
    </w:p>
    <w:p w14:paraId="4546FB83" w14:textId="402AC563" w:rsidR="0085763B" w:rsidRPr="0087158E" w:rsidRDefault="0085763B" w:rsidP="009D26F5">
      <w:pPr>
        <w:ind w:left="720"/>
        <w:rPr>
          <w:i/>
          <w:iCs/>
        </w:rPr>
      </w:pPr>
      <w:r w:rsidRPr="0087158E">
        <w:rPr>
          <w:i/>
          <w:iCs/>
        </w:rPr>
        <w:t>Response to Sec. 54-</w:t>
      </w:r>
      <w:proofErr w:type="gramStart"/>
      <w:r w:rsidRPr="0087158E">
        <w:rPr>
          <w:i/>
          <w:iCs/>
        </w:rPr>
        <w:t>73 :</w:t>
      </w:r>
      <w:proofErr w:type="gramEnd"/>
      <w:r w:rsidR="007D2D2C" w:rsidRPr="0087158E">
        <w:rPr>
          <w:i/>
          <w:iCs/>
        </w:rPr>
        <w:t xml:space="preserve"> Interior Landscape Islands have been provided and the square footage and width are annotated on sheet C3.1.0</w:t>
      </w:r>
      <w:r w:rsidR="00AC6D86" w:rsidRPr="0087158E">
        <w:rPr>
          <w:i/>
          <w:iCs/>
        </w:rPr>
        <w:t xml:space="preserve">.  These landscape islands are </w:t>
      </w:r>
      <w:proofErr w:type="gramStart"/>
      <w:r w:rsidR="00AC6D86" w:rsidRPr="0087158E">
        <w:rPr>
          <w:i/>
          <w:iCs/>
        </w:rPr>
        <w:t>sufficient</w:t>
      </w:r>
      <w:proofErr w:type="gramEnd"/>
      <w:r w:rsidR="00AC6D86" w:rsidRPr="0087158E">
        <w:rPr>
          <w:i/>
          <w:iCs/>
        </w:rPr>
        <w:t xml:space="preserve"> to allow for vehicular parking areas.</w:t>
      </w:r>
    </w:p>
    <w:p w14:paraId="43E34DD7" w14:textId="022E1A02" w:rsidR="00AC6D86" w:rsidRDefault="00AC6D86" w:rsidP="00105C62">
      <w:pPr>
        <w:ind w:left="720"/>
      </w:pPr>
    </w:p>
    <w:p w14:paraId="3DA87D98" w14:textId="612A83D9" w:rsidR="00AC6D86" w:rsidRDefault="00AC6D86" w:rsidP="00105C62">
      <w:pPr>
        <w:ind w:left="720"/>
      </w:pPr>
    </w:p>
    <w:p w14:paraId="3711173D" w14:textId="25B55F38" w:rsidR="007E763A" w:rsidRDefault="007E763A" w:rsidP="00105C62">
      <w:pPr>
        <w:ind w:left="720"/>
      </w:pPr>
    </w:p>
    <w:p w14:paraId="3A12BBF0" w14:textId="77777777" w:rsidR="007E763A" w:rsidRDefault="007E763A" w:rsidP="00105C62">
      <w:pPr>
        <w:ind w:left="720"/>
      </w:pPr>
    </w:p>
    <w:p w14:paraId="3A162793" w14:textId="77777777" w:rsidR="00AC6D86" w:rsidRPr="00AC6D86" w:rsidRDefault="00AC6D86" w:rsidP="009D26F5">
      <w:pPr>
        <w:widowControl/>
        <w:shd w:val="clear" w:color="auto" w:fill="FFFFFF"/>
        <w:suppressAutoHyphens w:val="0"/>
        <w:spacing w:line="420" w:lineRule="atLeast"/>
        <w:ind w:left="720"/>
        <w:textAlignment w:val="center"/>
        <w:rPr>
          <w:rFonts w:eastAsia="Times New Roman"/>
          <w:color w:val="313335"/>
          <w:kern w:val="0"/>
          <w:sz w:val="28"/>
          <w:szCs w:val="28"/>
        </w:rPr>
      </w:pPr>
      <w:r w:rsidRPr="00AC6D86">
        <w:rPr>
          <w:rFonts w:eastAsia="Times New Roman"/>
          <w:color w:val="313335"/>
          <w:kern w:val="0"/>
          <w:sz w:val="28"/>
          <w:szCs w:val="28"/>
        </w:rPr>
        <w:t>Sec. 54-250. - Parking.</w:t>
      </w:r>
    </w:p>
    <w:p w14:paraId="347F25D5" w14:textId="7AEB7115" w:rsidR="00AC6D86" w:rsidRPr="00AC6D86" w:rsidRDefault="00AC6D86" w:rsidP="0022143C">
      <w:pPr>
        <w:pStyle w:val="ListParagraph"/>
        <w:rPr>
          <w:b/>
          <w:bCs/>
        </w:rPr>
      </w:pPr>
      <w:r w:rsidRPr="00AC6D86">
        <w:t>(a)</w:t>
      </w:r>
      <w:r w:rsidRPr="00AC6D86">
        <w:rPr>
          <w:b/>
          <w:bCs/>
        </w:rPr>
        <w:t xml:space="preserve">  </w:t>
      </w:r>
      <w:r w:rsidRPr="00AC6D86">
        <w:t>The parking area in front of the building shall not exceed 30 percent of the required parking. The remaining required off</w:t>
      </w:r>
      <w:r>
        <w:t>-</w:t>
      </w:r>
      <w:r w:rsidRPr="00AC6D86">
        <w:t>street parking must be placed to the rear or side of the building. All parking areas must be constructed of asphalt or concrete materials.</w:t>
      </w:r>
    </w:p>
    <w:p w14:paraId="50CB8E28" w14:textId="2C198779" w:rsidR="007D2D2C" w:rsidRDefault="007D2D2C" w:rsidP="00105C62">
      <w:pPr>
        <w:ind w:left="720"/>
      </w:pPr>
    </w:p>
    <w:p w14:paraId="6A6EF8DB" w14:textId="300980CB" w:rsidR="007D2D2C" w:rsidRPr="0087158E" w:rsidRDefault="00AC6D86" w:rsidP="009D26F5">
      <w:pPr>
        <w:ind w:left="720"/>
        <w:rPr>
          <w:i/>
          <w:iCs/>
        </w:rPr>
      </w:pPr>
      <w:r w:rsidRPr="0087158E">
        <w:rPr>
          <w:i/>
          <w:iCs/>
        </w:rPr>
        <w:t>Response to Sec. 54-</w:t>
      </w:r>
      <w:proofErr w:type="gramStart"/>
      <w:r w:rsidRPr="0087158E">
        <w:rPr>
          <w:i/>
          <w:iCs/>
        </w:rPr>
        <w:t>250 :</w:t>
      </w:r>
      <w:proofErr w:type="gramEnd"/>
      <w:r w:rsidRPr="0087158E">
        <w:rPr>
          <w:i/>
          <w:iCs/>
        </w:rPr>
        <w:t xml:space="preserve">  </w:t>
      </w:r>
      <w:r w:rsidR="009638D2" w:rsidRPr="0087158E">
        <w:rPr>
          <w:i/>
          <w:iCs/>
        </w:rPr>
        <w:t xml:space="preserve">Parking spaces 1 – 22 shown on the sheet C3.1.0 are existing and Grandfathered.  The required parking is </w:t>
      </w:r>
      <w:r w:rsidR="0087158E" w:rsidRPr="0087158E">
        <w:rPr>
          <w:i/>
          <w:iCs/>
        </w:rPr>
        <w:t>67 spaces therefore 30% is calculated to be 20 spaces.  There are 1</w:t>
      </w:r>
      <w:r w:rsidR="0087158E">
        <w:rPr>
          <w:i/>
          <w:iCs/>
        </w:rPr>
        <w:t>1</w:t>
      </w:r>
      <w:r w:rsidR="0087158E" w:rsidRPr="0087158E">
        <w:rPr>
          <w:i/>
          <w:iCs/>
        </w:rPr>
        <w:t xml:space="preserve"> parking spaces </w:t>
      </w:r>
      <w:r w:rsidR="0087158E">
        <w:rPr>
          <w:i/>
          <w:iCs/>
        </w:rPr>
        <w:t xml:space="preserve">directly </w:t>
      </w:r>
      <w:r w:rsidR="0087158E" w:rsidRPr="0087158E">
        <w:rPr>
          <w:i/>
          <w:iCs/>
        </w:rPr>
        <w:t xml:space="preserve">in front of the building. </w:t>
      </w:r>
    </w:p>
    <w:p w14:paraId="0EDB216A" w14:textId="079DA738" w:rsidR="00AC6D86" w:rsidRDefault="00AC6D86" w:rsidP="00AC6D86"/>
    <w:p w14:paraId="4624BC4D" w14:textId="7BC0C2CC" w:rsidR="00AC6D86" w:rsidRDefault="00AC6D86" w:rsidP="00AC6D86"/>
    <w:p w14:paraId="2CFDF96E" w14:textId="2656CB67" w:rsidR="007E763A" w:rsidRDefault="007E763A" w:rsidP="00AC6D86"/>
    <w:p w14:paraId="6AC5EB1C" w14:textId="77777777" w:rsidR="007E763A" w:rsidRDefault="007E763A" w:rsidP="00AC6D86"/>
    <w:p w14:paraId="6A907490" w14:textId="7DD87257" w:rsidR="000D1A99" w:rsidRPr="000D1A99" w:rsidRDefault="000D1A99" w:rsidP="009D26F5">
      <w:pPr>
        <w:ind w:left="720"/>
        <w:rPr>
          <w:sz w:val="28"/>
          <w:szCs w:val="28"/>
        </w:rPr>
      </w:pPr>
      <w:r w:rsidRPr="000D1A99">
        <w:rPr>
          <w:color w:val="313335"/>
          <w:sz w:val="28"/>
          <w:szCs w:val="28"/>
          <w:shd w:val="clear" w:color="auto" w:fill="FFFFFF"/>
        </w:rPr>
        <w:t>Sec. 62-35. - Developments fronting on city streets.</w:t>
      </w:r>
    </w:p>
    <w:p w14:paraId="75F98EA6" w14:textId="3FC14C05" w:rsidR="000D1A99" w:rsidRDefault="000D1A99" w:rsidP="00AC6D86"/>
    <w:p w14:paraId="0B83F8FE" w14:textId="77777777" w:rsidR="000D1A99" w:rsidRDefault="000D1A99" w:rsidP="000D1A99">
      <w:pPr>
        <w:pStyle w:val="ListParagraph"/>
        <w:widowControl/>
        <w:suppressAutoHyphens w:val="0"/>
        <w:contextualSpacing/>
        <w:rPr>
          <w:rFonts w:eastAsia="Times New Roman"/>
        </w:rPr>
      </w:pPr>
      <w:r w:rsidRPr="000D1A99">
        <w:rPr>
          <w:rFonts w:eastAsia="Times New Roman"/>
        </w:rPr>
        <w:t xml:space="preserve">The developer must construct sidewalks either in public street rights-of-way or in a sidewalk easement on the development property.  </w:t>
      </w:r>
    </w:p>
    <w:p w14:paraId="025BE259" w14:textId="77777777" w:rsidR="000D1A99" w:rsidRDefault="000D1A99" w:rsidP="000D1A99">
      <w:pPr>
        <w:widowControl/>
        <w:suppressAutoHyphens w:val="0"/>
        <w:contextualSpacing/>
        <w:rPr>
          <w:rFonts w:eastAsia="Times New Roman"/>
        </w:rPr>
      </w:pPr>
    </w:p>
    <w:p w14:paraId="1D65FFDA" w14:textId="77777777" w:rsidR="000D1A99" w:rsidRDefault="000D1A99" w:rsidP="000D1A99">
      <w:pPr>
        <w:widowControl/>
        <w:suppressAutoHyphens w:val="0"/>
        <w:contextualSpacing/>
        <w:rPr>
          <w:rFonts w:eastAsia="Times New Roman"/>
        </w:rPr>
      </w:pPr>
    </w:p>
    <w:p w14:paraId="59813F74" w14:textId="48A35D21" w:rsidR="000D1A99" w:rsidRPr="000D1A99" w:rsidRDefault="000D1A99" w:rsidP="009D26F5">
      <w:pPr>
        <w:widowControl/>
        <w:suppressAutoHyphens w:val="0"/>
        <w:ind w:left="720"/>
        <w:contextualSpacing/>
        <w:rPr>
          <w:rFonts w:eastAsia="Times New Roman"/>
          <w:kern w:val="0"/>
        </w:rPr>
      </w:pPr>
      <w:r w:rsidRPr="0087158E">
        <w:rPr>
          <w:i/>
          <w:iCs/>
        </w:rPr>
        <w:t xml:space="preserve">Response to Sec. </w:t>
      </w:r>
      <w:proofErr w:type="gramStart"/>
      <w:r>
        <w:rPr>
          <w:i/>
          <w:iCs/>
        </w:rPr>
        <w:t>62.35 :</w:t>
      </w:r>
      <w:proofErr w:type="gramEnd"/>
      <w:r>
        <w:rPr>
          <w:i/>
          <w:iCs/>
        </w:rPr>
        <w:t xml:space="preserve"> Sheet C3.1.0 shows </w:t>
      </w:r>
      <w:r w:rsidRPr="000D1A99">
        <w:rPr>
          <w:rFonts w:eastAsia="Times New Roman"/>
          <w:i/>
          <w:iCs/>
        </w:rPr>
        <w:t>a sidewalk that intersects orthogonally with West Gloria Switch Road.</w:t>
      </w:r>
      <w:r>
        <w:rPr>
          <w:rFonts w:eastAsia="Times New Roman"/>
          <w:i/>
          <w:iCs/>
        </w:rPr>
        <w:t xml:space="preserve">  Sheet C3.1.5 shows the sidewalk cross section to be constructed.</w:t>
      </w:r>
    </w:p>
    <w:p w14:paraId="758E3042" w14:textId="6ADE4903" w:rsidR="000D1A99" w:rsidRDefault="000D1A99" w:rsidP="00AC6D86"/>
    <w:p w14:paraId="65232AD7" w14:textId="45D96FF5" w:rsidR="000D1A99" w:rsidRDefault="000D1A99" w:rsidP="00AC6D86"/>
    <w:p w14:paraId="41A8DB4D" w14:textId="05F1F5E3" w:rsidR="007E763A" w:rsidRDefault="007E763A" w:rsidP="00AC6D86"/>
    <w:p w14:paraId="639E1586" w14:textId="77777777" w:rsidR="0022143C" w:rsidRPr="0022143C" w:rsidRDefault="0022143C" w:rsidP="009D26F5">
      <w:pPr>
        <w:widowControl/>
        <w:shd w:val="clear" w:color="auto" w:fill="FFFFFF"/>
        <w:suppressAutoHyphens w:val="0"/>
        <w:spacing w:line="390" w:lineRule="atLeast"/>
        <w:ind w:left="720"/>
        <w:textAlignment w:val="center"/>
        <w:rPr>
          <w:rFonts w:eastAsia="Times New Roman"/>
          <w:color w:val="313335"/>
          <w:kern w:val="0"/>
          <w:sz w:val="28"/>
          <w:szCs w:val="28"/>
        </w:rPr>
      </w:pPr>
      <w:r w:rsidRPr="0022143C">
        <w:rPr>
          <w:rFonts w:eastAsia="Times New Roman"/>
          <w:color w:val="313335"/>
          <w:kern w:val="0"/>
          <w:sz w:val="28"/>
          <w:szCs w:val="28"/>
        </w:rPr>
        <w:lastRenderedPageBreak/>
        <w:t>Sec. 66-564. - Off-street parking requirements.</w:t>
      </w:r>
    </w:p>
    <w:p w14:paraId="76D463E0" w14:textId="0B67EF16" w:rsidR="0022143C" w:rsidRPr="0022143C" w:rsidRDefault="0022143C" w:rsidP="0022143C">
      <w:pPr>
        <w:pStyle w:val="ListParagraph"/>
        <w:numPr>
          <w:ilvl w:val="0"/>
          <w:numId w:val="7"/>
        </w:numPr>
        <w:ind w:left="720" w:firstLine="0"/>
      </w:pPr>
      <w:r w:rsidRPr="0022143C">
        <w:t xml:space="preserve"> The following represents the policy of the planning commission in the application of off-street parking requirements. All plats or building sites established in any subdivision plat or any development plan must provide space to accommodate the parking of vehicles outside of any public street right-of-way in conformance with the following schedule. Additionally, </w:t>
      </w:r>
      <w:proofErr w:type="gramStart"/>
      <w:r w:rsidRPr="0022143C">
        <w:t>with the exception of</w:t>
      </w:r>
      <w:proofErr w:type="gramEnd"/>
      <w:r w:rsidRPr="0022143C">
        <w:t xml:space="preserve"> single-family and duplex residential sites, parking shall be arranged in such manner so as to prevent vehicles from backing out onto a public street. The area of each parking space shall be at least 180 square feet, with a minimum width of nine feet.</w:t>
      </w:r>
    </w:p>
    <w:p w14:paraId="4BCAA8FB" w14:textId="6DBA6B13" w:rsidR="0022143C" w:rsidRDefault="0022143C" w:rsidP="0022143C">
      <w:pPr>
        <w:pStyle w:val="incr1"/>
        <w:shd w:val="clear" w:color="auto" w:fill="FFFFFF"/>
        <w:spacing w:before="0" w:beforeAutospacing="0" w:after="48" w:afterAutospacing="0"/>
        <w:ind w:left="1080" w:right="120"/>
        <w:rPr>
          <w:rFonts w:ascii="Open Sans" w:hAnsi="Open Sans" w:cs="Open Sans"/>
          <w:color w:val="313335"/>
          <w:spacing w:val="2"/>
          <w:sz w:val="21"/>
          <w:szCs w:val="21"/>
        </w:rPr>
      </w:pPr>
    </w:p>
    <w:p w14:paraId="38C17F53" w14:textId="7E97A983" w:rsidR="0022143C" w:rsidRDefault="0022143C" w:rsidP="0022143C">
      <w:pPr>
        <w:pStyle w:val="content2"/>
        <w:shd w:val="clear" w:color="auto" w:fill="FFFFFF"/>
        <w:spacing w:before="0" w:beforeAutospacing="0" w:after="195" w:afterAutospacing="0"/>
        <w:ind w:firstLine="709"/>
        <w:rPr>
          <w:rFonts w:ascii="Open Sans" w:hAnsi="Open Sans" w:cs="Open Sans"/>
          <w:color w:val="313335"/>
          <w:spacing w:val="2"/>
          <w:sz w:val="21"/>
          <w:szCs w:val="21"/>
        </w:rPr>
      </w:pPr>
      <w:r>
        <w:rPr>
          <w:rFonts w:ascii="Open Sans" w:hAnsi="Open Sans" w:cs="Open Sans"/>
          <w:color w:val="313335"/>
          <w:spacing w:val="2"/>
          <w:sz w:val="21"/>
          <w:szCs w:val="21"/>
          <w:shd w:val="clear" w:color="auto" w:fill="FFFFFF"/>
        </w:rPr>
        <w:t>(10) Restaurants: One parking space per four seats</w:t>
      </w:r>
    </w:p>
    <w:p w14:paraId="52E2BD41" w14:textId="77777777" w:rsidR="009638D2" w:rsidRPr="0087158E" w:rsidRDefault="0022143C" w:rsidP="009D26F5">
      <w:pPr>
        <w:ind w:left="720"/>
        <w:rPr>
          <w:i/>
          <w:iCs/>
        </w:rPr>
      </w:pPr>
      <w:r w:rsidRPr="0087158E">
        <w:rPr>
          <w:i/>
          <w:iCs/>
        </w:rPr>
        <w:t>Response to Sec. 66-</w:t>
      </w:r>
      <w:proofErr w:type="gramStart"/>
      <w:r w:rsidRPr="0087158E">
        <w:rPr>
          <w:i/>
          <w:iCs/>
        </w:rPr>
        <w:t>264 :</w:t>
      </w:r>
      <w:proofErr w:type="gramEnd"/>
      <w:r w:rsidRPr="0087158E">
        <w:rPr>
          <w:i/>
          <w:iCs/>
        </w:rPr>
        <w:t xml:space="preserve"> </w:t>
      </w:r>
    </w:p>
    <w:p w14:paraId="6B1CBA2B" w14:textId="47C5EA3D" w:rsidR="0022143C" w:rsidRPr="0087158E" w:rsidRDefault="0022143C" w:rsidP="009D26F5">
      <w:pPr>
        <w:ind w:left="720" w:firstLine="709"/>
        <w:rPr>
          <w:i/>
          <w:iCs/>
        </w:rPr>
      </w:pPr>
      <w:r w:rsidRPr="0087158E">
        <w:rPr>
          <w:i/>
          <w:iCs/>
        </w:rPr>
        <w:t>The minimum width of driving lanes is 24 ft which allows for each parking spot to have a 20ft length</w:t>
      </w:r>
      <w:r w:rsidR="000F1239">
        <w:rPr>
          <w:i/>
          <w:iCs/>
        </w:rPr>
        <w:t xml:space="preserve"> stall</w:t>
      </w:r>
      <w:r w:rsidRPr="0087158E">
        <w:rPr>
          <w:i/>
          <w:iCs/>
        </w:rPr>
        <w:t>.  Each parking space is annotated to be a minimum of 9ft in width.</w:t>
      </w:r>
    </w:p>
    <w:p w14:paraId="07469146" w14:textId="20AAA596" w:rsidR="00AC6D86" w:rsidRPr="0087158E" w:rsidRDefault="0022143C" w:rsidP="009D26F5">
      <w:pPr>
        <w:ind w:left="720"/>
        <w:rPr>
          <w:i/>
          <w:iCs/>
        </w:rPr>
      </w:pPr>
      <w:r w:rsidRPr="0087158E">
        <w:rPr>
          <w:i/>
          <w:iCs/>
        </w:rPr>
        <w:t xml:space="preserve">  </w:t>
      </w:r>
      <w:r w:rsidR="009638D2" w:rsidRPr="0087158E">
        <w:rPr>
          <w:i/>
          <w:iCs/>
        </w:rPr>
        <w:tab/>
        <w:t>The restaurant has 268 seats shown on the floor plan.  This would require a minimum of 67 parking spaces and 101 spaces.</w:t>
      </w:r>
    </w:p>
    <w:p w14:paraId="63CE41CC" w14:textId="7ABF2D6F" w:rsidR="00583F57" w:rsidRDefault="00583F57" w:rsidP="00105C62">
      <w:pPr>
        <w:ind w:left="720"/>
      </w:pPr>
    </w:p>
    <w:p w14:paraId="133F04F8" w14:textId="73AE6B7E" w:rsidR="00583F57" w:rsidRDefault="00583F57" w:rsidP="00105C62">
      <w:pPr>
        <w:ind w:left="720"/>
      </w:pPr>
    </w:p>
    <w:p w14:paraId="055EB2F8" w14:textId="1D0480AE" w:rsidR="00583F57" w:rsidRDefault="00583F57" w:rsidP="00105C62">
      <w:pPr>
        <w:ind w:left="720"/>
      </w:pPr>
    </w:p>
    <w:p w14:paraId="50C9499C" w14:textId="5519BA91" w:rsidR="00583F57" w:rsidRDefault="00583F57" w:rsidP="00105C62">
      <w:pPr>
        <w:ind w:left="720"/>
      </w:pPr>
    </w:p>
    <w:p w14:paraId="57171ECC" w14:textId="77777777" w:rsidR="00583F57" w:rsidRDefault="00583F57" w:rsidP="00105C62">
      <w:pPr>
        <w:ind w:left="720"/>
      </w:pPr>
    </w:p>
    <w:p w14:paraId="5E3CB70C" w14:textId="77777777" w:rsidR="00AF10C2" w:rsidRDefault="00AF10C2" w:rsidP="00105C62">
      <w:pPr>
        <w:ind w:left="720"/>
      </w:pPr>
    </w:p>
    <w:p w14:paraId="62BC863B" w14:textId="77777777"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DEB7" w14:textId="77777777" w:rsidR="007556C4" w:rsidRDefault="007556C4" w:rsidP="00B84259">
      <w:r>
        <w:separator/>
      </w:r>
    </w:p>
  </w:endnote>
  <w:endnote w:type="continuationSeparator" w:id="0">
    <w:p w14:paraId="45AA5912" w14:textId="77777777" w:rsidR="007556C4" w:rsidRDefault="007556C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5AAA" w14:textId="77777777" w:rsidR="007556C4" w:rsidRDefault="007556C4" w:rsidP="00B84259">
      <w:r>
        <w:separator/>
      </w:r>
    </w:p>
  </w:footnote>
  <w:footnote w:type="continuationSeparator" w:id="0">
    <w:p w14:paraId="79A482E0" w14:textId="77777777" w:rsidR="007556C4" w:rsidRDefault="007556C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4B51DD"/>
    <w:multiLevelType w:val="hybridMultilevel"/>
    <w:tmpl w:val="CE10C978"/>
    <w:lvl w:ilvl="0" w:tplc="936C0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A4B34"/>
    <w:multiLevelType w:val="hybridMultilevel"/>
    <w:tmpl w:val="4350E14E"/>
    <w:lvl w:ilvl="0" w:tplc="B73ADA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CF3752"/>
    <w:multiLevelType w:val="hybridMultilevel"/>
    <w:tmpl w:val="2786B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01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11C17"/>
    <w:rsid w:val="000218BE"/>
    <w:rsid w:val="00026491"/>
    <w:rsid w:val="00035393"/>
    <w:rsid w:val="00047CB2"/>
    <w:rsid w:val="00054528"/>
    <w:rsid w:val="0007678D"/>
    <w:rsid w:val="00080805"/>
    <w:rsid w:val="000B0974"/>
    <w:rsid w:val="000D1A99"/>
    <w:rsid w:val="000D6C84"/>
    <w:rsid w:val="000E7970"/>
    <w:rsid w:val="000F1239"/>
    <w:rsid w:val="0010356D"/>
    <w:rsid w:val="00105C62"/>
    <w:rsid w:val="00110091"/>
    <w:rsid w:val="00124E6E"/>
    <w:rsid w:val="00157509"/>
    <w:rsid w:val="00183978"/>
    <w:rsid w:val="001B2127"/>
    <w:rsid w:val="001B783D"/>
    <w:rsid w:val="0022143C"/>
    <w:rsid w:val="00232A4A"/>
    <w:rsid w:val="00234824"/>
    <w:rsid w:val="00254A9C"/>
    <w:rsid w:val="00266B07"/>
    <w:rsid w:val="00281776"/>
    <w:rsid w:val="00291F2D"/>
    <w:rsid w:val="002B30C3"/>
    <w:rsid w:val="002C2960"/>
    <w:rsid w:val="002C3FA5"/>
    <w:rsid w:val="002D56B3"/>
    <w:rsid w:val="002E4973"/>
    <w:rsid w:val="00300EBF"/>
    <w:rsid w:val="0031190F"/>
    <w:rsid w:val="00313213"/>
    <w:rsid w:val="00333802"/>
    <w:rsid w:val="003512E3"/>
    <w:rsid w:val="003559E2"/>
    <w:rsid w:val="00374019"/>
    <w:rsid w:val="003E29E9"/>
    <w:rsid w:val="0041326C"/>
    <w:rsid w:val="00426848"/>
    <w:rsid w:val="00433B3B"/>
    <w:rsid w:val="00441BDD"/>
    <w:rsid w:val="00464BE7"/>
    <w:rsid w:val="00472AAD"/>
    <w:rsid w:val="00485413"/>
    <w:rsid w:val="004B6012"/>
    <w:rsid w:val="004D02F0"/>
    <w:rsid w:val="004D7FE4"/>
    <w:rsid w:val="004F42B5"/>
    <w:rsid w:val="00500FA0"/>
    <w:rsid w:val="00501ABB"/>
    <w:rsid w:val="00544248"/>
    <w:rsid w:val="00571F35"/>
    <w:rsid w:val="00583F57"/>
    <w:rsid w:val="005C12BA"/>
    <w:rsid w:val="005D44B9"/>
    <w:rsid w:val="00624E6C"/>
    <w:rsid w:val="00656F37"/>
    <w:rsid w:val="006D6CEF"/>
    <w:rsid w:val="006F08A9"/>
    <w:rsid w:val="006F688D"/>
    <w:rsid w:val="00700F6C"/>
    <w:rsid w:val="007121B5"/>
    <w:rsid w:val="007553E2"/>
    <w:rsid w:val="007556C4"/>
    <w:rsid w:val="00763F30"/>
    <w:rsid w:val="00765FA6"/>
    <w:rsid w:val="007768A7"/>
    <w:rsid w:val="00795989"/>
    <w:rsid w:val="00797440"/>
    <w:rsid w:val="007B60EE"/>
    <w:rsid w:val="007D2D2C"/>
    <w:rsid w:val="007E763A"/>
    <w:rsid w:val="008132C1"/>
    <w:rsid w:val="00813F98"/>
    <w:rsid w:val="00817EA8"/>
    <w:rsid w:val="008267F9"/>
    <w:rsid w:val="0085763B"/>
    <w:rsid w:val="0087158E"/>
    <w:rsid w:val="008767DF"/>
    <w:rsid w:val="008833A2"/>
    <w:rsid w:val="00890EF7"/>
    <w:rsid w:val="008A3C6A"/>
    <w:rsid w:val="008C041B"/>
    <w:rsid w:val="008C6D22"/>
    <w:rsid w:val="008D02D5"/>
    <w:rsid w:val="008F5108"/>
    <w:rsid w:val="0091515B"/>
    <w:rsid w:val="00920E52"/>
    <w:rsid w:val="0092790E"/>
    <w:rsid w:val="009638D2"/>
    <w:rsid w:val="009841A2"/>
    <w:rsid w:val="009A731D"/>
    <w:rsid w:val="009C2B3F"/>
    <w:rsid w:val="009C6194"/>
    <w:rsid w:val="009D26F5"/>
    <w:rsid w:val="00A103B0"/>
    <w:rsid w:val="00A60AC8"/>
    <w:rsid w:val="00AC6D86"/>
    <w:rsid w:val="00AF10C2"/>
    <w:rsid w:val="00B01C38"/>
    <w:rsid w:val="00B63A99"/>
    <w:rsid w:val="00B81CA5"/>
    <w:rsid w:val="00B837BB"/>
    <w:rsid w:val="00B84259"/>
    <w:rsid w:val="00BB6C08"/>
    <w:rsid w:val="00BC6680"/>
    <w:rsid w:val="00BC7177"/>
    <w:rsid w:val="00C10077"/>
    <w:rsid w:val="00C276AA"/>
    <w:rsid w:val="00C27AAB"/>
    <w:rsid w:val="00C9736B"/>
    <w:rsid w:val="00CA19F4"/>
    <w:rsid w:val="00CA4A3D"/>
    <w:rsid w:val="00CA6CAE"/>
    <w:rsid w:val="00CB4BCF"/>
    <w:rsid w:val="00D3109A"/>
    <w:rsid w:val="00D459F5"/>
    <w:rsid w:val="00D56A03"/>
    <w:rsid w:val="00D56E33"/>
    <w:rsid w:val="00D741C0"/>
    <w:rsid w:val="00DB1820"/>
    <w:rsid w:val="00DC0E70"/>
    <w:rsid w:val="00DC5609"/>
    <w:rsid w:val="00DD426B"/>
    <w:rsid w:val="00DF7245"/>
    <w:rsid w:val="00E22873"/>
    <w:rsid w:val="00E80AF0"/>
    <w:rsid w:val="00E81805"/>
    <w:rsid w:val="00E97AC1"/>
    <w:rsid w:val="00EE02A3"/>
    <w:rsid w:val="00F325E7"/>
    <w:rsid w:val="00F35945"/>
    <w:rsid w:val="00F419E3"/>
    <w:rsid w:val="00F61177"/>
    <w:rsid w:val="00F833C2"/>
    <w:rsid w:val="00FC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CEE5FEF"/>
  <w15:docId w15:val="{E3A52CD1-0B06-409F-987C-05C85B5F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customStyle="1" w:styleId="lrzxr">
    <w:name w:val="lrzxr"/>
    <w:basedOn w:val="DefaultParagraphFont"/>
    <w:rsid w:val="00026491"/>
  </w:style>
  <w:style w:type="character" w:styleId="Hyperlink">
    <w:name w:val="Hyperlink"/>
    <w:basedOn w:val="DefaultParagraphFont"/>
    <w:uiPriority w:val="99"/>
    <w:semiHidden/>
    <w:unhideWhenUsed/>
    <w:rsid w:val="0041326C"/>
    <w:rPr>
      <w:color w:val="0000FF" w:themeColor="hyperlink"/>
      <w:u w:val="single"/>
    </w:rPr>
  </w:style>
  <w:style w:type="paragraph" w:styleId="PlainText">
    <w:name w:val="Plain Text"/>
    <w:basedOn w:val="Normal"/>
    <w:link w:val="PlainTextChar"/>
    <w:uiPriority w:val="99"/>
    <w:unhideWhenUsed/>
    <w:rsid w:val="0041326C"/>
    <w:pPr>
      <w:widowControl/>
      <w:suppressAutoHyphens w:val="0"/>
    </w:pPr>
    <w:rPr>
      <w:rFonts w:eastAsiaTheme="minorHAnsi"/>
      <w:kern w:val="0"/>
    </w:rPr>
  </w:style>
  <w:style w:type="character" w:customStyle="1" w:styleId="PlainTextChar">
    <w:name w:val="Plain Text Char"/>
    <w:basedOn w:val="DefaultParagraphFont"/>
    <w:link w:val="PlainText"/>
    <w:uiPriority w:val="99"/>
    <w:rsid w:val="0041326C"/>
    <w:rPr>
      <w:rFonts w:eastAsiaTheme="minorHAnsi"/>
      <w:sz w:val="24"/>
      <w:szCs w:val="24"/>
    </w:rPr>
  </w:style>
  <w:style w:type="paragraph" w:customStyle="1" w:styleId="Default">
    <w:name w:val="Default"/>
    <w:rsid w:val="0091515B"/>
    <w:pPr>
      <w:autoSpaceDE w:val="0"/>
      <w:autoSpaceDN w:val="0"/>
      <w:adjustRightInd w:val="0"/>
    </w:pPr>
    <w:rPr>
      <w:color w:val="000000"/>
      <w:sz w:val="24"/>
      <w:szCs w:val="24"/>
    </w:rPr>
  </w:style>
  <w:style w:type="paragraph" w:customStyle="1" w:styleId="list1">
    <w:name w:val="list1"/>
    <w:basedOn w:val="Normal"/>
    <w:qFormat/>
    <w:rsid w:val="0085763B"/>
    <w:pPr>
      <w:widowControl/>
      <w:suppressAutoHyphens w:val="0"/>
      <w:spacing w:after="120"/>
      <w:ind w:left="864" w:hanging="432"/>
      <w:jc w:val="both"/>
    </w:pPr>
    <w:rPr>
      <w:rFonts w:ascii="Arial" w:eastAsia="Arial" w:hAnsi="Arial" w:cs="Arial"/>
      <w:kern w:val="0"/>
      <w:sz w:val="20"/>
      <w:szCs w:val="20"/>
    </w:rPr>
  </w:style>
  <w:style w:type="paragraph" w:customStyle="1" w:styleId="p0">
    <w:name w:val="p0"/>
    <w:basedOn w:val="Normal"/>
    <w:qFormat/>
    <w:rsid w:val="0085763B"/>
    <w:pPr>
      <w:widowControl/>
      <w:suppressAutoHyphens w:val="0"/>
      <w:spacing w:after="120"/>
      <w:ind w:firstLine="432"/>
    </w:pPr>
    <w:rPr>
      <w:rFonts w:ascii="Arial" w:eastAsia="Arial" w:hAnsi="Arial" w:cs="Calibri"/>
      <w:kern w:val="0"/>
      <w:sz w:val="20"/>
      <w:szCs w:val="22"/>
    </w:rPr>
  </w:style>
  <w:style w:type="character" w:customStyle="1" w:styleId="sr-only">
    <w:name w:val="sr-only"/>
    <w:basedOn w:val="DefaultParagraphFont"/>
    <w:rsid w:val="00AC6D86"/>
  </w:style>
  <w:style w:type="paragraph" w:customStyle="1" w:styleId="incr0">
    <w:name w:val="incr0"/>
    <w:basedOn w:val="Normal"/>
    <w:rsid w:val="00AC6D86"/>
    <w:pPr>
      <w:widowControl/>
      <w:suppressAutoHyphens w:val="0"/>
      <w:spacing w:before="100" w:beforeAutospacing="1" w:after="100" w:afterAutospacing="1"/>
    </w:pPr>
    <w:rPr>
      <w:rFonts w:eastAsia="Times New Roman"/>
      <w:kern w:val="0"/>
    </w:rPr>
  </w:style>
  <w:style w:type="paragraph" w:customStyle="1" w:styleId="content1">
    <w:name w:val="content1"/>
    <w:basedOn w:val="Normal"/>
    <w:rsid w:val="00AC6D86"/>
    <w:pPr>
      <w:widowControl/>
      <w:suppressAutoHyphens w:val="0"/>
      <w:spacing w:before="100" w:beforeAutospacing="1" w:after="100" w:afterAutospacing="1"/>
    </w:pPr>
    <w:rPr>
      <w:rFonts w:eastAsia="Times New Roman"/>
      <w:kern w:val="0"/>
    </w:rPr>
  </w:style>
  <w:style w:type="paragraph" w:customStyle="1" w:styleId="incr1">
    <w:name w:val="incr1"/>
    <w:basedOn w:val="Normal"/>
    <w:rsid w:val="00AC6D86"/>
    <w:pPr>
      <w:widowControl/>
      <w:suppressAutoHyphens w:val="0"/>
      <w:spacing w:before="100" w:beforeAutospacing="1" w:after="100" w:afterAutospacing="1"/>
    </w:pPr>
    <w:rPr>
      <w:rFonts w:eastAsia="Times New Roman"/>
      <w:kern w:val="0"/>
    </w:rPr>
  </w:style>
  <w:style w:type="paragraph" w:customStyle="1" w:styleId="content2">
    <w:name w:val="content2"/>
    <w:basedOn w:val="Normal"/>
    <w:rsid w:val="00AC6D86"/>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5454">
      <w:bodyDiv w:val="1"/>
      <w:marLeft w:val="0"/>
      <w:marRight w:val="0"/>
      <w:marTop w:val="0"/>
      <w:marBottom w:val="0"/>
      <w:divBdr>
        <w:top w:val="none" w:sz="0" w:space="0" w:color="auto"/>
        <w:left w:val="none" w:sz="0" w:space="0" w:color="auto"/>
        <w:bottom w:val="none" w:sz="0" w:space="0" w:color="auto"/>
        <w:right w:val="none" w:sz="0" w:space="0" w:color="auto"/>
      </w:divBdr>
      <w:divsChild>
        <w:div w:id="961112312">
          <w:marLeft w:val="0"/>
          <w:marRight w:val="0"/>
          <w:marTop w:val="120"/>
          <w:marBottom w:val="120"/>
          <w:divBdr>
            <w:top w:val="none" w:sz="0" w:space="0" w:color="auto"/>
            <w:left w:val="none" w:sz="0" w:space="0" w:color="auto"/>
            <w:bottom w:val="none" w:sz="0" w:space="0" w:color="auto"/>
            <w:right w:val="none" w:sz="0" w:space="0" w:color="auto"/>
          </w:divBdr>
          <w:divsChild>
            <w:div w:id="2059163743">
              <w:marLeft w:val="0"/>
              <w:marRight w:val="0"/>
              <w:marTop w:val="0"/>
              <w:marBottom w:val="0"/>
              <w:divBdr>
                <w:top w:val="none" w:sz="0" w:space="0" w:color="auto"/>
                <w:left w:val="none" w:sz="0" w:space="0" w:color="auto"/>
                <w:bottom w:val="none" w:sz="0" w:space="0" w:color="auto"/>
                <w:right w:val="none" w:sz="0" w:space="0" w:color="auto"/>
              </w:divBdr>
              <w:divsChild>
                <w:div w:id="258022532">
                  <w:marLeft w:val="0"/>
                  <w:marRight w:val="0"/>
                  <w:marTop w:val="0"/>
                  <w:marBottom w:val="0"/>
                  <w:divBdr>
                    <w:top w:val="none" w:sz="0" w:space="0" w:color="auto"/>
                    <w:left w:val="none" w:sz="0" w:space="0" w:color="auto"/>
                    <w:bottom w:val="none" w:sz="0" w:space="0" w:color="auto"/>
                    <w:right w:val="none" w:sz="0" w:space="0" w:color="auto"/>
                  </w:divBdr>
                </w:div>
              </w:divsChild>
            </w:div>
            <w:div w:id="23292703">
              <w:marLeft w:val="0"/>
              <w:marRight w:val="0"/>
              <w:marTop w:val="0"/>
              <w:marBottom w:val="0"/>
              <w:divBdr>
                <w:top w:val="none" w:sz="0" w:space="0" w:color="auto"/>
                <w:left w:val="none" w:sz="0" w:space="0" w:color="auto"/>
                <w:bottom w:val="none" w:sz="0" w:space="0" w:color="auto"/>
                <w:right w:val="none" w:sz="0" w:space="0" w:color="auto"/>
              </w:divBdr>
              <w:divsChild>
                <w:div w:id="13940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2176">
          <w:marLeft w:val="0"/>
          <w:marRight w:val="0"/>
          <w:marTop w:val="0"/>
          <w:marBottom w:val="0"/>
          <w:divBdr>
            <w:top w:val="none" w:sz="0" w:space="0" w:color="auto"/>
            <w:left w:val="none" w:sz="0" w:space="0" w:color="auto"/>
            <w:bottom w:val="none" w:sz="0" w:space="0" w:color="auto"/>
            <w:right w:val="none" w:sz="0" w:space="0" w:color="auto"/>
          </w:divBdr>
        </w:div>
      </w:divsChild>
    </w:div>
    <w:div w:id="632442807">
      <w:bodyDiv w:val="1"/>
      <w:marLeft w:val="0"/>
      <w:marRight w:val="0"/>
      <w:marTop w:val="0"/>
      <w:marBottom w:val="0"/>
      <w:divBdr>
        <w:top w:val="none" w:sz="0" w:space="0" w:color="auto"/>
        <w:left w:val="none" w:sz="0" w:space="0" w:color="auto"/>
        <w:bottom w:val="none" w:sz="0" w:space="0" w:color="auto"/>
        <w:right w:val="none" w:sz="0" w:space="0" w:color="auto"/>
      </w:divBdr>
    </w:div>
    <w:div w:id="904874760">
      <w:bodyDiv w:val="1"/>
      <w:marLeft w:val="0"/>
      <w:marRight w:val="0"/>
      <w:marTop w:val="0"/>
      <w:marBottom w:val="0"/>
      <w:divBdr>
        <w:top w:val="none" w:sz="0" w:space="0" w:color="auto"/>
        <w:left w:val="none" w:sz="0" w:space="0" w:color="auto"/>
        <w:bottom w:val="none" w:sz="0" w:space="0" w:color="auto"/>
        <w:right w:val="none" w:sz="0" w:space="0" w:color="auto"/>
      </w:divBdr>
    </w:div>
    <w:div w:id="1462650716">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sChild>
        <w:div w:id="2147238762">
          <w:marLeft w:val="0"/>
          <w:marRight w:val="0"/>
          <w:marTop w:val="120"/>
          <w:marBottom w:val="120"/>
          <w:divBdr>
            <w:top w:val="none" w:sz="0" w:space="0" w:color="auto"/>
            <w:left w:val="none" w:sz="0" w:space="0" w:color="auto"/>
            <w:bottom w:val="none" w:sz="0" w:space="0" w:color="auto"/>
            <w:right w:val="none" w:sz="0" w:space="0" w:color="auto"/>
          </w:divBdr>
          <w:divsChild>
            <w:div w:id="1737435993">
              <w:marLeft w:val="0"/>
              <w:marRight w:val="0"/>
              <w:marTop w:val="0"/>
              <w:marBottom w:val="0"/>
              <w:divBdr>
                <w:top w:val="none" w:sz="0" w:space="0" w:color="auto"/>
                <w:left w:val="none" w:sz="0" w:space="0" w:color="auto"/>
                <w:bottom w:val="none" w:sz="0" w:space="0" w:color="auto"/>
                <w:right w:val="none" w:sz="0" w:space="0" w:color="auto"/>
              </w:divBdr>
              <w:divsChild>
                <w:div w:id="192304984">
                  <w:marLeft w:val="0"/>
                  <w:marRight w:val="0"/>
                  <w:marTop w:val="0"/>
                  <w:marBottom w:val="0"/>
                  <w:divBdr>
                    <w:top w:val="none" w:sz="0" w:space="0" w:color="auto"/>
                    <w:left w:val="none" w:sz="0" w:space="0" w:color="auto"/>
                    <w:bottom w:val="none" w:sz="0" w:space="0" w:color="auto"/>
                    <w:right w:val="none" w:sz="0" w:space="0" w:color="auto"/>
                  </w:divBdr>
                </w:div>
              </w:divsChild>
            </w:div>
            <w:div w:id="1758861967">
              <w:marLeft w:val="0"/>
              <w:marRight w:val="0"/>
              <w:marTop w:val="0"/>
              <w:marBottom w:val="0"/>
              <w:divBdr>
                <w:top w:val="none" w:sz="0" w:space="0" w:color="auto"/>
                <w:left w:val="none" w:sz="0" w:space="0" w:color="auto"/>
                <w:bottom w:val="none" w:sz="0" w:space="0" w:color="auto"/>
                <w:right w:val="none" w:sz="0" w:space="0" w:color="auto"/>
              </w:divBdr>
              <w:divsChild>
                <w:div w:id="854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4427">
          <w:marLeft w:val="0"/>
          <w:marRight w:val="0"/>
          <w:marTop w:val="0"/>
          <w:marBottom w:val="0"/>
          <w:divBdr>
            <w:top w:val="none" w:sz="0" w:space="0" w:color="auto"/>
            <w:left w:val="none" w:sz="0" w:space="0" w:color="auto"/>
            <w:bottom w:val="none" w:sz="0" w:space="0" w:color="auto"/>
            <w:right w:val="none" w:sz="0" w:space="0" w:color="auto"/>
          </w:divBdr>
        </w:div>
      </w:divsChild>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 w:id="1747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17</cp:revision>
  <cp:lastPrinted>2020-05-13T20:55:00Z</cp:lastPrinted>
  <dcterms:created xsi:type="dcterms:W3CDTF">2020-05-12T20:52:00Z</dcterms:created>
  <dcterms:modified xsi:type="dcterms:W3CDTF">2020-05-13T21:23:00Z</dcterms:modified>
</cp:coreProperties>
</file>