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7B" w:rsidRDefault="00244B45" w:rsidP="0015577B">
      <w:pPr>
        <w:ind w:left="720"/>
        <w:rPr>
          <w:rFonts w:ascii="Tahoma" w:hAnsi="Tahoma"/>
          <w:sz w:val="28"/>
          <w:szCs w:val="28"/>
        </w:rPr>
      </w:pPr>
      <w:r>
        <w:rPr>
          <w:noProof/>
          <w:lang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5"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15577B" w:rsidRPr="009B3971" w:rsidRDefault="0015577B" w:rsidP="0015577B">
      <w:pPr>
        <w:pStyle w:val="Header"/>
        <w:tabs>
          <w:tab w:val="clear" w:pos="9360"/>
          <w:tab w:val="right" w:pos="10440"/>
        </w:tabs>
        <w:rPr>
          <w:color w:val="808080"/>
          <w:sz w:val="20"/>
          <w:szCs w:val="20"/>
        </w:rPr>
      </w:pPr>
      <w:r>
        <w:rPr>
          <w:color w:val="808080"/>
          <w:sz w:val="22"/>
          <w:szCs w:val="22"/>
        </w:rPr>
        <w:tab/>
        <w:t xml:space="preserve">     </w:t>
      </w:r>
      <w:r>
        <w:rPr>
          <w:color w:val="808080"/>
          <w:sz w:val="22"/>
          <w:szCs w:val="22"/>
        </w:rPr>
        <w:tab/>
      </w:r>
      <w:r w:rsidRPr="009B3971">
        <w:rPr>
          <w:color w:val="808080"/>
          <w:sz w:val="20"/>
          <w:szCs w:val="20"/>
        </w:rPr>
        <w:t>554 Old Spanish Trail</w:t>
      </w:r>
    </w:p>
    <w:p w:rsidR="0015577B" w:rsidRPr="009B3971" w:rsidRDefault="0015577B" w:rsidP="0015577B">
      <w:pPr>
        <w:pStyle w:val="Header"/>
        <w:tabs>
          <w:tab w:val="clear" w:pos="9360"/>
          <w:tab w:val="right" w:pos="10980"/>
        </w:tabs>
        <w:jc w:val="right"/>
        <w:rPr>
          <w:color w:val="808080"/>
          <w:sz w:val="20"/>
          <w:szCs w:val="20"/>
        </w:rPr>
      </w:pPr>
      <w:r w:rsidRPr="009B3971">
        <w:rPr>
          <w:color w:val="808080"/>
          <w:sz w:val="20"/>
          <w:szCs w:val="20"/>
        </w:rPr>
        <w:t>Slidell, LA 70458</w:t>
      </w:r>
    </w:p>
    <w:p w:rsidR="0015577B" w:rsidRPr="009B3971" w:rsidRDefault="0015577B" w:rsidP="0015577B">
      <w:pPr>
        <w:pStyle w:val="Header"/>
        <w:tabs>
          <w:tab w:val="clear" w:pos="9360"/>
          <w:tab w:val="right" w:pos="10980"/>
        </w:tabs>
        <w:ind w:left="720"/>
        <w:jc w:val="right"/>
        <w:rPr>
          <w:color w:val="808080"/>
          <w:sz w:val="20"/>
          <w:szCs w:val="20"/>
        </w:rPr>
      </w:pPr>
      <w:r w:rsidRPr="009B3971">
        <w:rPr>
          <w:color w:val="808080"/>
          <w:sz w:val="20"/>
          <w:szCs w:val="20"/>
        </w:rPr>
        <w:t>Phone: 985-649-5832</w:t>
      </w:r>
    </w:p>
    <w:p w:rsidR="0015577B" w:rsidRPr="009B3971" w:rsidRDefault="0015577B" w:rsidP="0015577B">
      <w:pPr>
        <w:pStyle w:val="Header"/>
        <w:jc w:val="right"/>
        <w:rPr>
          <w:color w:val="808080"/>
          <w:sz w:val="20"/>
          <w:szCs w:val="20"/>
        </w:rPr>
      </w:pPr>
      <w:r w:rsidRPr="009B3971">
        <w:rPr>
          <w:color w:val="808080"/>
          <w:sz w:val="20"/>
          <w:szCs w:val="20"/>
        </w:rPr>
        <w:t>Fax: 985-641-5950</w:t>
      </w:r>
    </w:p>
    <w:p w:rsidR="0015577B" w:rsidRPr="009B3971" w:rsidRDefault="0015577B" w:rsidP="0015577B">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15577B" w:rsidRPr="009B3971" w:rsidRDefault="0015577B" w:rsidP="0015577B">
      <w:pPr>
        <w:pStyle w:val="Header"/>
        <w:jc w:val="right"/>
        <w:rPr>
          <w:color w:val="808080"/>
          <w:sz w:val="20"/>
          <w:szCs w:val="20"/>
        </w:rPr>
      </w:pPr>
      <w:r w:rsidRPr="009B3971">
        <w:rPr>
          <w:color w:val="808080"/>
          <w:sz w:val="20"/>
          <w:szCs w:val="20"/>
        </w:rPr>
        <w:t>dammoneng@bellsouth.net</w:t>
      </w:r>
    </w:p>
    <w:p w:rsidR="0015577B" w:rsidRPr="00183978" w:rsidRDefault="0015577B" w:rsidP="0015577B">
      <w:pPr>
        <w:ind w:left="720"/>
        <w:rPr>
          <w:rFonts w:ascii="Tahoma" w:hAnsi="Tahoma"/>
          <w:sz w:val="6"/>
          <w:szCs w:val="6"/>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BF0839" w:rsidRDefault="00BF0839" w:rsidP="0015577B">
      <w:pPr>
        <w:ind w:left="1350" w:hanging="630"/>
        <w:jc w:val="center"/>
        <w:rPr>
          <w:rFonts w:ascii="Tahoma" w:hAnsi="Tahoma"/>
          <w:sz w:val="32"/>
          <w:szCs w:val="32"/>
        </w:rPr>
      </w:pPr>
    </w:p>
    <w:p w:rsidR="00BF0839" w:rsidRDefault="00DA1869" w:rsidP="0015577B">
      <w:pPr>
        <w:ind w:left="1350" w:hanging="630"/>
        <w:rPr>
          <w:rFonts w:asciiTheme="minorHAnsi" w:hAnsiTheme="minorHAnsi" w:cstheme="minorHAnsi"/>
        </w:rPr>
      </w:pPr>
      <w:r>
        <w:rPr>
          <w:rFonts w:asciiTheme="minorHAnsi" w:hAnsiTheme="minorHAnsi" w:cstheme="minorHAnsi"/>
        </w:rPr>
        <w:t>October 5, 2012</w:t>
      </w:r>
    </w:p>
    <w:p w:rsidR="00DA1869" w:rsidRDefault="00DA1869" w:rsidP="0015577B">
      <w:pPr>
        <w:ind w:left="1350" w:hanging="630"/>
        <w:rPr>
          <w:rFonts w:asciiTheme="minorHAnsi" w:hAnsiTheme="minorHAnsi" w:cstheme="minorHAnsi"/>
        </w:rPr>
      </w:pPr>
    </w:p>
    <w:p w:rsidR="00DA1869" w:rsidRDefault="00DA1869" w:rsidP="0015577B">
      <w:pPr>
        <w:ind w:left="1350" w:hanging="630"/>
        <w:rPr>
          <w:rFonts w:asciiTheme="minorHAnsi" w:hAnsiTheme="minorHAnsi" w:cstheme="minorHAnsi"/>
        </w:rPr>
      </w:pPr>
      <w:r>
        <w:rPr>
          <w:rFonts w:asciiTheme="minorHAnsi" w:hAnsiTheme="minorHAnsi" w:cstheme="minorHAnsi"/>
        </w:rPr>
        <w:t>To:</w:t>
      </w:r>
      <w:r>
        <w:rPr>
          <w:rFonts w:asciiTheme="minorHAnsi" w:hAnsiTheme="minorHAnsi" w:cstheme="minorHAnsi"/>
        </w:rPr>
        <w:tab/>
        <w:t>Mr. David Gray</w:t>
      </w:r>
    </w:p>
    <w:p w:rsidR="00DA1869" w:rsidRDefault="00DA1869" w:rsidP="0015577B">
      <w:pPr>
        <w:ind w:left="1350" w:hanging="630"/>
        <w:rPr>
          <w:rFonts w:asciiTheme="minorHAnsi" w:hAnsiTheme="minorHAnsi" w:cstheme="minorHAnsi"/>
        </w:rPr>
      </w:pPr>
      <w:r>
        <w:rPr>
          <w:rFonts w:asciiTheme="minorHAnsi" w:hAnsiTheme="minorHAnsi" w:cstheme="minorHAnsi"/>
        </w:rPr>
        <w:tab/>
        <w:t>Senior Permit Officer</w:t>
      </w:r>
    </w:p>
    <w:p w:rsidR="00DA1869" w:rsidRDefault="00DA1869" w:rsidP="0015577B">
      <w:pPr>
        <w:ind w:left="1350" w:hanging="630"/>
        <w:rPr>
          <w:rFonts w:asciiTheme="minorHAnsi" w:hAnsiTheme="minorHAnsi" w:cstheme="minorHAnsi"/>
        </w:rPr>
      </w:pPr>
      <w:r>
        <w:rPr>
          <w:rFonts w:asciiTheme="minorHAnsi" w:hAnsiTheme="minorHAnsi" w:cstheme="minorHAnsi"/>
        </w:rPr>
        <w:tab/>
        <w:t>Mississippi Dept. of Transportation - District 6</w:t>
      </w:r>
    </w:p>
    <w:p w:rsidR="00DA1869" w:rsidRDefault="00DA1869" w:rsidP="0015577B">
      <w:pPr>
        <w:ind w:left="1350" w:hanging="630"/>
        <w:rPr>
          <w:rFonts w:asciiTheme="minorHAnsi" w:hAnsiTheme="minorHAnsi" w:cstheme="minorHAnsi"/>
        </w:rPr>
      </w:pPr>
      <w:r>
        <w:rPr>
          <w:rFonts w:asciiTheme="minorHAnsi" w:hAnsiTheme="minorHAnsi" w:cstheme="minorHAnsi"/>
        </w:rPr>
        <w:tab/>
        <w:t>P.O. Box 551</w:t>
      </w:r>
    </w:p>
    <w:p w:rsidR="00DA1869" w:rsidRDefault="00DA1869" w:rsidP="0015577B">
      <w:pPr>
        <w:ind w:left="1350" w:hanging="630"/>
        <w:rPr>
          <w:rFonts w:asciiTheme="minorHAnsi" w:hAnsiTheme="minorHAnsi" w:cstheme="minorHAnsi"/>
        </w:rPr>
      </w:pPr>
      <w:r>
        <w:rPr>
          <w:rFonts w:asciiTheme="minorHAnsi" w:hAnsiTheme="minorHAnsi" w:cstheme="minorHAnsi"/>
        </w:rPr>
        <w:tab/>
        <w:t>Hattiesburg, MS 39403-00551</w:t>
      </w:r>
    </w:p>
    <w:p w:rsidR="00DA1869" w:rsidRDefault="00DA1869" w:rsidP="0015577B">
      <w:pPr>
        <w:ind w:left="1350" w:hanging="630"/>
        <w:rPr>
          <w:rFonts w:asciiTheme="minorHAnsi" w:hAnsiTheme="minorHAnsi" w:cstheme="minorHAnsi"/>
        </w:rPr>
      </w:pPr>
    </w:p>
    <w:p w:rsidR="00DA1869" w:rsidRDefault="00DA1869" w:rsidP="0015577B">
      <w:pPr>
        <w:ind w:left="1350" w:hanging="630"/>
        <w:rPr>
          <w:rFonts w:asciiTheme="minorHAnsi" w:hAnsiTheme="minorHAnsi" w:cstheme="minorHAnsi"/>
        </w:rPr>
      </w:pPr>
      <w:r>
        <w:rPr>
          <w:rFonts w:asciiTheme="minorHAnsi" w:hAnsiTheme="minorHAnsi" w:cstheme="minorHAnsi"/>
        </w:rPr>
        <w:t>Re:</w:t>
      </w:r>
      <w:r>
        <w:rPr>
          <w:rFonts w:asciiTheme="minorHAnsi" w:hAnsiTheme="minorHAnsi" w:cstheme="minorHAnsi"/>
        </w:rPr>
        <w:tab/>
        <w:t>Dental Office Driveway; Permit # 0521-23-090-09/12-A</w:t>
      </w:r>
    </w:p>
    <w:p w:rsidR="00DA1869" w:rsidRDefault="00DA1869" w:rsidP="0015577B">
      <w:pPr>
        <w:ind w:left="1350" w:hanging="630"/>
        <w:rPr>
          <w:rFonts w:asciiTheme="minorHAnsi" w:hAnsiTheme="minorHAnsi" w:cstheme="minorHAnsi"/>
        </w:rPr>
      </w:pPr>
    </w:p>
    <w:p w:rsidR="00DA1869" w:rsidRDefault="00DA1869" w:rsidP="0015577B">
      <w:pPr>
        <w:ind w:left="1350" w:hanging="630"/>
        <w:rPr>
          <w:rFonts w:asciiTheme="minorHAnsi" w:hAnsiTheme="minorHAnsi" w:cstheme="minorHAnsi"/>
        </w:rPr>
      </w:pPr>
      <w:r>
        <w:rPr>
          <w:rFonts w:asciiTheme="minorHAnsi" w:hAnsiTheme="minorHAnsi" w:cstheme="minorHAnsi"/>
        </w:rPr>
        <w:t>Dear David,</w:t>
      </w:r>
    </w:p>
    <w:p w:rsidR="00DA1869" w:rsidRDefault="00DA1869" w:rsidP="0015577B">
      <w:pPr>
        <w:ind w:left="1350" w:hanging="630"/>
        <w:rPr>
          <w:rFonts w:asciiTheme="minorHAnsi" w:hAnsiTheme="minorHAnsi" w:cstheme="minorHAnsi"/>
        </w:rPr>
      </w:pPr>
    </w:p>
    <w:p w:rsidR="00DA1869" w:rsidRDefault="00622292" w:rsidP="00F43E0B">
      <w:pPr>
        <w:ind w:left="720"/>
        <w:rPr>
          <w:rFonts w:asciiTheme="minorHAnsi" w:hAnsiTheme="minorHAnsi" w:cstheme="minorHAnsi"/>
        </w:rPr>
      </w:pPr>
      <w:r>
        <w:rPr>
          <w:rFonts w:asciiTheme="minorHAnsi" w:hAnsiTheme="minorHAnsi" w:cstheme="minorHAnsi"/>
        </w:rPr>
        <w:t xml:space="preserve">I have submitted an application for a </w:t>
      </w:r>
      <w:r w:rsidR="00544663">
        <w:rPr>
          <w:rFonts w:asciiTheme="minorHAnsi" w:hAnsiTheme="minorHAnsi" w:cstheme="minorHAnsi"/>
        </w:rPr>
        <w:t xml:space="preserve">construction </w:t>
      </w:r>
      <w:r>
        <w:rPr>
          <w:rFonts w:asciiTheme="minorHAnsi" w:hAnsiTheme="minorHAnsi" w:cstheme="minorHAnsi"/>
        </w:rPr>
        <w:t xml:space="preserve">permit to the MDOT permit office to construct a two-way drive for </w:t>
      </w:r>
      <w:r w:rsidR="00544663">
        <w:rPr>
          <w:rFonts w:asciiTheme="minorHAnsi" w:hAnsiTheme="minorHAnsi" w:cstheme="minorHAnsi"/>
        </w:rPr>
        <w:t xml:space="preserve">a new Dental office in Bay St. Louis, MS. MDOT has denied the application citing the latest access management criteria for commercial driveways. </w:t>
      </w:r>
    </w:p>
    <w:p w:rsidR="00544663" w:rsidRDefault="00544663" w:rsidP="00F43E0B">
      <w:pPr>
        <w:ind w:left="720"/>
        <w:rPr>
          <w:rFonts w:asciiTheme="minorHAnsi" w:hAnsiTheme="minorHAnsi" w:cstheme="minorHAnsi"/>
        </w:rPr>
      </w:pPr>
    </w:p>
    <w:p w:rsidR="00544663" w:rsidRDefault="00544663" w:rsidP="00F43E0B">
      <w:pPr>
        <w:ind w:left="720"/>
        <w:rPr>
          <w:rFonts w:asciiTheme="minorHAnsi" w:hAnsiTheme="minorHAnsi" w:cstheme="minorHAnsi"/>
        </w:rPr>
      </w:pPr>
      <w:r>
        <w:rPr>
          <w:rFonts w:asciiTheme="minorHAnsi" w:hAnsiTheme="minorHAnsi" w:cstheme="minorHAnsi"/>
        </w:rPr>
        <w:t>I hereby request to appeal the decision of MDOT regarding the permit application to the Access Management review committee in accordance with the MDOT appeal process. All previous documented actions of MDOT relative to the application project are enclosed.</w:t>
      </w:r>
    </w:p>
    <w:p w:rsidR="00544663" w:rsidRDefault="00544663" w:rsidP="00F43E0B">
      <w:pPr>
        <w:ind w:left="720"/>
        <w:rPr>
          <w:rFonts w:asciiTheme="minorHAnsi" w:hAnsiTheme="minorHAnsi" w:cstheme="minorHAnsi"/>
        </w:rPr>
      </w:pPr>
    </w:p>
    <w:p w:rsidR="00544663" w:rsidRDefault="00544663" w:rsidP="00F43E0B">
      <w:pPr>
        <w:ind w:left="720"/>
        <w:rPr>
          <w:rFonts w:asciiTheme="minorHAnsi" w:hAnsiTheme="minorHAnsi" w:cstheme="minorHAnsi"/>
        </w:rPr>
      </w:pPr>
      <w:r>
        <w:rPr>
          <w:rFonts w:asciiTheme="minorHAnsi" w:hAnsiTheme="minorHAnsi" w:cstheme="minorHAnsi"/>
        </w:rPr>
        <w:t xml:space="preserve">Mr. Gray's formal denial of the application indicated reason for denial is "MDOT criteria do not allow for two commercial driveways to be placed with less than 185' between </w:t>
      </w:r>
      <w:r w:rsidR="00F366DA">
        <w:rPr>
          <w:rFonts w:asciiTheme="minorHAnsi" w:hAnsiTheme="minorHAnsi" w:cstheme="minorHAnsi"/>
        </w:rPr>
        <w:t xml:space="preserve">them". While we can appreciate the need for this regulation to ensure safe operations, we feel that it </w:t>
      </w:r>
      <w:r w:rsidR="00EE77B4">
        <w:rPr>
          <w:rFonts w:asciiTheme="minorHAnsi" w:hAnsiTheme="minorHAnsi" w:cstheme="minorHAnsi"/>
        </w:rPr>
        <w:t xml:space="preserve">is </w:t>
      </w:r>
      <w:r w:rsidR="00F366DA">
        <w:rPr>
          <w:rFonts w:asciiTheme="minorHAnsi" w:hAnsiTheme="minorHAnsi" w:cstheme="minorHAnsi"/>
        </w:rPr>
        <w:t>prohibitive to the development of our project. The intent of our design was to achieve a high level of visibility, and direct access from U.S. Hwy. 90 service road. Without access and frontage to the service road, we feel that our client's business will be negatively affected.</w:t>
      </w:r>
    </w:p>
    <w:p w:rsidR="00F366DA" w:rsidRDefault="00F366DA" w:rsidP="00F43E0B">
      <w:pPr>
        <w:ind w:left="720"/>
        <w:rPr>
          <w:rFonts w:asciiTheme="minorHAnsi" w:hAnsiTheme="minorHAnsi" w:cstheme="minorHAnsi"/>
        </w:rPr>
      </w:pPr>
    </w:p>
    <w:p w:rsidR="00F366DA" w:rsidRDefault="00F366DA" w:rsidP="00F43E0B">
      <w:pPr>
        <w:ind w:left="720"/>
        <w:rPr>
          <w:rFonts w:asciiTheme="minorHAnsi" w:hAnsiTheme="minorHAnsi" w:cstheme="minorHAnsi"/>
        </w:rPr>
      </w:pPr>
      <w:r>
        <w:rPr>
          <w:rFonts w:asciiTheme="minorHAnsi" w:hAnsiTheme="minorHAnsi" w:cstheme="minorHAnsi"/>
        </w:rPr>
        <w:t xml:space="preserve">My position is that the placement of the </w:t>
      </w:r>
      <w:r w:rsidR="00F43E0B">
        <w:rPr>
          <w:rFonts w:asciiTheme="minorHAnsi" w:hAnsiTheme="minorHAnsi" w:cstheme="minorHAnsi"/>
        </w:rPr>
        <w:t>driveway, as submitted, is crucial to the development of this project. There are no other options to allow access directly from the service road due to the existing adjacent driveways. The proposed driveway is also consistent with other properties in the immediate vicinity, which have driveways spaced well under the 185' separation requirement.</w:t>
      </w:r>
    </w:p>
    <w:p w:rsidR="00F43E0B" w:rsidRDefault="00F43E0B" w:rsidP="00F43E0B">
      <w:pPr>
        <w:ind w:left="720"/>
        <w:rPr>
          <w:rFonts w:asciiTheme="minorHAnsi" w:hAnsiTheme="minorHAnsi" w:cstheme="minorHAnsi"/>
        </w:rPr>
      </w:pPr>
    </w:p>
    <w:p w:rsidR="00F43E0B" w:rsidRDefault="00F43E0B" w:rsidP="00F43E0B">
      <w:pPr>
        <w:ind w:left="720"/>
        <w:rPr>
          <w:rFonts w:asciiTheme="minorHAnsi" w:hAnsiTheme="minorHAnsi" w:cstheme="minorHAnsi"/>
        </w:rPr>
      </w:pPr>
      <w:r>
        <w:rPr>
          <w:rFonts w:asciiTheme="minorHAnsi" w:hAnsiTheme="minorHAnsi" w:cstheme="minorHAnsi"/>
        </w:rPr>
        <w:t>Based on this information, we ask that you reconsider your previous decision and allow for the driveway to be constructed as submitted. Please do not hesitate to contact me regarding any concerns you may have. I look forward to hearing from you in the near future.</w:t>
      </w:r>
    </w:p>
    <w:p w:rsidR="00F43E0B" w:rsidRDefault="00F43E0B" w:rsidP="0015577B">
      <w:pPr>
        <w:ind w:left="1350" w:hanging="630"/>
        <w:rPr>
          <w:rFonts w:asciiTheme="minorHAnsi" w:hAnsiTheme="minorHAnsi" w:cstheme="minorHAnsi"/>
        </w:rPr>
      </w:pPr>
    </w:p>
    <w:p w:rsidR="00F43E0B" w:rsidRDefault="00F43E0B" w:rsidP="0015577B">
      <w:pPr>
        <w:ind w:left="1350" w:hanging="630"/>
        <w:rPr>
          <w:rFonts w:asciiTheme="minorHAnsi" w:hAnsiTheme="minorHAnsi" w:cstheme="minorHAnsi"/>
        </w:rPr>
      </w:pPr>
      <w:r>
        <w:rPr>
          <w:rFonts w:asciiTheme="minorHAnsi" w:hAnsiTheme="minorHAnsi" w:cstheme="minorHAnsi"/>
        </w:rPr>
        <w:t>Sincerely,</w:t>
      </w:r>
    </w:p>
    <w:p w:rsidR="00F43E0B" w:rsidRDefault="00F43E0B" w:rsidP="0015577B">
      <w:pPr>
        <w:ind w:left="1350" w:hanging="630"/>
        <w:rPr>
          <w:rFonts w:asciiTheme="minorHAnsi" w:hAnsiTheme="minorHAnsi" w:cstheme="minorHAnsi"/>
        </w:rPr>
      </w:pPr>
    </w:p>
    <w:p w:rsidR="00F43E0B" w:rsidRDefault="00F43E0B" w:rsidP="0015577B">
      <w:pPr>
        <w:ind w:left="1350" w:hanging="630"/>
        <w:rPr>
          <w:rFonts w:asciiTheme="minorHAnsi" w:hAnsiTheme="minorHAnsi" w:cstheme="minorHAnsi"/>
        </w:rPr>
      </w:pPr>
      <w:r>
        <w:rPr>
          <w:rFonts w:asciiTheme="minorHAnsi" w:hAnsiTheme="minorHAnsi" w:cstheme="minorHAnsi"/>
        </w:rPr>
        <w:t xml:space="preserve">Brandon </w:t>
      </w:r>
      <w:proofErr w:type="spellStart"/>
      <w:r>
        <w:rPr>
          <w:rFonts w:asciiTheme="minorHAnsi" w:hAnsiTheme="minorHAnsi" w:cstheme="minorHAnsi"/>
        </w:rPr>
        <w:t>Nowakowski</w:t>
      </w:r>
      <w:proofErr w:type="spellEnd"/>
      <w:r>
        <w:rPr>
          <w:rFonts w:asciiTheme="minorHAnsi" w:hAnsiTheme="minorHAnsi" w:cstheme="minorHAnsi"/>
        </w:rPr>
        <w:t>, E.I.</w:t>
      </w:r>
    </w:p>
    <w:p w:rsidR="00F43E0B" w:rsidRPr="00DA1869" w:rsidRDefault="00F43E0B" w:rsidP="0015577B">
      <w:pPr>
        <w:ind w:left="1350" w:hanging="630"/>
        <w:rPr>
          <w:rFonts w:asciiTheme="minorHAnsi" w:hAnsiTheme="minorHAnsi" w:cstheme="minorHAnsi"/>
        </w:rPr>
      </w:pPr>
      <w:proofErr w:type="spellStart"/>
      <w:r>
        <w:rPr>
          <w:rFonts w:asciiTheme="minorHAnsi" w:hAnsiTheme="minorHAnsi" w:cstheme="minorHAnsi"/>
        </w:rPr>
        <w:t>Dammon</w:t>
      </w:r>
      <w:proofErr w:type="spellEnd"/>
      <w:r>
        <w:rPr>
          <w:rFonts w:asciiTheme="minorHAnsi" w:hAnsiTheme="minorHAnsi" w:cstheme="minorHAnsi"/>
        </w:rPr>
        <w:t xml:space="preserve"> Engineering, Inc.</w:t>
      </w:r>
    </w:p>
    <w:sectPr w:rsidR="00F43E0B" w:rsidRPr="00DA1869" w:rsidSect="0015577B">
      <w:footnotePr>
        <w:pos w:val="beneathText"/>
      </w:footnotePr>
      <w:pgSz w:w="12240" w:h="15840"/>
      <w:pgMar w:top="270" w:right="1134" w:bottom="1134" w:left="63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15577B"/>
    <w:rsid w:val="0015577B"/>
    <w:rsid w:val="00244B45"/>
    <w:rsid w:val="00460CD1"/>
    <w:rsid w:val="00544663"/>
    <w:rsid w:val="00622292"/>
    <w:rsid w:val="00706148"/>
    <w:rsid w:val="00A132D4"/>
    <w:rsid w:val="00BC4E43"/>
    <w:rsid w:val="00BF0839"/>
    <w:rsid w:val="00DA1869"/>
    <w:rsid w:val="00EE77B4"/>
    <w:rsid w:val="00F366DA"/>
    <w:rsid w:val="00F43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unhideWhenUsed/>
    <w:rsid w:val="0015577B"/>
    <w:pPr>
      <w:tabs>
        <w:tab w:val="center" w:pos="4680"/>
        <w:tab w:val="right" w:pos="9360"/>
      </w:tabs>
    </w:pPr>
  </w:style>
  <w:style w:type="character" w:customStyle="1" w:styleId="HeaderChar">
    <w:name w:val="Header Char"/>
    <w:basedOn w:val="DefaultParagraphFont"/>
    <w:link w:val="Header"/>
    <w:uiPriority w:val="99"/>
    <w:rsid w:val="0015577B"/>
    <w:rPr>
      <w:rFonts w:eastAsia="Arial Unicode MS"/>
      <w:kern w:val="1"/>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5</cp:revision>
  <cp:lastPrinted>2012-10-05T13:54:00Z</cp:lastPrinted>
  <dcterms:created xsi:type="dcterms:W3CDTF">2012-10-05T12:54:00Z</dcterms:created>
  <dcterms:modified xsi:type="dcterms:W3CDTF">2012-10-05T13:59:00Z</dcterms:modified>
</cp:coreProperties>
</file>