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FD2" w:rsidRDefault="00356CA4" w:rsidP="00CD44C7">
      <w:pPr>
        <w:ind w:left="720"/>
        <w:jc w:val="right"/>
        <w:rPr>
          <w:rFonts w:ascii="Tahoma" w:hAnsi="Tahoma"/>
          <w:sz w:val="28"/>
          <w:szCs w:val="28"/>
        </w:rPr>
      </w:pPr>
      <w:r>
        <w:rPr>
          <w:noProof/>
        </w:rPr>
        <w:drawing>
          <wp:anchor distT="0" distB="0" distL="114300" distR="114300" simplePos="0" relativeHeight="251658240" behindDoc="1" locked="0" layoutInCell="1" allowOverlap="1">
            <wp:simplePos x="0" y="0"/>
            <wp:positionH relativeFrom="column">
              <wp:posOffset>0</wp:posOffset>
            </wp:positionH>
            <wp:positionV relativeFrom="paragraph">
              <wp:posOffset>41910</wp:posOffset>
            </wp:positionV>
            <wp:extent cx="3971290" cy="1034415"/>
            <wp:effectExtent l="19050" t="0" r="0" b="0"/>
            <wp:wrapNone/>
            <wp:docPr id="8" name="Picture 8"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ammon Logo"/>
                    <pic:cNvPicPr>
                      <a:picLocks noChangeAspect="1" noChangeArrowheads="1"/>
                    </pic:cNvPicPr>
                  </pic:nvPicPr>
                  <pic:blipFill>
                    <a:blip r:embed="rId8" cstate="print"/>
                    <a:srcRect/>
                    <a:stretch>
                      <a:fillRect/>
                    </a:stretch>
                  </pic:blipFill>
                  <pic:spPr bwMode="auto">
                    <a:xfrm>
                      <a:off x="0" y="0"/>
                      <a:ext cx="3971290" cy="1034415"/>
                    </a:xfrm>
                    <a:prstGeom prst="rect">
                      <a:avLst/>
                    </a:prstGeom>
                    <a:noFill/>
                    <a:ln w="9525">
                      <a:noFill/>
                      <a:miter lim="800000"/>
                      <a:headEnd/>
                      <a:tailEnd/>
                    </a:ln>
                  </pic:spPr>
                </pic:pic>
              </a:graphicData>
            </a:graphic>
          </wp:anchor>
        </w:drawing>
      </w:r>
    </w:p>
    <w:p w:rsidR="00CD44C7" w:rsidRPr="003C7671" w:rsidRDefault="002C0898" w:rsidP="009C7A91">
      <w:pPr>
        <w:pStyle w:val="Header"/>
        <w:tabs>
          <w:tab w:val="clear" w:pos="9360"/>
          <w:tab w:val="right" w:pos="10980"/>
        </w:tabs>
        <w:rPr>
          <w:color w:val="808080"/>
          <w:sz w:val="22"/>
          <w:szCs w:val="22"/>
        </w:rPr>
      </w:pPr>
      <w:r>
        <w:rPr>
          <w:color w:val="808080"/>
          <w:sz w:val="22"/>
          <w:szCs w:val="22"/>
        </w:rPr>
        <w:tab/>
      </w:r>
      <w:r w:rsidR="004F6AC8">
        <w:rPr>
          <w:color w:val="808080"/>
          <w:sz w:val="22"/>
          <w:szCs w:val="22"/>
        </w:rPr>
        <w:t xml:space="preserve">    </w:t>
      </w:r>
      <w:r w:rsidR="003C7671">
        <w:rPr>
          <w:color w:val="808080"/>
          <w:sz w:val="22"/>
          <w:szCs w:val="22"/>
        </w:rPr>
        <w:tab/>
      </w:r>
      <w:r w:rsidR="00CD44C7" w:rsidRPr="00CD44C7">
        <w:rPr>
          <w:color w:val="808080"/>
          <w:sz w:val="20"/>
          <w:szCs w:val="20"/>
        </w:rPr>
        <w:t>554 Old Spanish Trail</w:t>
      </w:r>
    </w:p>
    <w:p w:rsidR="00CD44C7" w:rsidRPr="00CD44C7" w:rsidRDefault="00CD44C7" w:rsidP="00CD44C7">
      <w:pPr>
        <w:pStyle w:val="Header"/>
        <w:tabs>
          <w:tab w:val="clear" w:pos="9360"/>
          <w:tab w:val="right" w:pos="10980"/>
        </w:tabs>
        <w:jc w:val="right"/>
        <w:rPr>
          <w:color w:val="808080"/>
          <w:sz w:val="20"/>
          <w:szCs w:val="20"/>
        </w:rPr>
      </w:pPr>
      <w:r w:rsidRPr="00CD44C7">
        <w:rPr>
          <w:color w:val="808080"/>
          <w:sz w:val="20"/>
          <w:szCs w:val="20"/>
        </w:rPr>
        <w:t>Slidell, LA 70458</w:t>
      </w:r>
    </w:p>
    <w:p w:rsidR="008C2FD2" w:rsidRPr="00CD44C7" w:rsidRDefault="008C2FD2" w:rsidP="00CD44C7">
      <w:pPr>
        <w:pStyle w:val="Header"/>
        <w:tabs>
          <w:tab w:val="clear" w:pos="9360"/>
          <w:tab w:val="right" w:pos="10980"/>
        </w:tabs>
        <w:jc w:val="right"/>
        <w:rPr>
          <w:color w:val="808080"/>
          <w:sz w:val="20"/>
          <w:szCs w:val="20"/>
        </w:rPr>
      </w:pPr>
      <w:r w:rsidRPr="00CD44C7">
        <w:rPr>
          <w:color w:val="808080"/>
          <w:sz w:val="20"/>
          <w:szCs w:val="20"/>
        </w:rPr>
        <w:t>Phone: 985-649-5832</w:t>
      </w:r>
    </w:p>
    <w:p w:rsidR="008C2FD2" w:rsidRPr="00CD44C7" w:rsidRDefault="008C2FD2" w:rsidP="008C2FD2">
      <w:pPr>
        <w:pStyle w:val="Header"/>
        <w:jc w:val="right"/>
        <w:rPr>
          <w:color w:val="808080"/>
          <w:sz w:val="20"/>
          <w:szCs w:val="20"/>
        </w:rPr>
      </w:pPr>
      <w:r w:rsidRPr="00CD44C7">
        <w:rPr>
          <w:color w:val="808080"/>
          <w:sz w:val="20"/>
          <w:szCs w:val="20"/>
        </w:rPr>
        <w:t>Fax: 985-641-5950</w:t>
      </w:r>
    </w:p>
    <w:p w:rsidR="008C2FD2" w:rsidRPr="00CD44C7" w:rsidRDefault="002C0898" w:rsidP="00CD44C7">
      <w:pPr>
        <w:pStyle w:val="Header"/>
        <w:tabs>
          <w:tab w:val="clear" w:pos="9360"/>
        </w:tabs>
        <w:jc w:val="right"/>
        <w:rPr>
          <w:color w:val="808080"/>
          <w:sz w:val="20"/>
          <w:szCs w:val="20"/>
        </w:rPr>
      </w:pPr>
      <w:r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r>
      <w:r w:rsidR="009C7A91" w:rsidRPr="00CD44C7">
        <w:rPr>
          <w:color w:val="808080"/>
          <w:sz w:val="20"/>
          <w:szCs w:val="20"/>
        </w:rPr>
        <w:tab/>
        <w:t xml:space="preserve"> </w:t>
      </w:r>
      <w:r w:rsidR="008C2FD2" w:rsidRPr="00CD44C7">
        <w:rPr>
          <w:color w:val="808080"/>
          <w:sz w:val="20"/>
          <w:szCs w:val="20"/>
        </w:rPr>
        <w:t>dammonengineering.com</w:t>
      </w:r>
    </w:p>
    <w:p w:rsidR="008C2FD2" w:rsidRPr="008D02D5" w:rsidRDefault="008C2FD2" w:rsidP="008C2FD2">
      <w:pPr>
        <w:pStyle w:val="Header"/>
        <w:jc w:val="right"/>
        <w:rPr>
          <w:color w:val="808080"/>
          <w:sz w:val="22"/>
          <w:szCs w:val="22"/>
        </w:rPr>
      </w:pPr>
      <w:r w:rsidRPr="00CD44C7">
        <w:rPr>
          <w:color w:val="808080"/>
          <w:sz w:val="20"/>
          <w:szCs w:val="20"/>
        </w:rPr>
        <w:t>dammoneng@bellsouth.net</w:t>
      </w:r>
    </w:p>
    <w:p w:rsidR="008C2FD2" w:rsidRPr="00183978" w:rsidRDefault="00BC15E9" w:rsidP="008C2FD2">
      <w:pPr>
        <w:ind w:left="720"/>
        <w:rPr>
          <w:rFonts w:ascii="Tahoma" w:hAnsi="Tahoma"/>
          <w:sz w:val="6"/>
          <w:szCs w:val="6"/>
        </w:rPr>
      </w:pPr>
      <w:r w:rsidRPr="00BC15E9">
        <w:rPr>
          <w:rFonts w:ascii="Tahoma" w:hAnsi="Tahoma"/>
          <w:noProof/>
          <w:sz w:val="28"/>
          <w:szCs w:val="28"/>
        </w:rPr>
        <w:pict>
          <v:shapetype id="_x0000_t32" coordsize="21600,21600" o:spt="32" o:oned="t" path="m,l21600,21600e" filled="f">
            <v:path arrowok="t" fillok="f" o:connecttype="none"/>
            <o:lock v:ext="edit" shapetype="t"/>
          </v:shapetype>
          <v:shape id="_x0000_s1030" type="#_x0000_t32" style="position:absolute;left:0;text-align:left;margin-left:-5.25pt;margin-top:2.85pt;width:557.25pt;height:0;z-index:251657216" o:connectortype="straight" strokeweight="3pt">
            <v:shadow on="t"/>
          </v:shape>
        </w:pict>
      </w:r>
    </w:p>
    <w:p w:rsidR="002C0898" w:rsidRDefault="002C0898" w:rsidP="008B3AA2">
      <w:pPr>
        <w:ind w:left="720"/>
      </w:pPr>
    </w:p>
    <w:p w:rsidR="000E022C" w:rsidRDefault="00637BD4" w:rsidP="000E022C">
      <w:pPr>
        <w:jc w:val="both"/>
        <w:rPr>
          <w:sz w:val="22"/>
          <w:szCs w:val="22"/>
        </w:rPr>
      </w:pPr>
      <w:r>
        <w:rPr>
          <w:sz w:val="22"/>
          <w:szCs w:val="22"/>
        </w:rPr>
        <w:t>January</w:t>
      </w:r>
      <w:r w:rsidR="000E022C">
        <w:rPr>
          <w:sz w:val="22"/>
          <w:szCs w:val="22"/>
        </w:rPr>
        <w:t xml:space="preserve"> 1</w:t>
      </w:r>
      <w:r>
        <w:rPr>
          <w:sz w:val="22"/>
          <w:szCs w:val="22"/>
        </w:rPr>
        <w:t>4</w:t>
      </w:r>
      <w:r w:rsidR="000E022C">
        <w:rPr>
          <w:sz w:val="22"/>
          <w:szCs w:val="22"/>
        </w:rPr>
        <w:t>, 201</w:t>
      </w:r>
      <w:r>
        <w:rPr>
          <w:sz w:val="22"/>
          <w:szCs w:val="22"/>
        </w:rPr>
        <w:t>4</w:t>
      </w:r>
    </w:p>
    <w:p w:rsidR="000E022C" w:rsidRDefault="000E022C" w:rsidP="000E022C">
      <w:pPr>
        <w:jc w:val="both"/>
        <w:rPr>
          <w:sz w:val="22"/>
          <w:szCs w:val="22"/>
        </w:rPr>
      </w:pPr>
    </w:p>
    <w:p w:rsidR="00637BD4" w:rsidRDefault="00637BD4" w:rsidP="00637BD4">
      <w:r>
        <w:t xml:space="preserve">To:             Nicholson Water &amp; Sewer Association, Inc </w:t>
      </w:r>
    </w:p>
    <w:p w:rsidR="00637BD4" w:rsidRDefault="00637BD4" w:rsidP="00637BD4">
      <w:r>
        <w:t>Subject:      Dreamland Mobile Home Park</w:t>
      </w:r>
    </w:p>
    <w:p w:rsidR="00637BD4" w:rsidRDefault="00637BD4" w:rsidP="00637BD4"/>
    <w:p w:rsidR="00637BD4" w:rsidRDefault="00637BD4" w:rsidP="00637BD4">
      <w:r>
        <w:t xml:space="preserve">As you are aware, there is no centralized sewerage system available for the Dreamland Mobile Home Park.  The park is located remotely down the end of Emmett </w:t>
      </w:r>
      <w:proofErr w:type="spellStart"/>
      <w:r>
        <w:t>Meitzler</w:t>
      </w:r>
      <w:proofErr w:type="spellEnd"/>
      <w:r>
        <w:t xml:space="preserve"> Road in an area where the sewer district has not provided wastewater services.  To connect to the Nicholson Sewer system the Dreamland Park owner will take it upon himself to construct a holding tank, a pump station, and a transmission line to the first available manhole, which is a substantial distance away and will cost a significant sum for the owner to instate.</w:t>
      </w:r>
    </w:p>
    <w:p w:rsidR="00637BD4" w:rsidRDefault="00637BD4" w:rsidP="00637BD4"/>
    <w:p w:rsidR="00637BD4" w:rsidRDefault="00637BD4" w:rsidP="00637BD4">
      <w:r>
        <w:t>Mr. Smith indicates that your sewer system is incapable of handling its current flows during storm periods, however he provides no exacting engineering data to substantiate the claim that 12,000 gallons per day (in this case at night) will be the tipping point that the system will no longer be viable.  We have no doubt that the system suffers from inflow and infiltration and that an upgrade of the transmission force mains is advisable, however, we feel that the additional 12KGPD, when introduced in a calculated systematic manner will not greatly impact a system capable of 100K+ of gallons of flow.   If the system is so overburdened then it is incumbent that the upgrade cost be shared by all users and not just one customer.</w:t>
      </w:r>
    </w:p>
    <w:p w:rsidR="00637BD4" w:rsidRDefault="00637BD4" w:rsidP="00637BD4">
      <w:r>
        <w:t xml:space="preserve">   </w:t>
      </w:r>
    </w:p>
    <w:p w:rsidR="00637BD4" w:rsidRDefault="00637BD4" w:rsidP="00637BD4">
      <w:r>
        <w:t xml:space="preserve">The recommendation from Mr. Smith   “that you not allow them to put in the holding tank or the on-site system” and “that you ask them to cost share in upgrading your lift station………  running a larger force main 6”…..  “Places an undue burden on one single customer by requiring </w:t>
      </w:r>
      <w:proofErr w:type="gramStart"/>
      <w:r>
        <w:t>an excessive</w:t>
      </w:r>
      <w:proofErr w:type="gramEnd"/>
      <w:r>
        <w:t xml:space="preserve"> amount money to receive services that other customers have not had to pay. </w:t>
      </w:r>
    </w:p>
    <w:p w:rsidR="00637BD4" w:rsidRDefault="00637BD4" w:rsidP="00637BD4">
      <w:r>
        <w:t xml:space="preserve">  </w:t>
      </w:r>
    </w:p>
    <w:p w:rsidR="00637BD4" w:rsidRDefault="00637BD4" w:rsidP="00637BD4">
      <w:r>
        <w:t>The Dreamland Mobile Home utility upgrade project has been stalled for several years while a public health risk increases within its borders.</w:t>
      </w:r>
      <w:r w:rsidRPr="000535FB">
        <w:t xml:space="preserve"> </w:t>
      </w:r>
      <w:r>
        <w:t xml:space="preserve"> The holding tank proposal is a sound remedy; 300 gallons per Mobile Home Park site is a reasonable/reliable maximum usage approximate, and the implementation of the project will improve the lives of the park residents, improve the environment, provide better living condition for families, and insure a </w:t>
      </w:r>
      <w:r w:rsidRPr="0064327C">
        <w:rPr>
          <w:b/>
        </w:rPr>
        <w:t>monthly income</w:t>
      </w:r>
      <w:r>
        <w:t xml:space="preserve"> </w:t>
      </w:r>
      <w:r w:rsidRPr="009C2B97">
        <w:rPr>
          <w:b/>
        </w:rPr>
        <w:t>to the Sewer District in perpetuity</w:t>
      </w:r>
      <w:r>
        <w:t>.</w:t>
      </w:r>
    </w:p>
    <w:p w:rsidR="00637BD4" w:rsidRDefault="00637BD4" w:rsidP="00637BD4"/>
    <w:p w:rsidR="00637BD4" w:rsidRDefault="00637BD4" w:rsidP="00637BD4">
      <w:r>
        <w:t>The owner is willing to provide a fair inducement; however, negotiations cannot be based on monetary compulsions.   With that said, it is suggested that you make a just and balanced offer.  This project upgrade is well overdue and further delays will not be in any ones interest.  We wish a prompt reply before the February meeting.</w:t>
      </w:r>
    </w:p>
    <w:p w:rsidR="00637BD4" w:rsidRDefault="00637BD4" w:rsidP="00637BD4"/>
    <w:p w:rsidR="00637BD4" w:rsidRDefault="00637BD4" w:rsidP="00637BD4">
      <w:r>
        <w:t>We await your response.</w:t>
      </w:r>
    </w:p>
    <w:p w:rsidR="00637BD4" w:rsidRDefault="00637BD4" w:rsidP="00637BD4"/>
    <w:p w:rsidR="00637BD4" w:rsidRDefault="00637BD4" w:rsidP="00637BD4">
      <w:r>
        <w:t>Respectfully,</w:t>
      </w:r>
    </w:p>
    <w:p w:rsidR="00637BD4" w:rsidRDefault="00637BD4" w:rsidP="00637BD4"/>
    <w:p w:rsidR="000E022C" w:rsidRPr="00975DC2" w:rsidRDefault="000E022C" w:rsidP="000E022C">
      <w:pPr>
        <w:jc w:val="both"/>
      </w:pPr>
      <w:r w:rsidRPr="00975DC2">
        <w:t xml:space="preserve"> </w:t>
      </w:r>
    </w:p>
    <w:p w:rsidR="000E022C" w:rsidRDefault="000E022C" w:rsidP="000E022C">
      <w:pPr>
        <w:jc w:val="both"/>
      </w:pPr>
      <w:r w:rsidRPr="00975DC2">
        <w:t xml:space="preserve">Brian A. </w:t>
      </w:r>
      <w:proofErr w:type="spellStart"/>
      <w:r w:rsidRPr="00975DC2">
        <w:t>Mistich</w:t>
      </w:r>
      <w:proofErr w:type="spellEnd"/>
      <w:r w:rsidRPr="00975DC2">
        <w:t>, P.E.</w:t>
      </w:r>
    </w:p>
    <w:p w:rsidR="000E022C" w:rsidRDefault="000E022C" w:rsidP="000E022C">
      <w:pPr>
        <w:jc w:val="both"/>
      </w:pPr>
      <w:r>
        <w:t>Mississippi Registration #20971</w:t>
      </w:r>
    </w:p>
    <w:p w:rsidR="000E022C" w:rsidRDefault="000E022C" w:rsidP="000E022C">
      <w:pPr>
        <w:jc w:val="both"/>
      </w:pPr>
    </w:p>
    <w:p w:rsidR="000E022C" w:rsidRPr="00975DC2" w:rsidRDefault="000E022C" w:rsidP="000E022C">
      <w:pPr>
        <w:jc w:val="both"/>
      </w:pPr>
    </w:p>
    <w:p w:rsidR="00356CA4" w:rsidRPr="00BE3CA4" w:rsidRDefault="000E022C" w:rsidP="00356CA4">
      <w:pPr>
        <w:pStyle w:val="Title"/>
      </w:pPr>
      <w:r>
        <w:t xml:space="preserve"> </w:t>
      </w:r>
    </w:p>
    <w:sectPr w:rsidR="00356CA4" w:rsidRPr="00BE3CA4" w:rsidSect="003C7671">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1095" w:rsidRDefault="00D91095" w:rsidP="00356CA4">
      <w:r>
        <w:separator/>
      </w:r>
    </w:p>
  </w:endnote>
  <w:endnote w:type="continuationSeparator" w:id="1">
    <w:p w:rsidR="00D91095" w:rsidRDefault="00D91095" w:rsidP="00356CA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095" w:rsidRDefault="00D91095" w:rsidP="00356CA4">
    <w:pPr>
      <w:pStyle w:val="BodyText2"/>
      <w:spacing w:line="140" w:lineRule="exact"/>
      <w:jc w:val="both"/>
      <w:rPr>
        <w:rFonts w:ascii="Arial" w:hAnsi="Arial" w:cs="Arial"/>
        <w:sz w:val="14"/>
        <w:szCs w:val="1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1095" w:rsidRDefault="00D91095" w:rsidP="00356CA4">
      <w:r>
        <w:separator/>
      </w:r>
    </w:p>
  </w:footnote>
  <w:footnote w:type="continuationSeparator" w:id="1">
    <w:p w:rsidR="00D91095" w:rsidRDefault="00D91095" w:rsidP="00356CA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B1984"/>
    <w:multiLevelType w:val="hybridMultilevel"/>
    <w:tmpl w:val="C2CC9792"/>
    <w:lvl w:ilvl="0" w:tplc="5C2C565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55B7133"/>
    <w:multiLevelType w:val="hybridMultilevel"/>
    <w:tmpl w:val="DCD8D7EC"/>
    <w:lvl w:ilvl="0" w:tplc="4306D1C4">
      <w:start w:val="1"/>
      <w:numFmt w:val="decimal"/>
      <w:lvlText w:val="%1)"/>
      <w:lvlJc w:val="left"/>
      <w:pPr>
        <w:ind w:left="750" w:hanging="39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8E6637C"/>
    <w:multiLevelType w:val="hybridMultilevel"/>
    <w:tmpl w:val="34FC2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20"/>
  <w:displayHorizontalDrawingGridEvery w:val="2"/>
  <w:characterSpacingControl w:val="doNotCompress"/>
  <w:footnotePr>
    <w:footnote w:id="0"/>
    <w:footnote w:id="1"/>
  </w:footnotePr>
  <w:endnotePr>
    <w:endnote w:id="0"/>
    <w:endnote w:id="1"/>
  </w:endnotePr>
  <w:compat/>
  <w:rsids>
    <w:rsidRoot w:val="00A26403"/>
    <w:rsid w:val="00012765"/>
    <w:rsid w:val="000209D4"/>
    <w:rsid w:val="00047515"/>
    <w:rsid w:val="00056702"/>
    <w:rsid w:val="000B70BB"/>
    <w:rsid w:val="000E022C"/>
    <w:rsid w:val="001265AD"/>
    <w:rsid w:val="001829C1"/>
    <w:rsid w:val="00197C24"/>
    <w:rsid w:val="001C3BFB"/>
    <w:rsid w:val="001E5923"/>
    <w:rsid w:val="0020643F"/>
    <w:rsid w:val="00240318"/>
    <w:rsid w:val="002413F4"/>
    <w:rsid w:val="002516A0"/>
    <w:rsid w:val="00291A81"/>
    <w:rsid w:val="002C0898"/>
    <w:rsid w:val="002F51D7"/>
    <w:rsid w:val="002F60EA"/>
    <w:rsid w:val="00306B64"/>
    <w:rsid w:val="00313599"/>
    <w:rsid w:val="00315E18"/>
    <w:rsid w:val="00335FD2"/>
    <w:rsid w:val="00356CA4"/>
    <w:rsid w:val="00356CB6"/>
    <w:rsid w:val="0039038A"/>
    <w:rsid w:val="00397181"/>
    <w:rsid w:val="003C7671"/>
    <w:rsid w:val="003F2392"/>
    <w:rsid w:val="00443100"/>
    <w:rsid w:val="00487817"/>
    <w:rsid w:val="004B272C"/>
    <w:rsid w:val="004F6AC8"/>
    <w:rsid w:val="005072F5"/>
    <w:rsid w:val="00533CE0"/>
    <w:rsid w:val="00541FEA"/>
    <w:rsid w:val="0057715B"/>
    <w:rsid w:val="00595316"/>
    <w:rsid w:val="00596920"/>
    <w:rsid w:val="005A48E6"/>
    <w:rsid w:val="005C5CFB"/>
    <w:rsid w:val="00634A34"/>
    <w:rsid w:val="00637BD4"/>
    <w:rsid w:val="00665976"/>
    <w:rsid w:val="006700DC"/>
    <w:rsid w:val="006A0A34"/>
    <w:rsid w:val="006C10C1"/>
    <w:rsid w:val="006C4749"/>
    <w:rsid w:val="006F0379"/>
    <w:rsid w:val="00745389"/>
    <w:rsid w:val="00753811"/>
    <w:rsid w:val="00793C61"/>
    <w:rsid w:val="00795522"/>
    <w:rsid w:val="00797EBF"/>
    <w:rsid w:val="007C12AE"/>
    <w:rsid w:val="007D2585"/>
    <w:rsid w:val="007E7717"/>
    <w:rsid w:val="007F0F90"/>
    <w:rsid w:val="00871E13"/>
    <w:rsid w:val="00881CD4"/>
    <w:rsid w:val="008B3AA2"/>
    <w:rsid w:val="008C2FD2"/>
    <w:rsid w:val="008D76AF"/>
    <w:rsid w:val="00916106"/>
    <w:rsid w:val="0093159C"/>
    <w:rsid w:val="0093308A"/>
    <w:rsid w:val="0097608C"/>
    <w:rsid w:val="00981701"/>
    <w:rsid w:val="0098749B"/>
    <w:rsid w:val="009C7A91"/>
    <w:rsid w:val="009F363A"/>
    <w:rsid w:val="00A26403"/>
    <w:rsid w:val="00A42BE1"/>
    <w:rsid w:val="00A7572E"/>
    <w:rsid w:val="00A96E21"/>
    <w:rsid w:val="00AB5AC2"/>
    <w:rsid w:val="00AD436D"/>
    <w:rsid w:val="00AE6815"/>
    <w:rsid w:val="00B20B35"/>
    <w:rsid w:val="00B53612"/>
    <w:rsid w:val="00B67A96"/>
    <w:rsid w:val="00B814A0"/>
    <w:rsid w:val="00BC15E9"/>
    <w:rsid w:val="00BD1773"/>
    <w:rsid w:val="00C6023F"/>
    <w:rsid w:val="00C90C7E"/>
    <w:rsid w:val="00CB5011"/>
    <w:rsid w:val="00CD44C7"/>
    <w:rsid w:val="00CF074B"/>
    <w:rsid w:val="00D32E7A"/>
    <w:rsid w:val="00D83273"/>
    <w:rsid w:val="00D91095"/>
    <w:rsid w:val="00E2669B"/>
    <w:rsid w:val="00E517E1"/>
    <w:rsid w:val="00E92733"/>
    <w:rsid w:val="00E94724"/>
    <w:rsid w:val="00E95315"/>
    <w:rsid w:val="00EC778A"/>
    <w:rsid w:val="00ED0612"/>
    <w:rsid w:val="00EF4742"/>
    <w:rsid w:val="00F02F56"/>
    <w:rsid w:val="00F30FA1"/>
    <w:rsid w:val="00F82194"/>
    <w:rsid w:val="00FF392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rules v:ext="edit">
        <o:r id="V:Rule2" type="connector" idref="#_x0000_s103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778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A48E6"/>
    <w:rPr>
      <w:rFonts w:ascii="Tahoma" w:hAnsi="Tahoma" w:cs="Tahoma"/>
      <w:sz w:val="16"/>
      <w:szCs w:val="16"/>
    </w:rPr>
  </w:style>
  <w:style w:type="paragraph" w:styleId="ListParagraph">
    <w:name w:val="List Paragraph"/>
    <w:basedOn w:val="Normal"/>
    <w:uiPriority w:val="34"/>
    <w:qFormat/>
    <w:rsid w:val="00596920"/>
    <w:pPr>
      <w:ind w:left="720"/>
    </w:pPr>
  </w:style>
  <w:style w:type="paragraph" w:styleId="BodyText">
    <w:name w:val="Body Text"/>
    <w:basedOn w:val="Normal"/>
    <w:link w:val="BodyTextChar"/>
    <w:rsid w:val="004B272C"/>
    <w:rPr>
      <w:sz w:val="22"/>
      <w:szCs w:val="20"/>
    </w:rPr>
  </w:style>
  <w:style w:type="character" w:customStyle="1" w:styleId="BodyTextChar">
    <w:name w:val="Body Text Char"/>
    <w:basedOn w:val="DefaultParagraphFont"/>
    <w:link w:val="BodyText"/>
    <w:rsid w:val="004B272C"/>
    <w:rPr>
      <w:sz w:val="22"/>
    </w:rPr>
  </w:style>
  <w:style w:type="paragraph" w:styleId="Header">
    <w:name w:val="header"/>
    <w:basedOn w:val="Normal"/>
    <w:link w:val="HeaderChar"/>
    <w:uiPriority w:val="99"/>
    <w:unhideWhenUsed/>
    <w:rsid w:val="008C2FD2"/>
    <w:pPr>
      <w:widowControl w:val="0"/>
      <w:tabs>
        <w:tab w:val="center" w:pos="4680"/>
        <w:tab w:val="right" w:pos="9360"/>
      </w:tabs>
      <w:suppressAutoHyphens/>
    </w:pPr>
    <w:rPr>
      <w:rFonts w:eastAsia="Arial Unicode MS"/>
      <w:kern w:val="1"/>
    </w:rPr>
  </w:style>
  <w:style w:type="character" w:customStyle="1" w:styleId="HeaderChar">
    <w:name w:val="Header Char"/>
    <w:basedOn w:val="DefaultParagraphFont"/>
    <w:link w:val="Header"/>
    <w:uiPriority w:val="99"/>
    <w:rsid w:val="008C2FD2"/>
    <w:rPr>
      <w:rFonts w:eastAsia="Arial Unicode MS"/>
      <w:kern w:val="1"/>
      <w:sz w:val="24"/>
      <w:szCs w:val="24"/>
    </w:rPr>
  </w:style>
  <w:style w:type="paragraph" w:styleId="Title">
    <w:name w:val="Title"/>
    <w:basedOn w:val="Normal"/>
    <w:next w:val="Subtitle"/>
    <w:link w:val="TitleChar"/>
    <w:qFormat/>
    <w:rsid w:val="00356CA4"/>
    <w:pPr>
      <w:suppressAutoHyphens/>
      <w:jc w:val="center"/>
    </w:pPr>
    <w:rPr>
      <w:b/>
      <w:bCs/>
      <w:lang w:eastAsia="ar-SA"/>
    </w:rPr>
  </w:style>
  <w:style w:type="character" w:customStyle="1" w:styleId="TitleChar">
    <w:name w:val="Title Char"/>
    <w:basedOn w:val="DefaultParagraphFont"/>
    <w:link w:val="Title"/>
    <w:rsid w:val="00356CA4"/>
    <w:rPr>
      <w:b/>
      <w:bCs/>
      <w:sz w:val="24"/>
      <w:szCs w:val="24"/>
      <w:lang w:eastAsia="ar-SA"/>
    </w:rPr>
  </w:style>
  <w:style w:type="paragraph" w:styleId="Subtitle">
    <w:name w:val="Subtitle"/>
    <w:basedOn w:val="Normal"/>
    <w:next w:val="Normal"/>
    <w:link w:val="SubtitleChar"/>
    <w:qFormat/>
    <w:rsid w:val="00356CA4"/>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356CA4"/>
    <w:rPr>
      <w:rFonts w:asciiTheme="majorHAnsi" w:eastAsiaTheme="majorEastAsia" w:hAnsiTheme="majorHAnsi" w:cstheme="majorBidi"/>
      <w:sz w:val="24"/>
      <w:szCs w:val="24"/>
    </w:rPr>
  </w:style>
  <w:style w:type="paragraph" w:styleId="Footer">
    <w:name w:val="footer"/>
    <w:basedOn w:val="Normal"/>
    <w:link w:val="FooterChar"/>
    <w:rsid w:val="00356CA4"/>
    <w:pPr>
      <w:tabs>
        <w:tab w:val="center" w:pos="4680"/>
        <w:tab w:val="right" w:pos="9360"/>
      </w:tabs>
    </w:pPr>
  </w:style>
  <w:style w:type="character" w:customStyle="1" w:styleId="FooterChar">
    <w:name w:val="Footer Char"/>
    <w:basedOn w:val="DefaultParagraphFont"/>
    <w:link w:val="Footer"/>
    <w:rsid w:val="00356CA4"/>
    <w:rPr>
      <w:sz w:val="24"/>
      <w:szCs w:val="24"/>
    </w:rPr>
  </w:style>
  <w:style w:type="paragraph" w:styleId="BodyText2">
    <w:name w:val="Body Text 2"/>
    <w:basedOn w:val="Normal"/>
    <w:link w:val="BodyText2Char"/>
    <w:rsid w:val="00356CA4"/>
    <w:pPr>
      <w:spacing w:after="120" w:line="480" w:lineRule="auto"/>
    </w:pPr>
  </w:style>
  <w:style w:type="character" w:customStyle="1" w:styleId="BodyText2Char">
    <w:name w:val="Body Text 2 Char"/>
    <w:basedOn w:val="DefaultParagraphFont"/>
    <w:link w:val="BodyText2"/>
    <w:rsid w:val="00356CA4"/>
    <w:rPr>
      <w:sz w:val="24"/>
      <w:szCs w:val="24"/>
    </w:rPr>
  </w:style>
  <w:style w:type="paragraph" w:styleId="BodyText3">
    <w:name w:val="Body Text 3"/>
    <w:basedOn w:val="Normal"/>
    <w:link w:val="BodyText3Char"/>
    <w:rsid w:val="00356CA4"/>
    <w:pPr>
      <w:suppressAutoHyphens/>
      <w:spacing w:after="120"/>
    </w:pPr>
    <w:rPr>
      <w:sz w:val="16"/>
      <w:szCs w:val="16"/>
      <w:lang w:eastAsia="ar-SA"/>
    </w:rPr>
  </w:style>
  <w:style w:type="character" w:customStyle="1" w:styleId="BodyText3Char">
    <w:name w:val="Body Text 3 Char"/>
    <w:basedOn w:val="DefaultParagraphFont"/>
    <w:link w:val="BodyText3"/>
    <w:rsid w:val="00356CA4"/>
    <w:rPr>
      <w:sz w:val="16"/>
      <w:szCs w:val="16"/>
      <w:lang w:eastAsia="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DA6F83-17A1-457E-8624-036FCB108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453</Words>
  <Characters>2384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June 23, 2008</vt:lpstr>
    </vt:vector>
  </TitlesOfParts>
  <Company>DAMMON ENGINEERING INC</Company>
  <LinksUpToDate>false</LinksUpToDate>
  <CharactersWithSpaces>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June 23, 2008</dc:title>
  <dc:subject/>
  <dc:creator>CINDY</dc:creator>
  <cp:keywords/>
  <dc:description/>
  <cp:lastModifiedBy>Chuck</cp:lastModifiedBy>
  <cp:revision>4</cp:revision>
  <cp:lastPrinted>2013-09-17T19:35:00Z</cp:lastPrinted>
  <dcterms:created xsi:type="dcterms:W3CDTF">2014-01-14T21:28:00Z</dcterms:created>
  <dcterms:modified xsi:type="dcterms:W3CDTF">2014-01-14T21:33:00Z</dcterms:modified>
</cp:coreProperties>
</file>