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624E6C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noProof/>
          <w:sz w:val="20"/>
          <w:szCs w:val="2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.9pt;margin-top:-1.2pt;width:312.7pt;height:81.45pt;z-index:-1">
            <v:imagedata r:id="rId7" o:title="Dammon Logo"/>
          </v:shape>
        </w:pict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1" o:connectortype="straight" strokeweight="3pt">
            <v:shadow on="t"/>
          </v:shape>
        </w:pict>
      </w:r>
    </w:p>
    <w:p w:rsidR="00D522D2" w:rsidRDefault="00D522D2" w:rsidP="00D522D2">
      <w:pPr>
        <w:tabs>
          <w:tab w:val="left" w:pos="720"/>
        </w:tabs>
        <w:ind w:left="540"/>
      </w:pPr>
      <w:r>
        <w:t>July 21, 2014</w:t>
      </w: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  <w:r>
        <w:t>Mr. Bradley R. Crain, P.E.</w:t>
      </w:r>
    </w:p>
    <w:p w:rsidR="00D522D2" w:rsidRDefault="00D522D2" w:rsidP="00D522D2">
      <w:pPr>
        <w:tabs>
          <w:tab w:val="left" w:pos="720"/>
        </w:tabs>
        <w:ind w:left="540"/>
      </w:pPr>
      <w:r>
        <w:t xml:space="preserve"> Department of Environmental Quality</w:t>
      </w:r>
    </w:p>
    <w:p w:rsidR="00D522D2" w:rsidRDefault="00D522D2" w:rsidP="00D522D2">
      <w:pPr>
        <w:tabs>
          <w:tab w:val="left" w:pos="720"/>
        </w:tabs>
        <w:ind w:left="540"/>
      </w:pPr>
      <w:r>
        <w:t>Office of Pollution Control</w:t>
      </w:r>
    </w:p>
    <w:p w:rsidR="00D522D2" w:rsidRDefault="00D522D2" w:rsidP="00D522D2">
      <w:pPr>
        <w:tabs>
          <w:tab w:val="left" w:pos="720"/>
        </w:tabs>
        <w:ind w:left="540"/>
      </w:pPr>
      <w:r>
        <w:t>P.O. Box 2261</w:t>
      </w:r>
    </w:p>
    <w:p w:rsidR="00D522D2" w:rsidRDefault="00D522D2" w:rsidP="00D522D2">
      <w:pPr>
        <w:tabs>
          <w:tab w:val="left" w:pos="720"/>
        </w:tabs>
        <w:ind w:left="540"/>
      </w:pPr>
      <w:r>
        <w:t>Jackson Mississippi 39225-2261</w:t>
      </w: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  <w:r>
        <w:t xml:space="preserve">Re: </w:t>
      </w:r>
      <w:r>
        <w:tab/>
        <w:t>Dreamland Mobile Home Park</w:t>
      </w:r>
    </w:p>
    <w:p w:rsidR="00D522D2" w:rsidRDefault="00D522D2" w:rsidP="00D522D2">
      <w:pPr>
        <w:tabs>
          <w:tab w:val="left" w:pos="720"/>
        </w:tabs>
        <w:ind w:left="540"/>
      </w:pPr>
      <w:r>
        <w:tab/>
      </w:r>
      <w:r>
        <w:tab/>
        <w:t>Pearl River County</w:t>
      </w:r>
    </w:p>
    <w:p w:rsidR="00D522D2" w:rsidRDefault="00D522D2" w:rsidP="00D522D2">
      <w:pPr>
        <w:tabs>
          <w:tab w:val="left" w:pos="720"/>
        </w:tabs>
        <w:ind w:left="540"/>
      </w:pPr>
      <w:r>
        <w:tab/>
      </w:r>
      <w:r>
        <w:tab/>
        <w:t>Project No. 13815-PLA20140001</w:t>
      </w: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  <w:r>
        <w:t>Mr. Crain,</w:t>
      </w: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  <w:r>
        <w:t>In reference to the above captioned and your correspondence of June 11, 2014, the following information is presented for your consideration.</w:t>
      </w: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  <w:r>
        <w:t>To address the items in your June 11th letter:</w:t>
      </w:r>
    </w:p>
    <w:p w:rsidR="00D522D2" w:rsidRDefault="00D522D2" w:rsidP="00D522D2">
      <w:pPr>
        <w:pStyle w:val="ListParagraph"/>
        <w:widowControl/>
        <w:tabs>
          <w:tab w:val="left" w:pos="900"/>
        </w:tabs>
        <w:suppressAutoHyphens w:val="0"/>
        <w:spacing w:after="200" w:line="276" w:lineRule="auto"/>
        <w:ind w:left="900"/>
        <w:contextualSpacing/>
      </w:pPr>
    </w:p>
    <w:p w:rsidR="00D522D2" w:rsidRDefault="00D522D2" w:rsidP="00D522D2">
      <w:pPr>
        <w:pStyle w:val="ListParagraph"/>
        <w:widowControl/>
        <w:numPr>
          <w:ilvl w:val="0"/>
          <w:numId w:val="7"/>
        </w:numPr>
        <w:tabs>
          <w:tab w:val="left" w:pos="900"/>
        </w:tabs>
        <w:suppressAutoHyphens w:val="0"/>
        <w:spacing w:after="200" w:line="276" w:lineRule="auto"/>
        <w:contextualSpacing/>
      </w:pPr>
      <w:r>
        <w:t>The information form has been modified as per your requirements.  The revised information form is enclosed.</w:t>
      </w:r>
    </w:p>
    <w:p w:rsidR="00D522D2" w:rsidRDefault="00D522D2" w:rsidP="00D522D2">
      <w:pPr>
        <w:pStyle w:val="ListParagraph"/>
        <w:widowControl/>
        <w:numPr>
          <w:ilvl w:val="0"/>
          <w:numId w:val="7"/>
        </w:numPr>
        <w:tabs>
          <w:tab w:val="left" w:pos="900"/>
        </w:tabs>
        <w:suppressAutoHyphens w:val="0"/>
        <w:spacing w:after="200" w:line="276" w:lineRule="auto"/>
        <w:contextualSpacing/>
      </w:pPr>
      <w:r>
        <w:t>Specifications for deflection testing and leakage testing of the proposed sewer lines are enclosed as well as specifications for waterproofing of the manholes.</w:t>
      </w:r>
    </w:p>
    <w:p w:rsidR="00D522D2" w:rsidRDefault="00D522D2" w:rsidP="00D522D2">
      <w:pPr>
        <w:pStyle w:val="ListParagraph"/>
        <w:widowControl/>
        <w:numPr>
          <w:ilvl w:val="0"/>
          <w:numId w:val="7"/>
        </w:numPr>
        <w:tabs>
          <w:tab w:val="left" w:pos="900"/>
        </w:tabs>
        <w:suppressAutoHyphens w:val="0"/>
        <w:spacing w:after="200" w:line="276" w:lineRule="auto"/>
        <w:contextualSpacing/>
      </w:pPr>
      <w:r>
        <w:t>Specifications for the pump, pump controls, electrical requirements, and wet well dimensions and fencing security are provided.</w:t>
      </w:r>
    </w:p>
    <w:p w:rsidR="00D522D2" w:rsidRDefault="00D522D2" w:rsidP="00D522D2">
      <w:pPr>
        <w:pStyle w:val="ListParagraph"/>
        <w:widowControl/>
        <w:numPr>
          <w:ilvl w:val="0"/>
          <w:numId w:val="7"/>
        </w:numPr>
        <w:tabs>
          <w:tab w:val="left" w:pos="900"/>
        </w:tabs>
        <w:suppressAutoHyphens w:val="0"/>
        <w:spacing w:after="200" w:line="276" w:lineRule="auto"/>
        <w:contextualSpacing/>
      </w:pPr>
      <w:r>
        <w:t>The force main shall be an SDR 17 HDPE pipe.  Testing procedures are provided in the submittal.</w:t>
      </w:r>
    </w:p>
    <w:p w:rsidR="00D522D2" w:rsidRDefault="00D522D2" w:rsidP="00D522D2">
      <w:pPr>
        <w:tabs>
          <w:tab w:val="left" w:pos="720"/>
        </w:tabs>
        <w:ind w:left="540"/>
      </w:pPr>
      <w:r>
        <w:t xml:space="preserve">We appreciate your time and efforts to expedite this exceedingly overdue rehabilitation project.  </w:t>
      </w: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  <w:r>
        <w:t>Should you have any questions of if further information is required please feel free to contact me.</w:t>
      </w: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  <w:r>
        <w:t>Respectfully,</w:t>
      </w: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  <w:r>
        <w:t xml:space="preserve">Brian A. </w:t>
      </w:r>
      <w:proofErr w:type="spellStart"/>
      <w:r>
        <w:t>Mistich</w:t>
      </w:r>
      <w:proofErr w:type="spellEnd"/>
      <w:r>
        <w:t>, P.E. #20971</w:t>
      </w:r>
    </w:p>
    <w:p w:rsidR="00D522D2" w:rsidRDefault="00D522D2" w:rsidP="00D522D2">
      <w:pPr>
        <w:tabs>
          <w:tab w:val="left" w:pos="720"/>
        </w:tabs>
        <w:ind w:left="540"/>
      </w:pPr>
      <w:r>
        <w:t>985-285-4564 (cell)</w:t>
      </w:r>
    </w:p>
    <w:p w:rsidR="00D522D2" w:rsidRDefault="00D522D2" w:rsidP="00D522D2">
      <w:pPr>
        <w:tabs>
          <w:tab w:val="left" w:pos="720"/>
        </w:tabs>
        <w:ind w:left="540"/>
      </w:pPr>
    </w:p>
    <w:p w:rsidR="00D522D2" w:rsidRDefault="00D522D2" w:rsidP="00D522D2">
      <w:pPr>
        <w:tabs>
          <w:tab w:val="left" w:pos="720"/>
        </w:tabs>
        <w:ind w:left="540"/>
      </w:pPr>
    </w:p>
    <w:p w:rsidR="00B84259" w:rsidRDefault="00B84259" w:rsidP="00D522D2">
      <w:pPr>
        <w:tabs>
          <w:tab w:val="left" w:pos="720"/>
        </w:tabs>
        <w:ind w:left="54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C87" w:rsidRDefault="00BC0C87" w:rsidP="00B84259">
      <w:r>
        <w:separator/>
      </w:r>
    </w:p>
  </w:endnote>
  <w:endnote w:type="continuationSeparator" w:id="0">
    <w:p w:rsidR="00BC0C87" w:rsidRDefault="00BC0C87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C87" w:rsidRDefault="00BC0C87" w:rsidP="00B84259">
      <w:r>
        <w:separator/>
      </w:r>
    </w:p>
  </w:footnote>
  <w:footnote w:type="continuationSeparator" w:id="0">
    <w:p w:rsidR="00BC0C87" w:rsidRDefault="00BC0C87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71F5477"/>
    <w:multiLevelType w:val="hybridMultilevel"/>
    <w:tmpl w:val="331E5C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686BBB"/>
    <w:multiLevelType w:val="hybridMultilevel"/>
    <w:tmpl w:val="81E8012E"/>
    <w:lvl w:ilvl="0" w:tplc="13087E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136420"/>
    <w:rsid w:val="00183978"/>
    <w:rsid w:val="001B2127"/>
    <w:rsid w:val="00234824"/>
    <w:rsid w:val="002C2960"/>
    <w:rsid w:val="002E4973"/>
    <w:rsid w:val="00300EBF"/>
    <w:rsid w:val="00313213"/>
    <w:rsid w:val="00426848"/>
    <w:rsid w:val="00464BE7"/>
    <w:rsid w:val="00472AAD"/>
    <w:rsid w:val="004D7FE4"/>
    <w:rsid w:val="00571E5D"/>
    <w:rsid w:val="005D44B9"/>
    <w:rsid w:val="00624E6C"/>
    <w:rsid w:val="00656F37"/>
    <w:rsid w:val="007553E2"/>
    <w:rsid w:val="00791D4F"/>
    <w:rsid w:val="00795989"/>
    <w:rsid w:val="00797440"/>
    <w:rsid w:val="00890EF7"/>
    <w:rsid w:val="008C041B"/>
    <w:rsid w:val="008D02D5"/>
    <w:rsid w:val="0092790E"/>
    <w:rsid w:val="00B84259"/>
    <w:rsid w:val="00BC0C87"/>
    <w:rsid w:val="00BC6680"/>
    <w:rsid w:val="00BC7177"/>
    <w:rsid w:val="00C069E7"/>
    <w:rsid w:val="00C276AA"/>
    <w:rsid w:val="00C54B90"/>
    <w:rsid w:val="00CA19F4"/>
    <w:rsid w:val="00CA6CAE"/>
    <w:rsid w:val="00D468DB"/>
    <w:rsid w:val="00D522D2"/>
    <w:rsid w:val="00D56E33"/>
    <w:rsid w:val="00DB1820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uiPriority w:val="34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1467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2</cp:revision>
  <cp:lastPrinted>2014-05-08T20:43:00Z</cp:lastPrinted>
  <dcterms:created xsi:type="dcterms:W3CDTF">2014-07-21T18:55:00Z</dcterms:created>
  <dcterms:modified xsi:type="dcterms:W3CDTF">2014-07-21T18:55:00Z</dcterms:modified>
</cp:coreProperties>
</file>