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024DA0" w:rsidP="008C2FD2">
      <w:pPr>
        <w:ind w:left="720"/>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6"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8C2FD2" w:rsidRPr="008D02D5" w:rsidRDefault="002C0898" w:rsidP="009C7A91">
      <w:pPr>
        <w:pStyle w:val="Header"/>
        <w:tabs>
          <w:tab w:val="clear" w:pos="9360"/>
          <w:tab w:val="right" w:pos="10980"/>
        </w:tabs>
        <w:rPr>
          <w:color w:val="808080"/>
          <w:sz w:val="22"/>
          <w:szCs w:val="22"/>
        </w:rPr>
      </w:pPr>
      <w:r>
        <w:rPr>
          <w:color w:val="808080"/>
          <w:sz w:val="22"/>
          <w:szCs w:val="22"/>
        </w:rPr>
        <w:tab/>
      </w:r>
      <w:r w:rsidR="004F6AC8">
        <w:rPr>
          <w:color w:val="808080"/>
          <w:sz w:val="22"/>
          <w:szCs w:val="22"/>
        </w:rPr>
        <w:t xml:space="preserve">     </w:t>
      </w:r>
      <w:r w:rsidR="009C7A91">
        <w:rPr>
          <w:color w:val="808080"/>
          <w:sz w:val="22"/>
          <w:szCs w:val="22"/>
        </w:rPr>
        <w:tab/>
      </w:r>
      <w:r w:rsidR="008C2FD2"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8C2FD2" w:rsidRPr="00183978" w:rsidRDefault="008C2FD2" w:rsidP="008C2FD2">
      <w:pPr>
        <w:ind w:left="720"/>
        <w:rPr>
          <w:rFonts w:ascii="Tahoma" w:hAnsi="Tahoma"/>
          <w:sz w:val="6"/>
          <w:szCs w:val="6"/>
        </w:rPr>
      </w:pPr>
    </w:p>
    <w:p w:rsidR="008C2FD2" w:rsidRDefault="008C2FD2" w:rsidP="008C2FD2">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11.25pt;width:557.25pt;height:0;z-index:251657216" o:connectortype="straight" strokeweight="3pt">
            <v:shadow on="t"/>
          </v:shape>
        </w:pict>
      </w:r>
    </w:p>
    <w:p w:rsidR="00C82029" w:rsidRPr="0062511B" w:rsidRDefault="00C82029" w:rsidP="00C82029">
      <w:pPr>
        <w:ind w:left="180" w:firstLine="720"/>
        <w:rPr>
          <w:sz w:val="22"/>
          <w:szCs w:val="22"/>
        </w:rPr>
      </w:pPr>
    </w:p>
    <w:p w:rsidR="00C82029" w:rsidRPr="0062511B" w:rsidRDefault="00C82029" w:rsidP="00C82029">
      <w:pPr>
        <w:ind w:left="180" w:firstLine="720"/>
        <w:rPr>
          <w:sz w:val="22"/>
          <w:szCs w:val="22"/>
        </w:rPr>
      </w:pPr>
    </w:p>
    <w:p w:rsidR="00C82029" w:rsidRDefault="00C82029" w:rsidP="00C82029">
      <w:pPr>
        <w:ind w:left="180" w:firstLine="720"/>
        <w:rPr>
          <w:sz w:val="22"/>
          <w:szCs w:val="22"/>
        </w:rPr>
      </w:pPr>
    </w:p>
    <w:p w:rsidR="00024DA0" w:rsidRPr="0062511B" w:rsidRDefault="00024DA0" w:rsidP="00024DA0">
      <w:pPr>
        <w:pStyle w:val="Heading2"/>
        <w:ind w:left="0"/>
        <w:rPr>
          <w:sz w:val="22"/>
          <w:szCs w:val="22"/>
        </w:rPr>
      </w:pPr>
      <w:r>
        <w:rPr>
          <w:sz w:val="22"/>
          <w:szCs w:val="22"/>
        </w:rPr>
        <w:tab/>
      </w:r>
      <w:r>
        <w:rPr>
          <w:sz w:val="22"/>
          <w:szCs w:val="22"/>
        </w:rPr>
        <w:tab/>
        <w:t xml:space="preserve">   September</w:t>
      </w:r>
      <w:r w:rsidRPr="0062511B">
        <w:rPr>
          <w:sz w:val="22"/>
          <w:szCs w:val="22"/>
        </w:rPr>
        <w:t xml:space="preserve"> </w:t>
      </w:r>
      <w:r>
        <w:rPr>
          <w:sz w:val="22"/>
          <w:szCs w:val="22"/>
        </w:rPr>
        <w:t>13</w:t>
      </w:r>
      <w:r w:rsidRPr="0062511B">
        <w:rPr>
          <w:sz w:val="22"/>
          <w:szCs w:val="22"/>
        </w:rPr>
        <w:t>, 2012</w:t>
      </w:r>
    </w:p>
    <w:p w:rsidR="00024DA0" w:rsidRPr="0062511B" w:rsidRDefault="00024DA0" w:rsidP="00024DA0">
      <w:pPr>
        <w:ind w:left="900"/>
        <w:rPr>
          <w:sz w:val="22"/>
          <w:szCs w:val="22"/>
        </w:rPr>
      </w:pPr>
    </w:p>
    <w:p w:rsidR="00024DA0" w:rsidRPr="0062511B" w:rsidRDefault="00024DA0" w:rsidP="00024DA0">
      <w:pPr>
        <w:ind w:firstLine="720"/>
        <w:rPr>
          <w:sz w:val="22"/>
          <w:szCs w:val="22"/>
        </w:rPr>
      </w:pPr>
      <w:r w:rsidRPr="0062511B">
        <w:rPr>
          <w:sz w:val="22"/>
          <w:szCs w:val="22"/>
        </w:rPr>
        <w:t xml:space="preserve">   To: </w:t>
      </w:r>
      <w:r w:rsidRPr="0062511B">
        <w:rPr>
          <w:sz w:val="22"/>
          <w:szCs w:val="22"/>
        </w:rPr>
        <w:tab/>
        <w:t>Jay Pittman</w:t>
      </w:r>
      <w:r>
        <w:rPr>
          <w:sz w:val="22"/>
          <w:szCs w:val="22"/>
        </w:rPr>
        <w:t>, E.I.</w:t>
      </w:r>
    </w:p>
    <w:p w:rsidR="00024DA0" w:rsidRPr="0062511B" w:rsidRDefault="00024DA0" w:rsidP="00024DA0">
      <w:pPr>
        <w:ind w:left="720" w:firstLine="720"/>
        <w:rPr>
          <w:sz w:val="22"/>
          <w:szCs w:val="22"/>
        </w:rPr>
      </w:pPr>
      <w:r w:rsidRPr="0062511B">
        <w:rPr>
          <w:sz w:val="22"/>
          <w:szCs w:val="22"/>
        </w:rPr>
        <w:t xml:space="preserve">St. Tammany Parish </w:t>
      </w:r>
    </w:p>
    <w:p w:rsidR="00024DA0" w:rsidRPr="0062511B" w:rsidRDefault="00024DA0" w:rsidP="00024DA0">
      <w:pPr>
        <w:ind w:left="900" w:firstLine="540"/>
        <w:rPr>
          <w:sz w:val="22"/>
          <w:szCs w:val="22"/>
        </w:rPr>
      </w:pPr>
      <w:r w:rsidRPr="0062511B">
        <w:rPr>
          <w:sz w:val="22"/>
          <w:szCs w:val="22"/>
        </w:rPr>
        <w:t>Department of Engineering</w:t>
      </w:r>
    </w:p>
    <w:p w:rsidR="00024DA0" w:rsidRPr="0062511B" w:rsidRDefault="00024DA0" w:rsidP="00024DA0">
      <w:pPr>
        <w:ind w:left="900" w:firstLine="540"/>
        <w:rPr>
          <w:bCs/>
          <w:sz w:val="22"/>
          <w:szCs w:val="22"/>
        </w:rPr>
      </w:pPr>
      <w:r w:rsidRPr="0062511B">
        <w:rPr>
          <w:bCs/>
          <w:sz w:val="22"/>
          <w:szCs w:val="22"/>
        </w:rPr>
        <w:t>21490 Koop Dr.</w:t>
      </w:r>
    </w:p>
    <w:p w:rsidR="00024DA0" w:rsidRPr="0062511B" w:rsidRDefault="00024DA0" w:rsidP="00024DA0">
      <w:pPr>
        <w:ind w:left="900" w:firstLine="540"/>
        <w:rPr>
          <w:bCs/>
          <w:sz w:val="22"/>
          <w:szCs w:val="22"/>
        </w:rPr>
      </w:pPr>
      <w:r w:rsidRPr="0062511B">
        <w:rPr>
          <w:bCs/>
          <w:sz w:val="22"/>
          <w:szCs w:val="22"/>
        </w:rPr>
        <w:t>Mandeville, LA 70471</w:t>
      </w:r>
    </w:p>
    <w:p w:rsidR="00024DA0" w:rsidRPr="0062511B" w:rsidRDefault="00024DA0" w:rsidP="00024DA0">
      <w:pPr>
        <w:rPr>
          <w:sz w:val="22"/>
          <w:szCs w:val="22"/>
        </w:rPr>
      </w:pPr>
    </w:p>
    <w:p w:rsidR="00024DA0" w:rsidRPr="0062511B" w:rsidRDefault="00024DA0" w:rsidP="00024DA0">
      <w:pPr>
        <w:ind w:left="900"/>
        <w:rPr>
          <w:sz w:val="22"/>
          <w:szCs w:val="22"/>
        </w:rPr>
      </w:pPr>
      <w:r w:rsidRPr="0062511B">
        <w:rPr>
          <w:sz w:val="22"/>
          <w:szCs w:val="22"/>
        </w:rPr>
        <w:t xml:space="preserve">REF: </w:t>
      </w:r>
      <w:r>
        <w:rPr>
          <w:sz w:val="22"/>
          <w:szCs w:val="22"/>
        </w:rPr>
        <w:t>B&amp;W Trucking</w:t>
      </w:r>
    </w:p>
    <w:p w:rsidR="00024DA0" w:rsidRPr="0062511B" w:rsidRDefault="00024DA0" w:rsidP="00024DA0">
      <w:pPr>
        <w:ind w:left="900"/>
        <w:rPr>
          <w:sz w:val="22"/>
          <w:szCs w:val="22"/>
        </w:rPr>
      </w:pPr>
      <w:r w:rsidRPr="0062511B">
        <w:rPr>
          <w:sz w:val="22"/>
          <w:szCs w:val="22"/>
        </w:rPr>
        <w:tab/>
      </w:r>
      <w:r>
        <w:rPr>
          <w:sz w:val="22"/>
          <w:szCs w:val="22"/>
        </w:rPr>
        <w:t>130 Industrial Park</w:t>
      </w:r>
    </w:p>
    <w:p w:rsidR="00024DA0" w:rsidRPr="0062511B" w:rsidRDefault="00024DA0" w:rsidP="00024DA0">
      <w:pPr>
        <w:ind w:left="900"/>
        <w:rPr>
          <w:sz w:val="22"/>
          <w:szCs w:val="22"/>
        </w:rPr>
      </w:pPr>
      <w:r w:rsidRPr="0062511B">
        <w:rPr>
          <w:sz w:val="22"/>
          <w:szCs w:val="22"/>
        </w:rPr>
        <w:tab/>
        <w:t>Slidell, LA</w:t>
      </w:r>
    </w:p>
    <w:p w:rsidR="00024DA0" w:rsidRPr="0062511B" w:rsidRDefault="00024DA0" w:rsidP="00024DA0">
      <w:pPr>
        <w:ind w:left="900"/>
        <w:rPr>
          <w:sz w:val="22"/>
          <w:szCs w:val="22"/>
        </w:rPr>
      </w:pPr>
    </w:p>
    <w:p w:rsidR="00024DA0" w:rsidRPr="0062511B" w:rsidRDefault="00024DA0" w:rsidP="00024DA0">
      <w:pPr>
        <w:ind w:left="900"/>
        <w:rPr>
          <w:sz w:val="22"/>
          <w:szCs w:val="22"/>
        </w:rPr>
      </w:pPr>
      <w:r w:rsidRPr="0062511B">
        <w:rPr>
          <w:sz w:val="22"/>
          <w:szCs w:val="22"/>
        </w:rPr>
        <w:t>Dear Mr. Pittman,</w:t>
      </w:r>
    </w:p>
    <w:p w:rsidR="00024DA0" w:rsidRPr="0062511B" w:rsidRDefault="00024DA0" w:rsidP="00024DA0">
      <w:pPr>
        <w:ind w:left="900"/>
        <w:rPr>
          <w:sz w:val="22"/>
          <w:szCs w:val="22"/>
        </w:rPr>
      </w:pPr>
    </w:p>
    <w:p w:rsidR="00024DA0" w:rsidRPr="0062511B" w:rsidRDefault="00024DA0" w:rsidP="00024DA0">
      <w:pPr>
        <w:ind w:left="900"/>
        <w:rPr>
          <w:sz w:val="22"/>
          <w:szCs w:val="22"/>
        </w:rPr>
      </w:pPr>
      <w:r w:rsidRPr="0062511B">
        <w:rPr>
          <w:sz w:val="22"/>
          <w:szCs w:val="22"/>
        </w:rPr>
        <w:t>Here are the cut and fill calculations for this site.</w:t>
      </w:r>
      <w:r>
        <w:rPr>
          <w:sz w:val="22"/>
          <w:szCs w:val="22"/>
        </w:rPr>
        <w:t xml:space="preserve"> Please see the attached cut-fill diagram to see how the below figures were calculated.</w:t>
      </w:r>
    </w:p>
    <w:p w:rsidR="00024DA0" w:rsidRPr="0062511B" w:rsidRDefault="00024DA0" w:rsidP="00024DA0">
      <w:pPr>
        <w:ind w:left="900"/>
        <w:rPr>
          <w:sz w:val="22"/>
          <w:szCs w:val="22"/>
        </w:rPr>
      </w:pPr>
    </w:p>
    <w:p w:rsidR="00024DA0" w:rsidRPr="0062511B" w:rsidRDefault="00024DA0" w:rsidP="00024DA0">
      <w:pPr>
        <w:ind w:left="900"/>
        <w:rPr>
          <w:sz w:val="22"/>
          <w:szCs w:val="22"/>
        </w:rPr>
      </w:pPr>
      <w:r w:rsidRPr="0062511B">
        <w:rPr>
          <w:sz w:val="22"/>
          <w:szCs w:val="22"/>
        </w:rPr>
        <w:t xml:space="preserve">Fill </w:t>
      </w:r>
      <w:r>
        <w:rPr>
          <w:sz w:val="22"/>
          <w:szCs w:val="22"/>
        </w:rPr>
        <w:t xml:space="preserve">needed to enclose the existing ditch below new concrete driving surface </w:t>
      </w:r>
      <w:r w:rsidRPr="0062511B">
        <w:rPr>
          <w:sz w:val="22"/>
          <w:szCs w:val="22"/>
        </w:rPr>
        <w:t xml:space="preserve">= </w:t>
      </w:r>
      <w:r>
        <w:rPr>
          <w:sz w:val="22"/>
          <w:szCs w:val="22"/>
        </w:rPr>
        <w:t>145 yd</w:t>
      </w:r>
      <w:r w:rsidRPr="0015262C">
        <w:rPr>
          <w:sz w:val="22"/>
          <w:szCs w:val="22"/>
          <w:vertAlign w:val="superscript"/>
        </w:rPr>
        <w:t>3</w:t>
      </w:r>
    </w:p>
    <w:p w:rsidR="00024DA0" w:rsidRPr="0062511B" w:rsidRDefault="00024DA0" w:rsidP="00024DA0">
      <w:pPr>
        <w:ind w:left="900"/>
        <w:rPr>
          <w:sz w:val="22"/>
          <w:szCs w:val="22"/>
        </w:rPr>
      </w:pPr>
    </w:p>
    <w:p w:rsidR="00024DA0" w:rsidRPr="0062511B" w:rsidRDefault="00024DA0" w:rsidP="00024DA0">
      <w:pPr>
        <w:ind w:left="900"/>
        <w:rPr>
          <w:sz w:val="22"/>
          <w:szCs w:val="22"/>
        </w:rPr>
      </w:pPr>
      <w:r>
        <w:rPr>
          <w:sz w:val="22"/>
          <w:szCs w:val="22"/>
        </w:rPr>
        <w:t>Fill needed to meet the new concrete elevations in area of existing ditch = 97</w:t>
      </w:r>
      <w:r w:rsidRPr="0062511B">
        <w:rPr>
          <w:sz w:val="22"/>
          <w:szCs w:val="22"/>
        </w:rPr>
        <w:t xml:space="preserve"> </w:t>
      </w:r>
      <w:r>
        <w:rPr>
          <w:sz w:val="22"/>
          <w:szCs w:val="22"/>
        </w:rPr>
        <w:t>yd</w:t>
      </w:r>
      <w:r w:rsidRPr="0015262C">
        <w:rPr>
          <w:sz w:val="22"/>
          <w:szCs w:val="22"/>
          <w:vertAlign w:val="superscript"/>
        </w:rPr>
        <w:t>3</w:t>
      </w:r>
    </w:p>
    <w:p w:rsidR="00024DA0" w:rsidRPr="0062511B" w:rsidRDefault="00024DA0" w:rsidP="00024DA0">
      <w:pPr>
        <w:ind w:left="900"/>
        <w:rPr>
          <w:sz w:val="22"/>
          <w:szCs w:val="22"/>
        </w:rPr>
      </w:pPr>
    </w:p>
    <w:p w:rsidR="00024DA0" w:rsidRPr="0015262C" w:rsidRDefault="00024DA0" w:rsidP="00024DA0">
      <w:pPr>
        <w:ind w:left="900"/>
        <w:rPr>
          <w:sz w:val="22"/>
          <w:szCs w:val="22"/>
          <w:vertAlign w:val="superscript"/>
        </w:rPr>
      </w:pPr>
      <w:r>
        <w:rPr>
          <w:sz w:val="22"/>
          <w:szCs w:val="22"/>
        </w:rPr>
        <w:t>Cut</w:t>
      </w:r>
      <w:r w:rsidRPr="0062511B">
        <w:rPr>
          <w:sz w:val="22"/>
          <w:szCs w:val="22"/>
        </w:rPr>
        <w:t xml:space="preserve"> </w:t>
      </w:r>
      <w:r>
        <w:rPr>
          <w:sz w:val="22"/>
          <w:szCs w:val="22"/>
        </w:rPr>
        <w:t>from the gravel yard=168 yd</w:t>
      </w:r>
      <w:r w:rsidRPr="0015262C">
        <w:rPr>
          <w:sz w:val="22"/>
          <w:szCs w:val="22"/>
          <w:vertAlign w:val="superscript"/>
        </w:rPr>
        <w:t>3</w:t>
      </w:r>
    </w:p>
    <w:p w:rsidR="00024DA0" w:rsidRDefault="00024DA0" w:rsidP="00024DA0">
      <w:pPr>
        <w:ind w:left="900"/>
        <w:rPr>
          <w:sz w:val="22"/>
          <w:szCs w:val="22"/>
        </w:rPr>
      </w:pPr>
    </w:p>
    <w:p w:rsidR="00024DA0" w:rsidRPr="0015262C" w:rsidRDefault="00024DA0" w:rsidP="00024DA0">
      <w:pPr>
        <w:ind w:left="900"/>
        <w:rPr>
          <w:sz w:val="22"/>
          <w:szCs w:val="22"/>
          <w:vertAlign w:val="superscript"/>
        </w:rPr>
      </w:pPr>
      <w:r>
        <w:rPr>
          <w:sz w:val="22"/>
          <w:szCs w:val="22"/>
        </w:rPr>
        <w:t>Cut</w:t>
      </w:r>
      <w:r w:rsidRPr="0062511B">
        <w:rPr>
          <w:sz w:val="22"/>
          <w:szCs w:val="22"/>
        </w:rPr>
        <w:t xml:space="preserve"> </w:t>
      </w:r>
      <w:r>
        <w:rPr>
          <w:sz w:val="22"/>
          <w:szCs w:val="22"/>
        </w:rPr>
        <w:t>from re-working the existing on site drainage ditch=78 yd</w:t>
      </w:r>
      <w:r w:rsidRPr="0015262C">
        <w:rPr>
          <w:sz w:val="22"/>
          <w:szCs w:val="22"/>
          <w:vertAlign w:val="superscript"/>
        </w:rPr>
        <w:t>3</w:t>
      </w:r>
    </w:p>
    <w:p w:rsidR="00024DA0" w:rsidRPr="0062511B" w:rsidRDefault="00024DA0" w:rsidP="00024DA0">
      <w:pPr>
        <w:rPr>
          <w:sz w:val="22"/>
          <w:szCs w:val="22"/>
        </w:rPr>
      </w:pPr>
    </w:p>
    <w:p w:rsidR="00024DA0" w:rsidRPr="0015262C" w:rsidRDefault="00024DA0" w:rsidP="00024DA0">
      <w:pPr>
        <w:ind w:left="900"/>
        <w:rPr>
          <w:sz w:val="22"/>
          <w:szCs w:val="22"/>
          <w:vertAlign w:val="superscript"/>
        </w:rPr>
      </w:pPr>
      <w:r w:rsidRPr="0062511B">
        <w:rPr>
          <w:sz w:val="22"/>
          <w:szCs w:val="22"/>
        </w:rPr>
        <w:t xml:space="preserve">Total </w:t>
      </w:r>
      <w:r>
        <w:rPr>
          <w:sz w:val="22"/>
          <w:szCs w:val="22"/>
        </w:rPr>
        <w:t>cuts =</w:t>
      </w:r>
      <w:r w:rsidRPr="0062511B">
        <w:rPr>
          <w:sz w:val="22"/>
          <w:szCs w:val="22"/>
        </w:rPr>
        <w:t xml:space="preserve"> </w:t>
      </w:r>
      <w:r>
        <w:rPr>
          <w:sz w:val="22"/>
          <w:szCs w:val="22"/>
        </w:rPr>
        <w:t>246 yd</w:t>
      </w:r>
      <w:r>
        <w:rPr>
          <w:sz w:val="22"/>
          <w:szCs w:val="22"/>
          <w:vertAlign w:val="superscript"/>
        </w:rPr>
        <w:t>3</w:t>
      </w:r>
    </w:p>
    <w:p w:rsidR="00024DA0" w:rsidRDefault="00024DA0" w:rsidP="00024DA0">
      <w:pPr>
        <w:ind w:left="900"/>
        <w:rPr>
          <w:sz w:val="22"/>
          <w:szCs w:val="22"/>
        </w:rPr>
      </w:pPr>
      <w:r>
        <w:rPr>
          <w:sz w:val="22"/>
          <w:szCs w:val="22"/>
        </w:rPr>
        <w:t>Total fill   = 242 yd</w:t>
      </w:r>
      <w:r>
        <w:rPr>
          <w:sz w:val="22"/>
          <w:szCs w:val="22"/>
          <w:vertAlign w:val="superscript"/>
        </w:rPr>
        <w:t>3</w:t>
      </w:r>
    </w:p>
    <w:p w:rsidR="00024DA0" w:rsidRDefault="00024DA0" w:rsidP="00024DA0">
      <w:pPr>
        <w:ind w:left="900"/>
        <w:rPr>
          <w:sz w:val="22"/>
          <w:szCs w:val="22"/>
        </w:rPr>
      </w:pPr>
    </w:p>
    <w:p w:rsidR="00024DA0" w:rsidRPr="0015262C" w:rsidRDefault="00024DA0" w:rsidP="00024DA0">
      <w:pPr>
        <w:ind w:left="900"/>
        <w:rPr>
          <w:sz w:val="22"/>
          <w:szCs w:val="22"/>
          <w:u w:val="single"/>
        </w:rPr>
      </w:pPr>
      <w:r w:rsidRPr="0015262C">
        <w:rPr>
          <w:sz w:val="22"/>
          <w:szCs w:val="22"/>
          <w:u w:val="single"/>
        </w:rPr>
        <w:t xml:space="preserve">SUM = </w:t>
      </w:r>
      <w:r>
        <w:rPr>
          <w:sz w:val="22"/>
          <w:szCs w:val="22"/>
          <w:u w:val="single"/>
        </w:rPr>
        <w:t>4</w:t>
      </w:r>
      <w:r w:rsidRPr="0015262C">
        <w:rPr>
          <w:sz w:val="22"/>
          <w:szCs w:val="22"/>
          <w:u w:val="single"/>
        </w:rPr>
        <w:t xml:space="preserve"> yd</w:t>
      </w:r>
      <w:r w:rsidRPr="0015262C">
        <w:rPr>
          <w:sz w:val="22"/>
          <w:szCs w:val="22"/>
          <w:u w:val="single"/>
          <w:vertAlign w:val="superscript"/>
        </w:rPr>
        <w:t>3</w:t>
      </w:r>
      <w:r w:rsidRPr="0015262C">
        <w:rPr>
          <w:sz w:val="22"/>
          <w:szCs w:val="22"/>
          <w:u w:val="single"/>
        </w:rPr>
        <w:t xml:space="preserve"> extra being removed from Site</w:t>
      </w:r>
    </w:p>
    <w:p w:rsidR="00024DA0" w:rsidRPr="0062511B" w:rsidRDefault="00024DA0" w:rsidP="00024DA0">
      <w:pPr>
        <w:ind w:left="900"/>
        <w:rPr>
          <w:sz w:val="22"/>
          <w:szCs w:val="22"/>
        </w:rPr>
      </w:pPr>
      <w:r w:rsidRPr="0062511B">
        <w:rPr>
          <w:sz w:val="22"/>
          <w:szCs w:val="22"/>
        </w:rPr>
        <w:t xml:space="preserve">                                </w:t>
      </w:r>
    </w:p>
    <w:p w:rsidR="00024DA0" w:rsidRDefault="00024DA0" w:rsidP="00024DA0">
      <w:pPr>
        <w:ind w:left="900"/>
        <w:rPr>
          <w:sz w:val="22"/>
          <w:szCs w:val="22"/>
        </w:rPr>
      </w:pPr>
    </w:p>
    <w:p w:rsidR="00024DA0" w:rsidRPr="0062511B" w:rsidRDefault="00024DA0" w:rsidP="00024DA0">
      <w:pPr>
        <w:ind w:left="900"/>
        <w:rPr>
          <w:sz w:val="22"/>
          <w:szCs w:val="22"/>
        </w:rPr>
      </w:pPr>
      <w:r w:rsidRPr="0062511B">
        <w:rPr>
          <w:sz w:val="22"/>
          <w:szCs w:val="22"/>
        </w:rPr>
        <w:t>The existing crushed limestone on the Site shall be used as the base material for the concrete paving. There shall be no additional fill required for the concrete paved vehicular areas.</w:t>
      </w:r>
    </w:p>
    <w:p w:rsidR="00024DA0" w:rsidRPr="0062511B" w:rsidRDefault="00024DA0" w:rsidP="00024DA0">
      <w:pPr>
        <w:ind w:left="900"/>
        <w:rPr>
          <w:sz w:val="22"/>
          <w:szCs w:val="22"/>
        </w:rPr>
      </w:pPr>
    </w:p>
    <w:p w:rsidR="00024DA0" w:rsidRDefault="00024DA0" w:rsidP="00024DA0">
      <w:pPr>
        <w:ind w:left="900"/>
        <w:rPr>
          <w:sz w:val="22"/>
          <w:szCs w:val="22"/>
        </w:rPr>
      </w:pPr>
      <w:r w:rsidRPr="0062511B">
        <w:rPr>
          <w:sz w:val="22"/>
          <w:szCs w:val="22"/>
        </w:rPr>
        <w:t xml:space="preserve">The existing </w:t>
      </w:r>
      <w:r>
        <w:rPr>
          <w:sz w:val="22"/>
          <w:szCs w:val="22"/>
        </w:rPr>
        <w:t>on site drainage ditch</w:t>
      </w:r>
      <w:r w:rsidRPr="0062511B">
        <w:rPr>
          <w:sz w:val="22"/>
          <w:szCs w:val="22"/>
        </w:rPr>
        <w:t xml:space="preserve"> shall be reworked to allow the ne</w:t>
      </w:r>
      <w:r>
        <w:rPr>
          <w:sz w:val="22"/>
          <w:szCs w:val="22"/>
        </w:rPr>
        <w:t>w concrete elevations and meet the minimum required cuts needed to achieve “No net Fill” for the Site.</w:t>
      </w:r>
      <w:r w:rsidRPr="0062511B">
        <w:rPr>
          <w:sz w:val="22"/>
          <w:szCs w:val="22"/>
        </w:rPr>
        <w:t xml:space="preserve">. </w:t>
      </w:r>
      <w:r>
        <w:rPr>
          <w:sz w:val="22"/>
          <w:szCs w:val="22"/>
        </w:rPr>
        <w:t>The ditch</w:t>
      </w:r>
      <w:r w:rsidRPr="0062511B">
        <w:rPr>
          <w:sz w:val="22"/>
          <w:szCs w:val="22"/>
        </w:rPr>
        <w:t xml:space="preserve"> shall maintain its current load capacity. </w:t>
      </w:r>
    </w:p>
    <w:p w:rsidR="00024DA0" w:rsidRPr="0062511B" w:rsidRDefault="00024DA0" w:rsidP="00024DA0">
      <w:pPr>
        <w:ind w:left="180" w:firstLine="720"/>
        <w:rPr>
          <w:sz w:val="22"/>
          <w:szCs w:val="22"/>
        </w:rPr>
      </w:pPr>
    </w:p>
    <w:p w:rsidR="00024DA0" w:rsidRPr="0062511B" w:rsidRDefault="00024DA0" w:rsidP="00024DA0">
      <w:pPr>
        <w:ind w:left="180" w:firstLine="720"/>
        <w:rPr>
          <w:sz w:val="22"/>
          <w:szCs w:val="22"/>
        </w:rPr>
      </w:pPr>
    </w:p>
    <w:p w:rsidR="00024DA0" w:rsidRPr="0062511B" w:rsidRDefault="00024DA0" w:rsidP="00024DA0">
      <w:pPr>
        <w:ind w:left="180" w:firstLine="720"/>
        <w:rPr>
          <w:sz w:val="22"/>
          <w:szCs w:val="22"/>
        </w:rPr>
      </w:pPr>
    </w:p>
    <w:p w:rsidR="00024DA0" w:rsidRPr="0062511B" w:rsidRDefault="00024DA0" w:rsidP="00024DA0">
      <w:pPr>
        <w:ind w:left="180" w:firstLine="720"/>
        <w:rPr>
          <w:sz w:val="22"/>
          <w:szCs w:val="22"/>
        </w:rPr>
      </w:pPr>
      <w:r w:rsidRPr="0062511B">
        <w:rPr>
          <w:sz w:val="22"/>
          <w:szCs w:val="22"/>
        </w:rPr>
        <w:t>Sincerely,</w:t>
      </w:r>
    </w:p>
    <w:p w:rsidR="00024DA0" w:rsidRPr="0062511B" w:rsidRDefault="00024DA0" w:rsidP="00024DA0">
      <w:pPr>
        <w:ind w:left="180" w:firstLine="720"/>
        <w:rPr>
          <w:sz w:val="22"/>
          <w:szCs w:val="22"/>
        </w:rPr>
      </w:pPr>
      <w:r>
        <w:rPr>
          <w:sz w:val="22"/>
          <w:szCs w:val="22"/>
        </w:rPr>
        <w:t>Emmett G. Dammon</w:t>
      </w:r>
    </w:p>
    <w:p w:rsidR="00024DA0" w:rsidRPr="0062511B" w:rsidRDefault="00024DA0" w:rsidP="00024DA0">
      <w:pPr>
        <w:ind w:left="900"/>
        <w:rPr>
          <w:sz w:val="22"/>
          <w:szCs w:val="22"/>
        </w:rPr>
      </w:pPr>
    </w:p>
    <w:p w:rsidR="002C0898" w:rsidRDefault="002C0898" w:rsidP="008B3AA2">
      <w:pPr>
        <w:ind w:left="720"/>
      </w:pPr>
    </w:p>
    <w:sectPr w:rsidR="002C0898" w:rsidSect="004F6AC8">
      <w:pgSz w:w="12240" w:h="15840"/>
      <w:pgMar w:top="180" w:right="810" w:bottom="90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A26403"/>
    <w:rsid w:val="00012765"/>
    <w:rsid w:val="00024DA0"/>
    <w:rsid w:val="000315C1"/>
    <w:rsid w:val="0008158C"/>
    <w:rsid w:val="000B70BB"/>
    <w:rsid w:val="001265AD"/>
    <w:rsid w:val="001C3BFB"/>
    <w:rsid w:val="001E5923"/>
    <w:rsid w:val="0020643F"/>
    <w:rsid w:val="00291A81"/>
    <w:rsid w:val="002C0898"/>
    <w:rsid w:val="002F51D7"/>
    <w:rsid w:val="00315E18"/>
    <w:rsid w:val="00335FD2"/>
    <w:rsid w:val="0039038A"/>
    <w:rsid w:val="003F2392"/>
    <w:rsid w:val="00443100"/>
    <w:rsid w:val="00487817"/>
    <w:rsid w:val="004B272C"/>
    <w:rsid w:val="004F6AC8"/>
    <w:rsid w:val="005072F5"/>
    <w:rsid w:val="005235D5"/>
    <w:rsid w:val="0057715B"/>
    <w:rsid w:val="00595316"/>
    <w:rsid w:val="00596920"/>
    <w:rsid w:val="005A48E6"/>
    <w:rsid w:val="00634A34"/>
    <w:rsid w:val="006700DC"/>
    <w:rsid w:val="006C10C1"/>
    <w:rsid w:val="00745389"/>
    <w:rsid w:val="00793C61"/>
    <w:rsid w:val="00795522"/>
    <w:rsid w:val="00797EBF"/>
    <w:rsid w:val="007C12AE"/>
    <w:rsid w:val="007E7717"/>
    <w:rsid w:val="00871E13"/>
    <w:rsid w:val="008B3AA2"/>
    <w:rsid w:val="008C2FD2"/>
    <w:rsid w:val="008D76AF"/>
    <w:rsid w:val="00916106"/>
    <w:rsid w:val="00923969"/>
    <w:rsid w:val="0093308A"/>
    <w:rsid w:val="0097608C"/>
    <w:rsid w:val="00981701"/>
    <w:rsid w:val="009C7A91"/>
    <w:rsid w:val="009F363A"/>
    <w:rsid w:val="00A26403"/>
    <w:rsid w:val="00A96E21"/>
    <w:rsid w:val="00AE6815"/>
    <w:rsid w:val="00B53612"/>
    <w:rsid w:val="00B67A96"/>
    <w:rsid w:val="00BD1773"/>
    <w:rsid w:val="00C6023F"/>
    <w:rsid w:val="00C82029"/>
    <w:rsid w:val="00CB5011"/>
    <w:rsid w:val="00CF074B"/>
    <w:rsid w:val="00D32E7A"/>
    <w:rsid w:val="00D65E0E"/>
    <w:rsid w:val="00E2669B"/>
    <w:rsid w:val="00E517E1"/>
    <w:rsid w:val="00E94724"/>
    <w:rsid w:val="00EE1BF2"/>
    <w:rsid w:val="00EF4742"/>
    <w:rsid w:val="00F30FA1"/>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C82029"/>
    <w:pPr>
      <w:keepNext/>
      <w:tabs>
        <w:tab w:val="num" w:pos="576"/>
      </w:tabs>
      <w:suppressAutoHyphens/>
      <w:ind w:left="900"/>
      <w:outlineLvl w:val="1"/>
    </w:pPr>
    <w:rPr>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lang/>
    </w:rPr>
  </w:style>
  <w:style w:type="character" w:customStyle="1" w:styleId="HeaderChar">
    <w:name w:val="Header Char"/>
    <w:basedOn w:val="DefaultParagraphFont"/>
    <w:link w:val="Header"/>
    <w:uiPriority w:val="99"/>
    <w:rsid w:val="008C2FD2"/>
    <w:rPr>
      <w:rFonts w:eastAsia="Arial Unicode MS"/>
      <w:kern w:val="1"/>
      <w:sz w:val="24"/>
      <w:szCs w:val="24"/>
      <w:lang/>
    </w:rPr>
  </w:style>
  <w:style w:type="character" w:customStyle="1" w:styleId="Heading2Char">
    <w:name w:val="Heading 2 Char"/>
    <w:basedOn w:val="DefaultParagraphFont"/>
    <w:link w:val="Heading2"/>
    <w:rsid w:val="00C82029"/>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17FB-7E75-45AE-82AF-0995B067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Brandon</cp:lastModifiedBy>
  <cp:revision>2</cp:revision>
  <cp:lastPrinted>2012-09-12T15:33:00Z</cp:lastPrinted>
  <dcterms:created xsi:type="dcterms:W3CDTF">2012-09-13T20:38:00Z</dcterms:created>
  <dcterms:modified xsi:type="dcterms:W3CDTF">2012-09-13T20:38:00Z</dcterms:modified>
</cp:coreProperties>
</file>