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B4" w:rsidRDefault="004834B4">
      <w:proofErr w:type="gramStart"/>
      <w:r w:rsidRPr="004834B4">
        <w:rPr>
          <w:b/>
          <w:sz w:val="32"/>
          <w:szCs w:val="32"/>
        </w:rPr>
        <w:t>Note :</w:t>
      </w:r>
      <w:proofErr w:type="gramEnd"/>
      <w:r w:rsidRPr="004834B4">
        <w:rPr>
          <w:b/>
          <w:sz w:val="32"/>
          <w:szCs w:val="32"/>
        </w:rPr>
        <w:t xml:space="preserve"> </w:t>
      </w:r>
      <w:r>
        <w:t xml:space="preserve"> </w:t>
      </w:r>
      <w:r w:rsidRPr="004834B4">
        <w:t>01 50 00</w:t>
      </w:r>
      <w:r>
        <w:t xml:space="preserve">  </w:t>
      </w:r>
      <w:r>
        <w:tab/>
      </w:r>
      <w:r w:rsidRPr="004834B4">
        <w:t>TEMPORARY FACILITIES AND CONTROLS</w:t>
      </w:r>
    </w:p>
    <w:p w:rsidR="004834B4" w:rsidRDefault="004834B4" w:rsidP="004834B4">
      <w:r>
        <w:t>2.1 MATERIALS</w:t>
      </w:r>
    </w:p>
    <w:p w:rsidR="004834B4" w:rsidRDefault="004834B4" w:rsidP="004834B4">
      <w:pPr>
        <w:ind w:firstLine="720"/>
      </w:pPr>
      <w:r>
        <w:t>A. Chain-Link Fencing: Minimum 2-inches, 9-gauge, galvanized steel or aluminum, chain-link</w:t>
      </w:r>
      <w:r>
        <w:t xml:space="preserve"> </w:t>
      </w:r>
      <w:r>
        <w:t>fabric fencing; minimum 6-feet high with galvanized steel pipe posts; minimum 2-3/8-inches- OD</w:t>
      </w:r>
      <w:r>
        <w:t xml:space="preserve"> </w:t>
      </w:r>
      <w:r>
        <w:t>line posts and 2-7/8-inches-OD corner and pull posts, with 1-5/8-inches-OD top and bottom rails.</w:t>
      </w:r>
    </w:p>
    <w:p w:rsidR="004834B4" w:rsidRDefault="004834B4" w:rsidP="004834B4">
      <w:pPr>
        <w:ind w:firstLine="720"/>
      </w:pPr>
      <w:r>
        <w:t>1. Provide concrete or galvanized steel bases for supporting posts.</w:t>
      </w:r>
    </w:p>
    <w:p w:rsidR="004834B4" w:rsidRDefault="004834B4" w:rsidP="004834B4">
      <w:pPr>
        <w:ind w:firstLine="720"/>
      </w:pPr>
      <w:r>
        <w:t>2. Provide protective barriers at bases to prevent tripping by pedestrians.</w:t>
      </w:r>
    </w:p>
    <w:p w:rsidR="004834B4" w:rsidRDefault="004834B4" w:rsidP="004834B4">
      <w:pPr>
        <w:ind w:firstLine="720"/>
      </w:pPr>
      <w:r>
        <w:t xml:space="preserve">B. Portable Chain-Link Fencing: Minimum 2-inches, 9-gauge, galvanized steel or aluminum, </w:t>
      </w:r>
      <w:proofErr w:type="spellStart"/>
      <w:r>
        <w:t>chainlink</w:t>
      </w:r>
      <w:proofErr w:type="spellEnd"/>
      <w:r>
        <w:t xml:space="preserve"> </w:t>
      </w:r>
      <w:r>
        <w:t>fabric fencing; minimum 6-feet high with galvanized steel pipe posts; minimum 2-3/8-inches-OD line posts and 2-7/8-inches-OD corner and pull posts, with 1-5/8-inches-OD top and bottom</w:t>
      </w:r>
      <w:r>
        <w:t xml:space="preserve"> </w:t>
      </w:r>
      <w:r>
        <w:t>rails.</w:t>
      </w:r>
    </w:p>
    <w:p w:rsidR="004834B4" w:rsidRDefault="004834B4" w:rsidP="004834B4">
      <w:pPr>
        <w:ind w:firstLine="720"/>
      </w:pPr>
      <w:r>
        <w:t>1. Provide concrete or galvanized steel bases for supporting posts.</w:t>
      </w:r>
    </w:p>
    <w:p w:rsidR="004834B4" w:rsidRDefault="004834B4" w:rsidP="004834B4">
      <w:pPr>
        <w:ind w:firstLine="720"/>
      </w:pPr>
      <w:r>
        <w:t>2. Provide protective barriers at bases to prevent tripping by pedestrians.</w:t>
      </w:r>
    </w:p>
    <w:p w:rsidR="004834B4" w:rsidRDefault="004834B4"/>
    <w:p w:rsidR="004834B4" w:rsidRDefault="004834B4"/>
    <w:p w:rsidR="00971F89" w:rsidRPr="004834B4" w:rsidRDefault="00620F26">
      <w:pPr>
        <w:rPr>
          <w:b/>
          <w:sz w:val="32"/>
          <w:szCs w:val="32"/>
        </w:rPr>
      </w:pPr>
      <w:r w:rsidRPr="004834B4">
        <w:rPr>
          <w:b/>
          <w:sz w:val="32"/>
          <w:szCs w:val="32"/>
        </w:rPr>
        <w:t>Submittals</w:t>
      </w:r>
    </w:p>
    <w:p w:rsidR="00620F26" w:rsidRDefault="00620F26"/>
    <w:p w:rsidR="00620F26" w:rsidRDefault="00620F26">
      <w:r>
        <w:t xml:space="preserve">03 30 0 - </w:t>
      </w:r>
      <w:r>
        <w:tab/>
        <w:t xml:space="preserve">Concrete </w:t>
      </w:r>
    </w:p>
    <w:p w:rsidR="00620F26" w:rsidRDefault="00620F26" w:rsidP="00620F26">
      <w:pPr>
        <w:ind w:left="720" w:firstLine="720"/>
      </w:pPr>
      <w:r>
        <w:t>A. Product Data: For each type of product indicated.</w:t>
      </w:r>
    </w:p>
    <w:p w:rsidR="00620F26" w:rsidRDefault="00620F26" w:rsidP="00620F26">
      <w:pPr>
        <w:ind w:left="720" w:firstLine="720"/>
      </w:pPr>
      <w:r>
        <w:t>B. Design Mixtures: For each concrete mixture.</w:t>
      </w:r>
    </w:p>
    <w:p w:rsidR="00620F26" w:rsidRDefault="00620F26" w:rsidP="00620F26">
      <w:pPr>
        <w:ind w:left="720" w:firstLine="720"/>
      </w:pPr>
      <w:r>
        <w:t>C. Steel Reinforcement Shop Drawings: Placing drawings that detail fabrication, bending, and placement.</w:t>
      </w:r>
    </w:p>
    <w:p w:rsidR="00620F26" w:rsidRDefault="00620F26" w:rsidP="00620F26">
      <w:pPr>
        <w:ind w:left="720" w:firstLine="720"/>
      </w:pPr>
      <w:r>
        <w:t>D. Formwork Shop Drawings.</w:t>
      </w:r>
    </w:p>
    <w:p w:rsidR="00620F26" w:rsidRDefault="00620F26" w:rsidP="00620F26">
      <w:r w:rsidRPr="00620F26">
        <w:t>22 05 00</w:t>
      </w:r>
      <w:r>
        <w:t xml:space="preserve">  </w:t>
      </w:r>
      <w:r>
        <w:tab/>
      </w:r>
      <w:r w:rsidRPr="00620F26">
        <w:t>COMMON WORK RESULTS FOR PLUMBING</w:t>
      </w:r>
    </w:p>
    <w:p w:rsidR="00620F26" w:rsidRDefault="00620F26" w:rsidP="00620F26">
      <w:r>
        <w:t>Product Data: For the following:</w:t>
      </w:r>
    </w:p>
    <w:p w:rsidR="00620F26" w:rsidRDefault="00620F26" w:rsidP="00620F26">
      <w:pPr>
        <w:spacing w:after="0"/>
        <w:ind w:firstLine="720"/>
      </w:pPr>
      <w:r>
        <w:t>1. Transition fittings.</w:t>
      </w:r>
    </w:p>
    <w:p w:rsidR="00620F26" w:rsidRDefault="00620F26" w:rsidP="00620F26">
      <w:pPr>
        <w:spacing w:after="0"/>
        <w:ind w:firstLine="720"/>
      </w:pPr>
      <w:r>
        <w:t>2. Dielectric fittings.</w:t>
      </w:r>
    </w:p>
    <w:p w:rsidR="00620F26" w:rsidRDefault="00620F26" w:rsidP="00620F26">
      <w:pPr>
        <w:spacing w:after="0"/>
        <w:ind w:firstLine="720"/>
      </w:pPr>
      <w:r>
        <w:lastRenderedPageBreak/>
        <w:t>3. Mechanical sleeve seals.</w:t>
      </w:r>
    </w:p>
    <w:p w:rsidR="00620F26" w:rsidRDefault="00620F26" w:rsidP="00620F26">
      <w:pPr>
        <w:spacing w:after="0"/>
        <w:ind w:firstLine="720"/>
      </w:pPr>
      <w:r>
        <w:t>4. Escutcheons.</w:t>
      </w:r>
    </w:p>
    <w:p w:rsidR="00620F26" w:rsidRDefault="00620F26" w:rsidP="00620F26">
      <w:pPr>
        <w:ind w:firstLine="720"/>
      </w:pPr>
      <w:r>
        <w:t>(Each submittal shall contain a certification that no product used contains asbestos.)</w:t>
      </w:r>
    </w:p>
    <w:p w:rsidR="00620F26" w:rsidRDefault="00620F26" w:rsidP="00620F26">
      <w:r w:rsidRPr="00620F26">
        <w:t xml:space="preserve">22 13 </w:t>
      </w:r>
      <w:proofErr w:type="spellStart"/>
      <w:r w:rsidRPr="00620F26">
        <w:t>13</w:t>
      </w:r>
      <w:proofErr w:type="spellEnd"/>
      <w:r>
        <w:t xml:space="preserve"> </w:t>
      </w:r>
      <w:r>
        <w:tab/>
      </w:r>
      <w:r w:rsidRPr="00620F26">
        <w:t>FACILITY SANITARY SEWERS</w:t>
      </w:r>
    </w:p>
    <w:p w:rsidR="00620F26" w:rsidRDefault="00620F26" w:rsidP="00620F26">
      <w:r>
        <w:t>Product Data: For the following:</w:t>
      </w:r>
    </w:p>
    <w:p w:rsidR="00620F26" w:rsidRDefault="00620F26" w:rsidP="00620F26">
      <w:pPr>
        <w:spacing w:after="0"/>
        <w:ind w:firstLine="720"/>
      </w:pPr>
      <w:r>
        <w:t>1. Special pipe fittings.</w:t>
      </w:r>
    </w:p>
    <w:p w:rsidR="00620F26" w:rsidRDefault="00620F26" w:rsidP="00620F26">
      <w:pPr>
        <w:spacing w:after="0"/>
        <w:ind w:firstLine="720"/>
      </w:pPr>
      <w:r>
        <w:t>2. Backwater valves.</w:t>
      </w:r>
    </w:p>
    <w:p w:rsidR="00620F26" w:rsidRDefault="00071488" w:rsidP="00071488">
      <w:pPr>
        <w:spacing w:after="0"/>
        <w:ind w:firstLine="720"/>
      </w:pPr>
      <w:r>
        <w:t>3. Manhole cover adjustment ring</w:t>
      </w:r>
    </w:p>
    <w:p w:rsidR="00071488" w:rsidRDefault="00071488" w:rsidP="00071488">
      <w:pPr>
        <w:spacing w:after="0"/>
        <w:ind w:firstLine="720"/>
      </w:pPr>
      <w:r>
        <w:t>4.  Pipe and fittings</w:t>
      </w:r>
      <w:r w:rsidR="00DD171B">
        <w:t>, SDR-26</w:t>
      </w:r>
      <w:r>
        <w:t xml:space="preserve"> </w:t>
      </w:r>
      <w:r w:rsidR="00DD171B">
        <w:t>PVC Pipe</w:t>
      </w:r>
    </w:p>
    <w:p w:rsidR="00071488" w:rsidRDefault="00071488" w:rsidP="00620F26">
      <w:pPr>
        <w:ind w:firstLine="720"/>
      </w:pPr>
      <w:r>
        <w:t>5.  Cleanouts</w:t>
      </w:r>
    </w:p>
    <w:p w:rsidR="00620F26" w:rsidRDefault="002B49FD" w:rsidP="002B49FD">
      <w:r>
        <w:t>Inspect interior of piping to determine whether line displacement or other damage has occurred.</w:t>
      </w:r>
      <w:r>
        <w:t xml:space="preserve">  </w:t>
      </w:r>
      <w:r>
        <w:t>Inspect after approximately 24 inches of backfill is in place, and again at completion of Project.</w:t>
      </w:r>
    </w:p>
    <w:p w:rsidR="002B49FD" w:rsidRDefault="002B49FD" w:rsidP="002B49FD">
      <w:r w:rsidRPr="002B49FD">
        <w:t>32 31 13.53</w:t>
      </w:r>
      <w:r>
        <w:t xml:space="preserve">  </w:t>
      </w:r>
      <w:r>
        <w:tab/>
      </w:r>
      <w:r>
        <w:tab/>
      </w:r>
      <w:r w:rsidRPr="002B49FD">
        <w:t>HIGH SECURITY CHAIN LINK FENCES AND GATES</w:t>
      </w:r>
    </w:p>
    <w:p w:rsidR="002B49FD" w:rsidRDefault="002B49FD" w:rsidP="002B49FD">
      <w:r>
        <w:t>Product Data: Include construction details, material descriptions, dimensions of individual</w:t>
      </w:r>
      <w:r>
        <w:t xml:space="preserve"> </w:t>
      </w:r>
      <w:r>
        <w:t>components and profiles, and finishes for chain-link fences and gates:</w:t>
      </w:r>
    </w:p>
    <w:p w:rsidR="002B49FD" w:rsidRDefault="002B49FD" w:rsidP="002B49FD">
      <w:pPr>
        <w:spacing w:after="0"/>
        <w:ind w:left="720"/>
      </w:pPr>
      <w:r>
        <w:t>1. Fence and gate posts, rails, and fittings.</w:t>
      </w:r>
    </w:p>
    <w:p w:rsidR="002B49FD" w:rsidRDefault="002B49FD" w:rsidP="002B49FD">
      <w:pPr>
        <w:spacing w:after="0"/>
        <w:ind w:left="720"/>
      </w:pPr>
      <w:r>
        <w:t>2. Chain-link fabric, reinforcements, and attachments.</w:t>
      </w:r>
    </w:p>
    <w:p w:rsidR="002B49FD" w:rsidRDefault="002B49FD" w:rsidP="002B49FD">
      <w:pPr>
        <w:ind w:left="720"/>
      </w:pPr>
      <w:r>
        <w:t>3. Gates and hardware.</w:t>
      </w:r>
    </w:p>
    <w:p w:rsidR="002B49FD" w:rsidRDefault="002B49FD" w:rsidP="002B49FD">
      <w:r w:rsidRPr="002B49FD">
        <w:t>32 92 00</w:t>
      </w:r>
      <w:r>
        <w:t xml:space="preserve">  </w:t>
      </w:r>
      <w:r>
        <w:tab/>
      </w:r>
      <w:r w:rsidRPr="002B49FD">
        <w:t>TURF AND GRASSES</w:t>
      </w:r>
    </w:p>
    <w:p w:rsidR="002B49FD" w:rsidRDefault="002B49FD" w:rsidP="00DD171B">
      <w:pPr>
        <w:spacing w:after="0"/>
        <w:ind w:left="720"/>
      </w:pPr>
      <w:r>
        <w:t>A. Product Data: For each type of product indicated.</w:t>
      </w:r>
    </w:p>
    <w:p w:rsidR="002B49FD" w:rsidRDefault="002B49FD" w:rsidP="00DD171B">
      <w:pPr>
        <w:spacing w:after="0"/>
        <w:ind w:left="720"/>
      </w:pPr>
      <w:r>
        <w:t>B. Certification of grass seed.</w:t>
      </w:r>
    </w:p>
    <w:p w:rsidR="002B49FD" w:rsidRDefault="002B49FD" w:rsidP="00DD171B">
      <w:pPr>
        <w:ind w:left="720"/>
      </w:pPr>
      <w:r>
        <w:t>C. Product certificates.</w:t>
      </w:r>
    </w:p>
    <w:p w:rsidR="00DD171B" w:rsidRDefault="00DD171B" w:rsidP="00DD171B">
      <w:r>
        <w:t>2.1 Seed</w:t>
      </w:r>
    </w:p>
    <w:p w:rsidR="00DD171B" w:rsidRDefault="00DD171B" w:rsidP="00DD171B">
      <w:pPr>
        <w:ind w:firstLine="720"/>
      </w:pPr>
      <w:r>
        <w:t xml:space="preserve">A. Grass Seed: Fresh, new-crop seed complying with </w:t>
      </w:r>
      <w:proofErr w:type="spellStart"/>
      <w:r>
        <w:t>AOSA's</w:t>
      </w:r>
      <w:proofErr w:type="spellEnd"/>
      <w:r>
        <w:t xml:space="preserve"> "Rules for Testing Seeds"</w:t>
      </w:r>
      <w:r>
        <w:t xml:space="preserve"> </w:t>
      </w:r>
      <w:r>
        <w:t>for purity and germination tolerances.</w:t>
      </w:r>
    </w:p>
    <w:p w:rsidR="00DD171B" w:rsidRDefault="00DD171B" w:rsidP="00DD171B">
      <w:pPr>
        <w:ind w:firstLine="720"/>
      </w:pPr>
      <w:r>
        <w:t>B. Seed Species</w:t>
      </w:r>
    </w:p>
    <w:p w:rsidR="00DD171B" w:rsidRDefault="00DD171B" w:rsidP="00DD171B">
      <w:pPr>
        <w:ind w:left="1440"/>
      </w:pPr>
      <w:r>
        <w:t>1. Quality: State-certified seed of grass species as listed below.</w:t>
      </w:r>
    </w:p>
    <w:p w:rsidR="00DD171B" w:rsidRDefault="00DD171B" w:rsidP="00DD171B">
      <w:pPr>
        <w:ind w:left="720" w:firstLine="720"/>
      </w:pPr>
      <w:r>
        <w:t>2. Sun and Partial Shade:</w:t>
      </w:r>
    </w:p>
    <w:p w:rsidR="00DD171B" w:rsidRDefault="00DD171B" w:rsidP="00DD171B">
      <w:pPr>
        <w:ind w:left="1440" w:firstLine="720"/>
      </w:pPr>
      <w:r>
        <w:t>a) St. Augustine, plugs</w:t>
      </w:r>
    </w:p>
    <w:p w:rsidR="00DD171B" w:rsidRDefault="00DD171B" w:rsidP="00DD171B">
      <w:pPr>
        <w:ind w:left="1440" w:firstLine="720"/>
      </w:pPr>
      <w:r>
        <w:t>b) Centipede, seed</w:t>
      </w:r>
    </w:p>
    <w:p w:rsidR="002B49FD" w:rsidRDefault="002B49FD" w:rsidP="002B49FD"/>
    <w:p w:rsidR="002B49FD" w:rsidRDefault="002B49FD" w:rsidP="002B49FD"/>
    <w:sectPr w:rsidR="002B49FD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F26"/>
    <w:rsid w:val="00071488"/>
    <w:rsid w:val="00256FE6"/>
    <w:rsid w:val="002B49FD"/>
    <w:rsid w:val="004834B4"/>
    <w:rsid w:val="00620F26"/>
    <w:rsid w:val="00971F89"/>
    <w:rsid w:val="00D01FAC"/>
    <w:rsid w:val="00DD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2017-04-25T20:25:00Z</dcterms:created>
  <dcterms:modified xsi:type="dcterms:W3CDTF">2017-04-25T21:15:00Z</dcterms:modified>
</cp:coreProperties>
</file>