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6378CE" w:rsidP="005059EB">
      <w:pPr>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335280</wp:posOffset>
            </wp:positionH>
            <wp:positionV relativeFrom="paragraph">
              <wp:posOffset>228600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6378CE" w:rsidRDefault="006378CE" w:rsidP="005059EB">
      <w:pPr>
        <w:pStyle w:val="Header"/>
        <w:tabs>
          <w:tab w:val="clear" w:pos="9360"/>
          <w:tab w:val="right" w:pos="10980"/>
        </w:tabs>
        <w:jc w:val="right"/>
        <w:rPr>
          <w:color w:val="808080"/>
          <w:sz w:val="22"/>
          <w:szCs w:val="22"/>
        </w:rPr>
      </w:pP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6378CE" w:rsidP="008C2FD2">
      <w:pPr>
        <w:pStyle w:val="Header"/>
        <w:jc w:val="right"/>
        <w:rPr>
          <w:color w:val="808080"/>
          <w:sz w:val="22"/>
          <w:szCs w:val="22"/>
        </w:rPr>
      </w:pPr>
      <w:r>
        <w:rPr>
          <w:color w:val="808080"/>
          <w:sz w:val="22"/>
          <w:szCs w:val="22"/>
        </w:rPr>
        <w:t>info</w:t>
      </w:r>
      <w:r w:rsidR="008C2FD2" w:rsidRPr="008D02D5">
        <w:rPr>
          <w:color w:val="808080"/>
          <w:sz w:val="22"/>
          <w:szCs w:val="22"/>
        </w:rPr>
        <w:t>@</w:t>
      </w:r>
      <w:r>
        <w:rPr>
          <w:color w:val="808080"/>
          <w:sz w:val="22"/>
          <w:szCs w:val="22"/>
        </w:rPr>
        <w:t>dammonengineering.com</w:t>
      </w:r>
    </w:p>
    <w:p w:rsidR="002C0898" w:rsidRDefault="00AF411E" w:rsidP="008B3AA2">
      <w:pPr>
        <w:ind w:left="720"/>
      </w:pPr>
      <w:r w:rsidRPr="00AF411E">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Default="006378CE" w:rsidP="00356CA4">
      <w:pPr>
        <w:ind w:left="720"/>
      </w:pPr>
      <w:r>
        <w:t>September 15, 2015</w:t>
      </w:r>
    </w:p>
    <w:p w:rsidR="00356CA4" w:rsidRDefault="00356CA4" w:rsidP="00356CA4">
      <w:pPr>
        <w:ind w:left="720"/>
      </w:pPr>
    </w:p>
    <w:p w:rsidR="006378CE" w:rsidRPr="00BE3CA4" w:rsidRDefault="006378CE" w:rsidP="00356CA4">
      <w:pPr>
        <w:ind w:left="720"/>
      </w:pPr>
    </w:p>
    <w:p w:rsidR="00356CA4" w:rsidRDefault="00356CA4" w:rsidP="00356CA4">
      <w:pPr>
        <w:ind w:left="720"/>
      </w:pPr>
      <w:r w:rsidRPr="00BE3CA4">
        <w:t xml:space="preserve">For: </w:t>
      </w:r>
      <w:r w:rsidRPr="00BE3CA4">
        <w:tab/>
      </w:r>
      <w:r w:rsidR="006378CE">
        <w:t>Mr. &amp; Mrs. Kenneth and Melissa Rauch</w:t>
      </w:r>
    </w:p>
    <w:p w:rsidR="00D219D9" w:rsidRDefault="00D219D9" w:rsidP="00544CBB">
      <w:pPr>
        <w:ind w:left="720"/>
      </w:pPr>
      <w:r>
        <w:t xml:space="preserve"> </w:t>
      </w:r>
      <w:r>
        <w:tab/>
      </w:r>
      <w:proofErr w:type="gramStart"/>
      <w:r w:rsidR="006378CE">
        <w:t>322 Eden Isles Blvd.</w:t>
      </w:r>
      <w:proofErr w:type="gramEnd"/>
    </w:p>
    <w:p w:rsidR="00544CBB" w:rsidRDefault="00544CBB" w:rsidP="00544CBB">
      <w:pPr>
        <w:ind w:left="720"/>
      </w:pPr>
      <w:r>
        <w:tab/>
      </w:r>
      <w:r w:rsidR="006378CE">
        <w:t>Slidell, LA 70458</w:t>
      </w:r>
    </w:p>
    <w:p w:rsidR="00C92080" w:rsidRDefault="00C92080" w:rsidP="00356CA4">
      <w:pPr>
        <w:ind w:left="720"/>
      </w:pPr>
    </w:p>
    <w:p w:rsidR="00356CA4" w:rsidRDefault="00D219D9" w:rsidP="00356CA4">
      <w:pPr>
        <w:ind w:left="720"/>
      </w:pPr>
      <w:r>
        <w:t xml:space="preserve">Re:     </w:t>
      </w:r>
      <w:r w:rsidR="006378CE">
        <w:tab/>
        <w:t>322 Eden Isles Blvd.</w:t>
      </w:r>
    </w:p>
    <w:p w:rsidR="00356CA4" w:rsidRDefault="00356CA4" w:rsidP="00356CA4">
      <w:pPr>
        <w:ind w:left="720"/>
      </w:pPr>
      <w:r>
        <w:tab/>
        <w:t>Slidell, LA 704</w:t>
      </w:r>
      <w:r w:rsidR="00311A22">
        <w:t>58</w:t>
      </w:r>
    </w:p>
    <w:p w:rsidR="00356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AE163E" w:rsidP="00356CA4">
      <w:pPr>
        <w:ind w:left="720"/>
      </w:pPr>
      <w:proofErr w:type="gramStart"/>
      <w:r>
        <w:t>Single</w:t>
      </w:r>
      <w:r w:rsidR="00356CA4" w:rsidRPr="00BE3CA4">
        <w:t xml:space="preserve">-story, wood frame with </w:t>
      </w:r>
      <w:r>
        <w:t>brick</w:t>
      </w:r>
      <w:r w:rsidR="00943D9E">
        <w:t xml:space="preserve"> </w:t>
      </w:r>
      <w:r w:rsidR="00356CA4" w:rsidRPr="00BE3CA4">
        <w:t>veneer</w:t>
      </w:r>
      <w:r>
        <w:t xml:space="preserve"> </w:t>
      </w:r>
      <w:r w:rsidR="00356CA4" w:rsidRPr="00BE3CA4">
        <w:t>and composition shingle ro</w:t>
      </w:r>
      <w:r w:rsidR="00356CA4">
        <w:t xml:space="preserve">of on a </w:t>
      </w:r>
      <w:r>
        <w:t xml:space="preserve">conventional </w:t>
      </w:r>
      <w:r w:rsidR="00356CA4">
        <w:t>foundation</w:t>
      </w:r>
      <w:r w:rsidR="00A40721">
        <w:t>.</w:t>
      </w:r>
      <w:proofErr w:type="gramEnd"/>
      <w:r w:rsidR="00F6367A">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Pr="00372B42" w:rsidRDefault="006378CE" w:rsidP="00A54DD6">
      <w:pPr>
        <w:ind w:left="705"/>
      </w:pPr>
      <w:r>
        <w:t>Kenneth Rauch</w:t>
      </w:r>
      <w:r w:rsidR="00FC544D">
        <w:t xml:space="preserve"> </w:t>
      </w:r>
      <w:r w:rsidR="00356CA4" w:rsidRPr="00372B42">
        <w:t xml:space="preserve">contacted Dammon Engineering requesting a structural inspection of the referenced home due to </w:t>
      </w:r>
      <w:r w:rsidR="001968E6">
        <w:t>a home inspection</w:t>
      </w:r>
      <w:r w:rsidR="00397B71">
        <w:t xml:space="preserve"> </w:t>
      </w:r>
      <w:r w:rsidR="00F6367A">
        <w:t xml:space="preserve">report </w:t>
      </w:r>
      <w:r w:rsidR="00397B71">
        <w:t xml:space="preserve">that noted </w:t>
      </w:r>
      <w:r w:rsidR="005C06E8">
        <w:t xml:space="preserve">cracks in </w:t>
      </w:r>
      <w:r w:rsidR="00397B71">
        <w:t xml:space="preserve">the </w:t>
      </w:r>
      <w:r w:rsidR="00901B29">
        <w:t xml:space="preserve">rear </w:t>
      </w:r>
      <w:r>
        <w:t xml:space="preserve">concrete </w:t>
      </w:r>
      <w:r w:rsidR="00901B29">
        <w:t xml:space="preserve">patio </w:t>
      </w:r>
      <w:r>
        <w:t xml:space="preserve">slab and </w:t>
      </w:r>
      <w:r w:rsidR="00FA2579">
        <w:t>possible</w:t>
      </w:r>
      <w:r>
        <w:t xml:space="preserve"> settlement</w:t>
      </w:r>
      <w:r w:rsidR="00901B29">
        <w:t xml:space="preserve"> of the home</w:t>
      </w:r>
      <w:r w:rsidR="00327330">
        <w:t>.</w:t>
      </w:r>
      <w:r w:rsidR="001968E6">
        <w:t xml:space="preserve">  </w:t>
      </w:r>
    </w:p>
    <w:p w:rsidR="00A54DD6" w:rsidRPr="00372B42" w:rsidRDefault="00A54DD6" w:rsidP="00A54DD6">
      <w:pPr>
        <w:ind w:left="705"/>
      </w:pPr>
    </w:p>
    <w:p w:rsidR="00356CA4" w:rsidRPr="00372B42" w:rsidRDefault="00356CA4" w:rsidP="00356CA4">
      <w:pPr>
        <w:ind w:left="720"/>
        <w:rPr>
          <w:u w:val="single"/>
        </w:rPr>
      </w:pPr>
      <w:r w:rsidRPr="00372B42">
        <w:rPr>
          <w:u w:val="single"/>
        </w:rPr>
        <w:t>Findings:</w:t>
      </w:r>
    </w:p>
    <w:p w:rsidR="00591BE3" w:rsidRDefault="00591BE3" w:rsidP="00DF4CCC">
      <w:pPr>
        <w:ind w:left="720"/>
      </w:pPr>
      <w:r>
        <w:t xml:space="preserve">The home has a </w:t>
      </w:r>
      <w:r w:rsidR="006378CE">
        <w:t>concrete patio, which was added at the rear of the residence</w:t>
      </w:r>
      <w:r w:rsidR="008A5B5A">
        <w:t xml:space="preserve">. </w:t>
      </w:r>
      <w:r>
        <w:t xml:space="preserve"> </w:t>
      </w:r>
      <w:r w:rsidR="006378CE">
        <w:t xml:space="preserve">A substantial crack was noted in the patio, which reportedly </w:t>
      </w:r>
      <w:r w:rsidR="00FA2579">
        <w:t>occurred</w:t>
      </w:r>
      <w:r w:rsidR="006378CE">
        <w:t xml:space="preserve"> immediately subsequent to Hurricane Katrina.</w:t>
      </w:r>
    </w:p>
    <w:p w:rsidR="00591BE3" w:rsidRDefault="006378CE" w:rsidP="00DF4CCC">
      <w:pPr>
        <w:ind w:left="720"/>
      </w:pPr>
      <w:r>
        <w:t xml:space="preserve">  </w:t>
      </w:r>
    </w:p>
    <w:p w:rsidR="008A5B5A" w:rsidRDefault="008A5B5A" w:rsidP="00DF4CCC">
      <w:pPr>
        <w:ind w:left="720"/>
      </w:pPr>
      <w:r>
        <w:t xml:space="preserve">An inspection was made on the </w:t>
      </w:r>
      <w:r w:rsidR="006378CE">
        <w:t xml:space="preserve">interior of the residence.  No cracks were noted in the sheetrock walls </w:t>
      </w:r>
      <w:proofErr w:type="gramStart"/>
      <w:r w:rsidR="006378CE">
        <w:t>nor</w:t>
      </w:r>
      <w:proofErr w:type="gramEnd"/>
      <w:r w:rsidR="006378CE">
        <w:t xml:space="preserve"> in the tiled floors.</w:t>
      </w:r>
    </w:p>
    <w:p w:rsidR="006378CE" w:rsidRDefault="006378CE" w:rsidP="00DF4CCC">
      <w:pPr>
        <w:ind w:left="720"/>
      </w:pPr>
    </w:p>
    <w:p w:rsidR="006378CE" w:rsidRDefault="006378CE" w:rsidP="00DF4CCC">
      <w:pPr>
        <w:ind w:left="720"/>
      </w:pPr>
      <w:r>
        <w:t>An inspection was made of the exterior of the residence, which revealed no cracks in the brick veneer</w:t>
      </w:r>
      <w:r w:rsidR="00FA2579">
        <w:t xml:space="preserve"> or foundation of the residence</w:t>
      </w:r>
      <w:r w:rsidR="0000068B">
        <w:t xml:space="preserve"> in the area of question</w:t>
      </w:r>
      <w:r>
        <w:t xml:space="preserve">.  </w:t>
      </w:r>
    </w:p>
    <w:p w:rsidR="00591BE3" w:rsidRDefault="00591BE3" w:rsidP="00DF4CCC">
      <w:pPr>
        <w:ind w:left="720"/>
      </w:pPr>
      <w:r>
        <w:t xml:space="preserve"> </w:t>
      </w:r>
    </w:p>
    <w:p w:rsidR="006378CE" w:rsidRDefault="006378CE" w:rsidP="00DF4CCC">
      <w:pPr>
        <w:ind w:left="720"/>
      </w:pPr>
    </w:p>
    <w:p w:rsidR="006378CE" w:rsidRDefault="006378CE" w:rsidP="00DF4CCC">
      <w:pPr>
        <w:ind w:left="720"/>
      </w:pPr>
    </w:p>
    <w:p w:rsidR="006378CE" w:rsidRDefault="006378CE" w:rsidP="00DF4CCC">
      <w:pPr>
        <w:ind w:left="720"/>
      </w:pPr>
    </w:p>
    <w:p w:rsidR="006378CE" w:rsidRDefault="006378CE" w:rsidP="00DF4CCC">
      <w:pPr>
        <w:ind w:left="720"/>
      </w:pPr>
    </w:p>
    <w:p w:rsidR="006378CE" w:rsidRDefault="006378CE" w:rsidP="00DF4CCC">
      <w:pPr>
        <w:ind w:left="720"/>
      </w:pPr>
    </w:p>
    <w:p w:rsidR="006378CE" w:rsidRDefault="006378CE" w:rsidP="00DF4CCC">
      <w:pPr>
        <w:ind w:left="720"/>
      </w:pPr>
    </w:p>
    <w:p w:rsidR="006378CE" w:rsidRDefault="006378CE" w:rsidP="00DF4CCC">
      <w:pPr>
        <w:ind w:left="720"/>
      </w:pPr>
    </w:p>
    <w:p w:rsidR="00356CA4" w:rsidRPr="00372B42" w:rsidRDefault="007B0222" w:rsidP="00356CA4">
      <w:pPr>
        <w:pStyle w:val="BodyText"/>
        <w:ind w:left="720"/>
        <w:rPr>
          <w:sz w:val="24"/>
          <w:szCs w:val="24"/>
          <w:u w:val="single"/>
        </w:rPr>
      </w:pPr>
      <w:r w:rsidRPr="00372B42">
        <w:rPr>
          <w:sz w:val="24"/>
          <w:szCs w:val="24"/>
          <w:u w:val="single"/>
        </w:rPr>
        <w:t>A</w:t>
      </w:r>
      <w:r w:rsidR="00356CA4" w:rsidRPr="00372B42">
        <w:rPr>
          <w:sz w:val="24"/>
          <w:szCs w:val="24"/>
          <w:u w:val="single"/>
        </w:rPr>
        <w:t>nalysis:</w:t>
      </w:r>
    </w:p>
    <w:p w:rsidR="00C709F8" w:rsidRDefault="009D5B00" w:rsidP="00C709F8">
      <w:pPr>
        <w:pStyle w:val="BodyText"/>
        <w:ind w:left="720"/>
        <w:rPr>
          <w:sz w:val="24"/>
          <w:szCs w:val="24"/>
        </w:rPr>
      </w:pPr>
      <w:r>
        <w:rPr>
          <w:sz w:val="24"/>
          <w:szCs w:val="24"/>
        </w:rPr>
        <w:t xml:space="preserve">It </w:t>
      </w:r>
      <w:r w:rsidR="00FA2579">
        <w:rPr>
          <w:sz w:val="24"/>
          <w:szCs w:val="24"/>
        </w:rPr>
        <w:t>was</w:t>
      </w:r>
      <w:r>
        <w:rPr>
          <w:sz w:val="24"/>
          <w:szCs w:val="24"/>
        </w:rPr>
        <w:t xml:space="preserve"> reported that Hurricane Katrina caused the concrete patio to experience unusual and severe settlement, resulting in the substantial crack that now exists</w:t>
      </w:r>
      <w:r w:rsidR="006378CE">
        <w:rPr>
          <w:sz w:val="24"/>
          <w:szCs w:val="24"/>
        </w:rPr>
        <w:t xml:space="preserve">.  Although the settlement of the patio slab has </w:t>
      </w:r>
      <w:r>
        <w:rPr>
          <w:sz w:val="24"/>
          <w:szCs w:val="24"/>
        </w:rPr>
        <w:t>resulted in a failure of that portion of the concrete slab,</w:t>
      </w:r>
      <w:r w:rsidR="00FA2579">
        <w:rPr>
          <w:sz w:val="24"/>
          <w:szCs w:val="24"/>
        </w:rPr>
        <w:t xml:space="preserve"> it must be noted that</w:t>
      </w:r>
      <w:r>
        <w:rPr>
          <w:sz w:val="24"/>
          <w:szCs w:val="24"/>
        </w:rPr>
        <w:t xml:space="preserve"> the patio is not part of the structural integrity of the </w:t>
      </w:r>
      <w:r w:rsidR="00FA2579">
        <w:rPr>
          <w:sz w:val="24"/>
          <w:szCs w:val="24"/>
        </w:rPr>
        <w:t>residence</w:t>
      </w:r>
      <w:r>
        <w:rPr>
          <w:sz w:val="24"/>
          <w:szCs w:val="24"/>
        </w:rPr>
        <w:t>.</w:t>
      </w:r>
    </w:p>
    <w:p w:rsidR="009D5B00" w:rsidRDefault="009D5B00" w:rsidP="00C709F8">
      <w:pPr>
        <w:pStyle w:val="BodyText"/>
        <w:ind w:left="720"/>
        <w:rPr>
          <w:sz w:val="24"/>
          <w:szCs w:val="24"/>
        </w:rPr>
      </w:pPr>
    </w:p>
    <w:p w:rsidR="009D5B00" w:rsidRDefault="009D5B00" w:rsidP="00C709F8">
      <w:pPr>
        <w:pStyle w:val="BodyText"/>
        <w:ind w:left="720"/>
        <w:rPr>
          <w:sz w:val="24"/>
          <w:szCs w:val="24"/>
        </w:rPr>
      </w:pPr>
      <w:r>
        <w:rPr>
          <w:sz w:val="24"/>
          <w:szCs w:val="24"/>
        </w:rPr>
        <w:t xml:space="preserve">The bulkhead, retaining wall and residential foundation were all inspected </w:t>
      </w:r>
      <w:r w:rsidR="00B85642">
        <w:rPr>
          <w:sz w:val="24"/>
          <w:szCs w:val="24"/>
        </w:rPr>
        <w:t>and showed</w:t>
      </w:r>
      <w:r>
        <w:rPr>
          <w:sz w:val="24"/>
          <w:szCs w:val="24"/>
        </w:rPr>
        <w:t xml:space="preserve"> no indication of failure or unusual differential settlement.  There were no indications of recent repairs to the walls, flooring, ceiling or roof, all of which appear plumb and sound.  Door frames, window sills and interior cabinets and trim also all appear to be plumb</w:t>
      </w:r>
      <w:r w:rsidR="00FA2579">
        <w:rPr>
          <w:sz w:val="24"/>
          <w:szCs w:val="24"/>
        </w:rPr>
        <w:t xml:space="preserve"> and show only reasonable and acceptable signs of wear</w:t>
      </w:r>
      <w:r>
        <w:rPr>
          <w:sz w:val="24"/>
          <w:szCs w:val="24"/>
        </w:rPr>
        <w:t>.</w:t>
      </w:r>
    </w:p>
    <w:p w:rsidR="0014172E" w:rsidRDefault="0014172E" w:rsidP="00356CA4">
      <w:pPr>
        <w:pStyle w:val="BodyText"/>
        <w:ind w:left="720"/>
        <w:rPr>
          <w:sz w:val="24"/>
          <w:szCs w:val="24"/>
          <w:u w:val="single"/>
        </w:rPr>
      </w:pPr>
    </w:p>
    <w:p w:rsidR="00356CA4" w:rsidRPr="00372B42" w:rsidRDefault="00356CA4" w:rsidP="00356CA4">
      <w:pPr>
        <w:pStyle w:val="BodyText"/>
        <w:ind w:left="720"/>
        <w:rPr>
          <w:sz w:val="24"/>
          <w:szCs w:val="24"/>
          <w:u w:val="single"/>
        </w:rPr>
      </w:pPr>
      <w:r w:rsidRPr="00372B42">
        <w:rPr>
          <w:sz w:val="24"/>
          <w:szCs w:val="24"/>
          <w:u w:val="single"/>
        </w:rPr>
        <w:t>Conclusion:</w:t>
      </w:r>
    </w:p>
    <w:p w:rsidR="00E12440" w:rsidRPr="00372B42" w:rsidRDefault="009D5B00" w:rsidP="00E12440">
      <w:pPr>
        <w:pStyle w:val="BodyText"/>
        <w:ind w:left="720"/>
        <w:rPr>
          <w:sz w:val="24"/>
          <w:szCs w:val="24"/>
        </w:rPr>
      </w:pPr>
      <w:r>
        <w:rPr>
          <w:sz w:val="24"/>
          <w:szCs w:val="24"/>
        </w:rPr>
        <w:t xml:space="preserve">All concrete cracks and all </w:t>
      </w:r>
      <w:r w:rsidR="00E12440" w:rsidRPr="00372B42">
        <w:rPr>
          <w:sz w:val="24"/>
          <w:szCs w:val="24"/>
        </w:rPr>
        <w:t xml:space="preserve">foundations settle.  Usually everything settles together, and the fastest rate of settlement </w:t>
      </w:r>
      <w:r>
        <w:rPr>
          <w:sz w:val="24"/>
          <w:szCs w:val="24"/>
        </w:rPr>
        <w:t xml:space="preserve">usually </w:t>
      </w:r>
      <w:r w:rsidR="00E12440" w:rsidRPr="00372B42">
        <w:rPr>
          <w:sz w:val="24"/>
          <w:szCs w:val="24"/>
        </w:rPr>
        <w:t xml:space="preserve">occurs </w:t>
      </w:r>
      <w:r>
        <w:rPr>
          <w:sz w:val="24"/>
          <w:szCs w:val="24"/>
        </w:rPr>
        <w:t>during</w:t>
      </w:r>
      <w:r w:rsidR="00E12440" w:rsidRPr="00372B42">
        <w:rPr>
          <w:sz w:val="24"/>
          <w:szCs w:val="24"/>
        </w:rPr>
        <w:t xml:space="preserve"> the first year after construction.  By the fifth or sixth year the settlement has exponentially slowed to where there is little danger that something will happen unless caused by weather, expansion &amp; contraction, tree roots, improper drainage, etc.</w:t>
      </w:r>
    </w:p>
    <w:p w:rsidR="00E12440" w:rsidRPr="00372B42" w:rsidRDefault="00E12440" w:rsidP="00E12440">
      <w:pPr>
        <w:pStyle w:val="BodyText"/>
        <w:ind w:left="720"/>
        <w:rPr>
          <w:sz w:val="24"/>
          <w:szCs w:val="24"/>
        </w:rPr>
      </w:pPr>
    </w:p>
    <w:p w:rsidR="00E12440" w:rsidRPr="0014172E" w:rsidRDefault="00E12440" w:rsidP="00E12440">
      <w:pPr>
        <w:pStyle w:val="BodyText"/>
        <w:ind w:left="720"/>
        <w:rPr>
          <w:sz w:val="24"/>
          <w:szCs w:val="24"/>
        </w:rPr>
      </w:pPr>
      <w:r w:rsidRPr="0014172E">
        <w:rPr>
          <w:sz w:val="24"/>
          <w:szCs w:val="24"/>
        </w:rPr>
        <w:t xml:space="preserve">It is my </w:t>
      </w:r>
      <w:r w:rsidR="00095108" w:rsidRPr="0014172E">
        <w:rPr>
          <w:sz w:val="24"/>
          <w:szCs w:val="24"/>
        </w:rPr>
        <w:t>opinion that the structural integrity of this home is currently sound</w:t>
      </w:r>
      <w:r w:rsidR="00141424">
        <w:rPr>
          <w:sz w:val="24"/>
          <w:szCs w:val="24"/>
        </w:rPr>
        <w:t>,</w:t>
      </w:r>
      <w:r w:rsidRPr="0014172E">
        <w:rPr>
          <w:sz w:val="24"/>
          <w:szCs w:val="24"/>
        </w:rPr>
        <w:t xml:space="preserve"> but </w:t>
      </w:r>
      <w:r w:rsidR="0014172E">
        <w:rPr>
          <w:sz w:val="24"/>
          <w:szCs w:val="24"/>
        </w:rPr>
        <w:t xml:space="preserve">the foundation </w:t>
      </w:r>
      <w:r w:rsidRPr="0014172E">
        <w:rPr>
          <w:sz w:val="24"/>
          <w:szCs w:val="24"/>
        </w:rPr>
        <w:t>will</w:t>
      </w:r>
      <w:r w:rsidR="00141424">
        <w:rPr>
          <w:sz w:val="24"/>
          <w:szCs w:val="24"/>
        </w:rPr>
        <w:t xml:space="preserve"> continue to</w:t>
      </w:r>
      <w:r w:rsidRPr="0014172E">
        <w:rPr>
          <w:sz w:val="24"/>
          <w:szCs w:val="24"/>
        </w:rPr>
        <w:t xml:space="preserve"> expand and contract with</w:t>
      </w:r>
      <w:r w:rsidR="00FA2579">
        <w:rPr>
          <w:sz w:val="24"/>
          <w:szCs w:val="24"/>
        </w:rPr>
        <w:t>in the normal range of movement for this area</w:t>
      </w:r>
      <w:r w:rsidRPr="0014172E">
        <w:rPr>
          <w:sz w:val="24"/>
          <w:szCs w:val="24"/>
        </w:rPr>
        <w:t xml:space="preserve">.  </w:t>
      </w:r>
    </w:p>
    <w:p w:rsidR="00E12440" w:rsidRPr="00372B42" w:rsidRDefault="00E12440" w:rsidP="00E12440">
      <w:pPr>
        <w:ind w:left="720"/>
      </w:pPr>
    </w:p>
    <w:p w:rsidR="00875E05" w:rsidRDefault="00FA2579" w:rsidP="00397181">
      <w:pPr>
        <w:pStyle w:val="BodyText"/>
        <w:ind w:left="720"/>
        <w:rPr>
          <w:sz w:val="24"/>
          <w:szCs w:val="24"/>
        </w:rPr>
      </w:pPr>
      <w:r>
        <w:rPr>
          <w:sz w:val="24"/>
          <w:szCs w:val="24"/>
        </w:rPr>
        <w:t>The concrete slab that makes up the patio portion of this residence has failed.  However, while aesthetically unappealing, this patio is not part of the structural integrity of the home itself.</w:t>
      </w:r>
    </w:p>
    <w:p w:rsidR="00FA2579" w:rsidRDefault="00FA2579" w:rsidP="00397181">
      <w:pPr>
        <w:pStyle w:val="BodyText"/>
        <w:ind w:left="720"/>
        <w:rPr>
          <w:sz w:val="24"/>
          <w:szCs w:val="24"/>
        </w:rPr>
      </w:pPr>
      <w:r>
        <w:rPr>
          <w:sz w:val="24"/>
          <w:szCs w:val="24"/>
        </w:rPr>
        <w:t xml:space="preserve">  </w:t>
      </w:r>
    </w:p>
    <w:p w:rsidR="00FA2579" w:rsidRDefault="00FA2579" w:rsidP="00397181">
      <w:pPr>
        <w:pStyle w:val="BodyText"/>
        <w:ind w:left="720"/>
        <w:rPr>
          <w:sz w:val="24"/>
          <w:szCs w:val="24"/>
        </w:rPr>
      </w:pPr>
      <w:r>
        <w:rPr>
          <w:sz w:val="24"/>
          <w:szCs w:val="24"/>
        </w:rPr>
        <w:t>To restore the patio's aesthetic value, the concrete patio may be removed and reinstalled at the owner's discretion.</w:t>
      </w:r>
    </w:p>
    <w:p w:rsidR="00FA2579" w:rsidRDefault="00FA2579" w:rsidP="00397181">
      <w:pPr>
        <w:pStyle w:val="BodyText"/>
        <w:ind w:left="720"/>
        <w:rPr>
          <w:sz w:val="24"/>
          <w:szCs w:val="24"/>
        </w:rPr>
      </w:pPr>
    </w:p>
    <w:p w:rsidR="00356CA4" w:rsidRDefault="00356CA4" w:rsidP="00356CA4">
      <w:pPr>
        <w:pStyle w:val="BodyText"/>
        <w:ind w:left="720"/>
        <w:rPr>
          <w:sz w:val="24"/>
          <w:szCs w:val="24"/>
        </w:rPr>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8A271D" w:rsidP="00356CA4">
      <w:pPr>
        <w:ind w:left="720"/>
      </w:pPr>
      <w:r>
        <w:t>Brian Mistich</w:t>
      </w:r>
    </w:p>
    <w:p w:rsidR="008A271D" w:rsidRPr="00BE3CA4" w:rsidRDefault="008A271D" w:rsidP="00356CA4">
      <w:pPr>
        <w:ind w:left="720"/>
      </w:pPr>
      <w:r>
        <w:t>PE</w:t>
      </w:r>
      <w:proofErr w:type="gramStart"/>
      <w:r w:rsidR="00DE45A9">
        <w:t>:30187</w:t>
      </w:r>
      <w:proofErr w:type="gramEnd"/>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B00" w:rsidRDefault="009D5B00" w:rsidP="00356CA4">
      <w:r>
        <w:separator/>
      </w:r>
    </w:p>
  </w:endnote>
  <w:endnote w:type="continuationSeparator" w:id="1">
    <w:p w:rsidR="009D5B00" w:rsidRDefault="009D5B0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B00" w:rsidRDefault="009D5B00"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D5B00" w:rsidRDefault="009D5B00" w:rsidP="00356CA4">
    <w:pPr>
      <w:spacing w:line="140" w:lineRule="exact"/>
      <w:jc w:val="both"/>
      <w:rPr>
        <w:rFonts w:ascii="Arial" w:hAnsi="Arial" w:cs="Arial"/>
        <w:color w:val="000000"/>
        <w:sz w:val="14"/>
        <w:szCs w:val="14"/>
      </w:rPr>
    </w:pPr>
  </w:p>
  <w:p w:rsidR="009D5B00" w:rsidRDefault="009D5B00"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D5B00" w:rsidRDefault="009D5B00"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B00" w:rsidRDefault="009D5B00" w:rsidP="00356CA4">
      <w:r>
        <w:separator/>
      </w:r>
    </w:p>
  </w:footnote>
  <w:footnote w:type="continuationSeparator" w:id="1">
    <w:p w:rsidR="009D5B00" w:rsidRDefault="009D5B0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674F9"/>
    <w:multiLevelType w:val="hybridMultilevel"/>
    <w:tmpl w:val="3C52962A"/>
    <w:lvl w:ilvl="0" w:tplc="0A76A88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61C89"/>
    <w:multiLevelType w:val="hybridMultilevel"/>
    <w:tmpl w:val="50BE16CE"/>
    <w:lvl w:ilvl="0" w:tplc="3D647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068B"/>
    <w:rsid w:val="000062E3"/>
    <w:rsid w:val="00012765"/>
    <w:rsid w:val="00012CD7"/>
    <w:rsid w:val="0001373A"/>
    <w:rsid w:val="000554B8"/>
    <w:rsid w:val="00056702"/>
    <w:rsid w:val="00065552"/>
    <w:rsid w:val="00083748"/>
    <w:rsid w:val="0009414E"/>
    <w:rsid w:val="00095108"/>
    <w:rsid w:val="000B70BB"/>
    <w:rsid w:val="000D112A"/>
    <w:rsid w:val="000E2915"/>
    <w:rsid w:val="00120636"/>
    <w:rsid w:val="001265AD"/>
    <w:rsid w:val="00140C01"/>
    <w:rsid w:val="00141033"/>
    <w:rsid w:val="00141424"/>
    <w:rsid w:val="0014172E"/>
    <w:rsid w:val="001855A3"/>
    <w:rsid w:val="001968E6"/>
    <w:rsid w:val="00197C24"/>
    <w:rsid w:val="001A6B56"/>
    <w:rsid w:val="001A755B"/>
    <w:rsid w:val="001B63F8"/>
    <w:rsid w:val="001C3BFB"/>
    <w:rsid w:val="001C63D3"/>
    <w:rsid w:val="001E32F6"/>
    <w:rsid w:val="001E5923"/>
    <w:rsid w:val="001F536A"/>
    <w:rsid w:val="0020643F"/>
    <w:rsid w:val="00230907"/>
    <w:rsid w:val="00240318"/>
    <w:rsid w:val="00273C1D"/>
    <w:rsid w:val="0027428A"/>
    <w:rsid w:val="00277D1F"/>
    <w:rsid w:val="00291A81"/>
    <w:rsid w:val="002A473E"/>
    <w:rsid w:val="002C0898"/>
    <w:rsid w:val="002D079A"/>
    <w:rsid w:val="002D38BF"/>
    <w:rsid w:val="002D3F2D"/>
    <w:rsid w:val="002E083A"/>
    <w:rsid w:val="002E0C64"/>
    <w:rsid w:val="002F190F"/>
    <w:rsid w:val="002F51D7"/>
    <w:rsid w:val="002F5411"/>
    <w:rsid w:val="00302FED"/>
    <w:rsid w:val="003058A7"/>
    <w:rsid w:val="00311A22"/>
    <w:rsid w:val="00315E18"/>
    <w:rsid w:val="0031679C"/>
    <w:rsid w:val="00327330"/>
    <w:rsid w:val="00335FD2"/>
    <w:rsid w:val="00356CA4"/>
    <w:rsid w:val="00372B42"/>
    <w:rsid w:val="00377330"/>
    <w:rsid w:val="00384E87"/>
    <w:rsid w:val="0039038A"/>
    <w:rsid w:val="00397181"/>
    <w:rsid w:val="00397B71"/>
    <w:rsid w:val="003A0FDE"/>
    <w:rsid w:val="003D43B1"/>
    <w:rsid w:val="003F2392"/>
    <w:rsid w:val="00415BBE"/>
    <w:rsid w:val="00426D40"/>
    <w:rsid w:val="00443100"/>
    <w:rsid w:val="00465FE1"/>
    <w:rsid w:val="00476053"/>
    <w:rsid w:val="004767D1"/>
    <w:rsid w:val="00482561"/>
    <w:rsid w:val="00487817"/>
    <w:rsid w:val="004B272C"/>
    <w:rsid w:val="004C34A8"/>
    <w:rsid w:val="004D3D4B"/>
    <w:rsid w:val="004F6AC8"/>
    <w:rsid w:val="004F74B1"/>
    <w:rsid w:val="005059EB"/>
    <w:rsid w:val="005072F5"/>
    <w:rsid w:val="00532639"/>
    <w:rsid w:val="00541AEC"/>
    <w:rsid w:val="00544CBB"/>
    <w:rsid w:val="00547FC4"/>
    <w:rsid w:val="00551DBF"/>
    <w:rsid w:val="0057443A"/>
    <w:rsid w:val="005747CC"/>
    <w:rsid w:val="0057715B"/>
    <w:rsid w:val="00591BE3"/>
    <w:rsid w:val="00592DC1"/>
    <w:rsid w:val="00595316"/>
    <w:rsid w:val="00596920"/>
    <w:rsid w:val="005A37D7"/>
    <w:rsid w:val="005A48E6"/>
    <w:rsid w:val="005C06E8"/>
    <w:rsid w:val="005D06D2"/>
    <w:rsid w:val="005D5076"/>
    <w:rsid w:val="005D78C6"/>
    <w:rsid w:val="005D7A49"/>
    <w:rsid w:val="005E6382"/>
    <w:rsid w:val="005F251E"/>
    <w:rsid w:val="00610615"/>
    <w:rsid w:val="0061480D"/>
    <w:rsid w:val="00634A34"/>
    <w:rsid w:val="006378CE"/>
    <w:rsid w:val="00650A3C"/>
    <w:rsid w:val="00656D25"/>
    <w:rsid w:val="006621FA"/>
    <w:rsid w:val="00665DBB"/>
    <w:rsid w:val="006700DC"/>
    <w:rsid w:val="00686F87"/>
    <w:rsid w:val="00690290"/>
    <w:rsid w:val="006C10C1"/>
    <w:rsid w:val="006E4DA9"/>
    <w:rsid w:val="00703977"/>
    <w:rsid w:val="007057F1"/>
    <w:rsid w:val="00740441"/>
    <w:rsid w:val="007412E3"/>
    <w:rsid w:val="00745389"/>
    <w:rsid w:val="0075560A"/>
    <w:rsid w:val="007667CA"/>
    <w:rsid w:val="007778F6"/>
    <w:rsid w:val="0078231A"/>
    <w:rsid w:val="00787C91"/>
    <w:rsid w:val="007917C8"/>
    <w:rsid w:val="00793C61"/>
    <w:rsid w:val="00795522"/>
    <w:rsid w:val="00797EBF"/>
    <w:rsid w:val="007A212C"/>
    <w:rsid w:val="007A5FE0"/>
    <w:rsid w:val="007B0222"/>
    <w:rsid w:val="007C12AE"/>
    <w:rsid w:val="007C6A64"/>
    <w:rsid w:val="007D2585"/>
    <w:rsid w:val="007E7717"/>
    <w:rsid w:val="0080538E"/>
    <w:rsid w:val="00811DA2"/>
    <w:rsid w:val="00817C7C"/>
    <w:rsid w:val="0084622A"/>
    <w:rsid w:val="00851B5E"/>
    <w:rsid w:val="00851C3F"/>
    <w:rsid w:val="00852242"/>
    <w:rsid w:val="00865801"/>
    <w:rsid w:val="00871E13"/>
    <w:rsid w:val="00871EC3"/>
    <w:rsid w:val="00875E05"/>
    <w:rsid w:val="00893599"/>
    <w:rsid w:val="008A271D"/>
    <w:rsid w:val="008A5B5A"/>
    <w:rsid w:val="008B3AA2"/>
    <w:rsid w:val="008C2FD2"/>
    <w:rsid w:val="008C7EC6"/>
    <w:rsid w:val="008D76AF"/>
    <w:rsid w:val="008E62EA"/>
    <w:rsid w:val="008F0757"/>
    <w:rsid w:val="008F5091"/>
    <w:rsid w:val="009015BC"/>
    <w:rsid w:val="00901B29"/>
    <w:rsid w:val="00912D79"/>
    <w:rsid w:val="00916106"/>
    <w:rsid w:val="00923547"/>
    <w:rsid w:val="0093308A"/>
    <w:rsid w:val="00940D72"/>
    <w:rsid w:val="00943D9E"/>
    <w:rsid w:val="00964AA5"/>
    <w:rsid w:val="0097608C"/>
    <w:rsid w:val="00981701"/>
    <w:rsid w:val="009852E8"/>
    <w:rsid w:val="0098749B"/>
    <w:rsid w:val="009C1A04"/>
    <w:rsid w:val="009C7A91"/>
    <w:rsid w:val="009D5B00"/>
    <w:rsid w:val="009D5FCB"/>
    <w:rsid w:val="009E4584"/>
    <w:rsid w:val="009E6D80"/>
    <w:rsid w:val="009F363A"/>
    <w:rsid w:val="00A048C6"/>
    <w:rsid w:val="00A26403"/>
    <w:rsid w:val="00A26FD9"/>
    <w:rsid w:val="00A40721"/>
    <w:rsid w:val="00A5160E"/>
    <w:rsid w:val="00A54DD6"/>
    <w:rsid w:val="00A72CCE"/>
    <w:rsid w:val="00A7411F"/>
    <w:rsid w:val="00A96E21"/>
    <w:rsid w:val="00AB4572"/>
    <w:rsid w:val="00AB5A3A"/>
    <w:rsid w:val="00AD0B3A"/>
    <w:rsid w:val="00AE163E"/>
    <w:rsid w:val="00AE6815"/>
    <w:rsid w:val="00AF411E"/>
    <w:rsid w:val="00B16364"/>
    <w:rsid w:val="00B53612"/>
    <w:rsid w:val="00B67A96"/>
    <w:rsid w:val="00B85642"/>
    <w:rsid w:val="00BC1011"/>
    <w:rsid w:val="00BD1773"/>
    <w:rsid w:val="00BD43DF"/>
    <w:rsid w:val="00BE6A03"/>
    <w:rsid w:val="00C35C96"/>
    <w:rsid w:val="00C35DC1"/>
    <w:rsid w:val="00C562F9"/>
    <w:rsid w:val="00C6023F"/>
    <w:rsid w:val="00C64FEE"/>
    <w:rsid w:val="00C709F8"/>
    <w:rsid w:val="00C910F9"/>
    <w:rsid w:val="00C92080"/>
    <w:rsid w:val="00C92607"/>
    <w:rsid w:val="00C94329"/>
    <w:rsid w:val="00CB5011"/>
    <w:rsid w:val="00CC4550"/>
    <w:rsid w:val="00CE744E"/>
    <w:rsid w:val="00CF074B"/>
    <w:rsid w:val="00CF3B44"/>
    <w:rsid w:val="00CF4E56"/>
    <w:rsid w:val="00D219D9"/>
    <w:rsid w:val="00D32E7A"/>
    <w:rsid w:val="00D73052"/>
    <w:rsid w:val="00D83273"/>
    <w:rsid w:val="00D8616C"/>
    <w:rsid w:val="00DA4F93"/>
    <w:rsid w:val="00DA5B4D"/>
    <w:rsid w:val="00DD3D59"/>
    <w:rsid w:val="00DE45A9"/>
    <w:rsid w:val="00DF4CCC"/>
    <w:rsid w:val="00E12440"/>
    <w:rsid w:val="00E141B1"/>
    <w:rsid w:val="00E2669B"/>
    <w:rsid w:val="00E37531"/>
    <w:rsid w:val="00E517E1"/>
    <w:rsid w:val="00E6429B"/>
    <w:rsid w:val="00E75C74"/>
    <w:rsid w:val="00E94724"/>
    <w:rsid w:val="00E95315"/>
    <w:rsid w:val="00EC778A"/>
    <w:rsid w:val="00ED399B"/>
    <w:rsid w:val="00EF4742"/>
    <w:rsid w:val="00EF7DC1"/>
    <w:rsid w:val="00F01CA8"/>
    <w:rsid w:val="00F06D21"/>
    <w:rsid w:val="00F25062"/>
    <w:rsid w:val="00F30FA1"/>
    <w:rsid w:val="00F56E3B"/>
    <w:rsid w:val="00F6367A"/>
    <w:rsid w:val="00F675DE"/>
    <w:rsid w:val="00F9609B"/>
    <w:rsid w:val="00FA213F"/>
    <w:rsid w:val="00FA2579"/>
    <w:rsid w:val="00FB0228"/>
    <w:rsid w:val="00FB5031"/>
    <w:rsid w:val="00FC126C"/>
    <w:rsid w:val="00FC157A"/>
    <w:rsid w:val="00FC544D"/>
    <w:rsid w:val="00FE37C9"/>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34C9F-2E03-4935-8C9F-3E0D8271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513</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 </cp:lastModifiedBy>
  <cp:revision>7</cp:revision>
  <cp:lastPrinted>2015-09-15T20:21:00Z</cp:lastPrinted>
  <dcterms:created xsi:type="dcterms:W3CDTF">2015-09-15T18:49:00Z</dcterms:created>
  <dcterms:modified xsi:type="dcterms:W3CDTF">2015-09-16T13:14:00Z</dcterms:modified>
</cp:coreProperties>
</file>