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r w:rsidRPr="004D7FE4">
        <w:rPr>
          <w:color w:val="808080"/>
          <w:sz w:val="20"/>
          <w:szCs w:val="20"/>
        </w:rPr>
        <w:t>Fax: 985-641-5950</w:t>
      </w: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B21F5F"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852D53" w:rsidRDefault="00852D53" w:rsidP="008B3AA2">
      <w:pPr>
        <w:ind w:left="720"/>
      </w:pPr>
    </w:p>
    <w:p w:rsidR="00356CA4" w:rsidRPr="00BE3CA4" w:rsidRDefault="00356CA4" w:rsidP="00356CA4">
      <w:pPr>
        <w:pStyle w:val="Title"/>
      </w:pPr>
      <w:r w:rsidRPr="00BE3CA4">
        <w:t>Structural Inspection</w:t>
      </w:r>
    </w:p>
    <w:p w:rsidR="004D6359" w:rsidRDefault="004D6359" w:rsidP="00356CA4">
      <w:pPr>
        <w:ind w:left="720"/>
      </w:pPr>
    </w:p>
    <w:p w:rsidR="00356CA4" w:rsidRPr="00BE3CA4" w:rsidRDefault="00894F50" w:rsidP="00356CA4">
      <w:pPr>
        <w:ind w:left="720"/>
      </w:pPr>
      <w:r>
        <w:t>December 22, 2015</w:t>
      </w:r>
    </w:p>
    <w:p w:rsidR="007F0F90" w:rsidRDefault="007F0F90" w:rsidP="00356CA4">
      <w:pPr>
        <w:ind w:left="720"/>
      </w:pPr>
    </w:p>
    <w:p w:rsidR="008812CB" w:rsidRDefault="008812CB" w:rsidP="00356CA4">
      <w:pPr>
        <w:ind w:left="720"/>
      </w:pPr>
    </w:p>
    <w:p w:rsidR="00356CA4" w:rsidRDefault="00356CA4" w:rsidP="00356CA4">
      <w:pPr>
        <w:ind w:left="720"/>
      </w:pPr>
      <w:r w:rsidRPr="00BE3CA4">
        <w:t xml:space="preserve">For: </w:t>
      </w:r>
      <w:r w:rsidRPr="00BE3CA4">
        <w:tab/>
      </w:r>
      <w:r w:rsidR="00894F50">
        <w:t>Dan and Diane Berkshire</w:t>
      </w:r>
      <w:r w:rsidR="001C0D8D">
        <w:tab/>
      </w:r>
      <w:r w:rsidR="001C0D8D">
        <w:tab/>
      </w:r>
      <w:r w:rsidR="00E302EA">
        <w:t xml:space="preserve"> </w:t>
      </w:r>
    </w:p>
    <w:p w:rsidR="00356CA4" w:rsidRDefault="00356CA4" w:rsidP="00356CA4">
      <w:pPr>
        <w:ind w:left="720"/>
      </w:pPr>
      <w:r>
        <w:tab/>
      </w:r>
      <w:r w:rsidR="00894F50">
        <w:t>108 Yorkshire Dr</w:t>
      </w:r>
      <w:r w:rsidR="001C0D8D">
        <w:tab/>
      </w:r>
      <w:r w:rsidR="001C0D8D">
        <w:tab/>
      </w:r>
      <w:r w:rsidR="00E302EA">
        <w:t xml:space="preserve"> </w:t>
      </w:r>
    </w:p>
    <w:p w:rsidR="00356CA4" w:rsidRDefault="002F32CB" w:rsidP="00356CA4">
      <w:pPr>
        <w:ind w:left="720"/>
      </w:pPr>
      <w:r>
        <w:tab/>
      </w:r>
      <w:r w:rsidR="00B201F5">
        <w:t>Slidell</w:t>
      </w:r>
      <w:r>
        <w:t xml:space="preserve">, LA </w:t>
      </w:r>
      <w:r w:rsidR="00B201F5">
        <w:t>70458</w:t>
      </w:r>
    </w:p>
    <w:p w:rsidR="00356CA4" w:rsidRDefault="00356CA4" w:rsidP="00356CA4">
      <w:pPr>
        <w:ind w:left="720"/>
      </w:pPr>
    </w:p>
    <w:p w:rsidR="004D6359" w:rsidRPr="00BE3CA4" w:rsidRDefault="004D6359"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356CA4" w:rsidP="00356CA4">
      <w:pPr>
        <w:ind w:left="720"/>
      </w:pPr>
      <w:r>
        <w:t>Single</w:t>
      </w:r>
      <w:r w:rsidRPr="00BE3CA4">
        <w:t>-story, wood frame</w:t>
      </w:r>
      <w:r w:rsidR="00732DCA">
        <w:t>,</w:t>
      </w:r>
      <w:r w:rsidR="00132AE6">
        <w:t xml:space="preserve"> brick </w:t>
      </w:r>
      <w:r w:rsidR="00B71127">
        <w:t xml:space="preserve">and wood </w:t>
      </w:r>
      <w:r w:rsidR="00132AE6">
        <w:t>veneer</w:t>
      </w:r>
      <w:r w:rsidR="000209D4">
        <w:t xml:space="preserve">, </w:t>
      </w:r>
      <w:r w:rsidRPr="00BE3CA4">
        <w:t>composition shingle ro</w:t>
      </w:r>
      <w:r>
        <w:t>of on a conventional foundation</w:t>
      </w:r>
      <w:r w:rsidR="000209D4">
        <w:t>.</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AB2A41" w:rsidRDefault="00356CA4" w:rsidP="00356CA4">
      <w:pPr>
        <w:ind w:left="720"/>
      </w:pPr>
      <w:r>
        <w:t xml:space="preserve">This inspection is limited to a visual inspection of the shell of the home, including the interior and exterior foundation of the residence. No Inspection of the mechanical or electrical systems was performed.  This report is as outlined by the National Academy of Building Inspection Engineers </w:t>
      </w:r>
    </w:p>
    <w:p w:rsidR="00356CA4" w:rsidRDefault="004F728D" w:rsidP="00356CA4">
      <w:pPr>
        <w:ind w:left="720"/>
      </w:pPr>
      <w:r>
        <w:t xml:space="preserve">And is </w:t>
      </w:r>
      <w:r w:rsidR="00356CA4">
        <w:t>not an explanation of cause, effect, or engineering.</w:t>
      </w:r>
      <w:r w:rsidR="00356CA4"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9F2E50" w:rsidP="003A6F0D">
      <w:pPr>
        <w:ind w:left="705"/>
      </w:pPr>
      <w:r>
        <w:t>The owner</w:t>
      </w:r>
      <w:r w:rsidR="00356CA4">
        <w:t xml:space="preserve"> </w:t>
      </w:r>
      <w:r w:rsidR="00356CA4" w:rsidRPr="00BE3CA4">
        <w:t xml:space="preserve">contacted </w:t>
      </w:r>
      <w:proofErr w:type="spellStart"/>
      <w:r w:rsidR="00356CA4" w:rsidRPr="00BE3CA4">
        <w:t>Dammon</w:t>
      </w:r>
      <w:proofErr w:type="spellEnd"/>
      <w:r w:rsidR="00356CA4" w:rsidRPr="00BE3CA4">
        <w:t xml:space="preserve"> Engineering</w:t>
      </w:r>
      <w:r w:rsidR="00356CA4">
        <w:t xml:space="preserve"> </w:t>
      </w:r>
      <w:r w:rsidR="00CD44C7">
        <w:t xml:space="preserve">to </w:t>
      </w:r>
      <w:r w:rsidR="00356CA4" w:rsidRPr="00BE3CA4">
        <w:t xml:space="preserve">request a structural inspection </w:t>
      </w:r>
      <w:r w:rsidR="00356CA4">
        <w:t xml:space="preserve">of the referenced home due to </w:t>
      </w:r>
      <w:r w:rsidR="00CD44C7">
        <w:t xml:space="preserve">concerns </w:t>
      </w:r>
      <w:r w:rsidR="00F02F56">
        <w:t xml:space="preserve">from a </w:t>
      </w:r>
      <w:r>
        <w:t>recent home inspection</w:t>
      </w:r>
      <w:r w:rsidR="00F708DD">
        <w:t xml:space="preserve"> that noted differences in finished floor elevations. </w:t>
      </w:r>
      <w:r w:rsidR="00384CFC">
        <w:t xml:space="preserve">This is a </w:t>
      </w:r>
      <w:r w:rsidR="00B71127">
        <w:t>4</w:t>
      </w:r>
      <w:r w:rsidR="00384CFC">
        <w:t>0</w:t>
      </w:r>
      <w:r w:rsidR="004D6359">
        <w:t>+</w:t>
      </w:r>
      <w:r w:rsidR="00384CFC">
        <w:t xml:space="preserve"> year old home</w:t>
      </w:r>
      <w:r w:rsidR="008D7DDF">
        <w:t xml:space="preserve">. </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C90C7E" w:rsidRDefault="00C90C7E" w:rsidP="00356CA4">
      <w:pPr>
        <w:ind w:left="720"/>
      </w:pPr>
      <w:r>
        <w:t>Upon inspection</w:t>
      </w:r>
      <w:r w:rsidR="002413F4">
        <w:t>,</w:t>
      </w:r>
      <w:r>
        <w:t xml:space="preserve"> </w:t>
      </w:r>
      <w:r w:rsidR="00F708DD">
        <w:t xml:space="preserve">it was noted that the </w:t>
      </w:r>
      <w:r w:rsidR="00395F4B">
        <w:t xml:space="preserve">exterior </w:t>
      </w:r>
      <w:r w:rsidR="00F708DD">
        <w:t>b</w:t>
      </w:r>
      <w:r w:rsidR="00395F4B">
        <w:t>rick veneer</w:t>
      </w:r>
      <w:r w:rsidR="00F708DD">
        <w:t xml:space="preserve"> </w:t>
      </w:r>
      <w:r w:rsidR="00F138C7">
        <w:t xml:space="preserve">of the home </w:t>
      </w:r>
      <w:r w:rsidR="00F708DD">
        <w:t xml:space="preserve">has been </w:t>
      </w:r>
      <w:r w:rsidR="00814365">
        <w:t>previously re-pointed.</w:t>
      </w:r>
      <w:r w:rsidR="00690D79">
        <w:t xml:space="preserve"> </w:t>
      </w:r>
      <w:r w:rsidR="00814365">
        <w:t xml:space="preserve"> These areas were concentrated </w:t>
      </w:r>
      <w:r w:rsidR="00690D79">
        <w:t xml:space="preserve">mainly in the rear </w:t>
      </w:r>
      <w:r w:rsidR="00656DE3">
        <w:t xml:space="preserve">of the home </w:t>
      </w:r>
      <w:r w:rsidR="00690D79">
        <w:t>near the porch area</w:t>
      </w:r>
      <w:r w:rsidR="00814365">
        <w:t>.  It was reported that the work was performed to repair</w:t>
      </w:r>
      <w:r w:rsidR="00102DA0">
        <w:t xml:space="preserve"> </w:t>
      </w:r>
      <w:r w:rsidR="00814365">
        <w:t xml:space="preserve">damage caused by </w:t>
      </w:r>
      <w:r w:rsidR="00102DA0">
        <w:t>hurricane Katrina</w:t>
      </w:r>
      <w:r w:rsidR="00395F4B">
        <w:t xml:space="preserve">. </w:t>
      </w:r>
      <w:r w:rsidR="004D6359">
        <w:t xml:space="preserve"> </w:t>
      </w:r>
      <w:r w:rsidR="00815D60">
        <w:t>N</w:t>
      </w:r>
      <w:r w:rsidR="009F2E43">
        <w:t xml:space="preserve">o visible </w:t>
      </w:r>
      <w:r>
        <w:t xml:space="preserve">cracks </w:t>
      </w:r>
      <w:r w:rsidR="00E04946">
        <w:t>were noted</w:t>
      </w:r>
      <w:r>
        <w:t xml:space="preserve"> in th</w:t>
      </w:r>
      <w:r w:rsidR="00690D79">
        <w:t xml:space="preserve">e </w:t>
      </w:r>
      <w:r w:rsidR="00815D60">
        <w:t>foundation</w:t>
      </w:r>
      <w:r w:rsidR="00814365">
        <w:t>,</w:t>
      </w:r>
      <w:r w:rsidR="00690D79">
        <w:t xml:space="preserve"> except </w:t>
      </w:r>
      <w:r w:rsidR="00656DE3">
        <w:t>one</w:t>
      </w:r>
      <w:r w:rsidR="00690D79">
        <w:t xml:space="preserve"> corner where the form board </w:t>
      </w:r>
      <w:r w:rsidR="00814365">
        <w:t>h</w:t>
      </w:r>
      <w:r w:rsidR="00690D79">
        <w:t>a</w:t>
      </w:r>
      <w:r w:rsidR="00814365">
        <w:t>d been</w:t>
      </w:r>
      <w:r w:rsidR="00690D79">
        <w:t xml:space="preserve"> removed</w:t>
      </w:r>
      <w:r>
        <w:t xml:space="preserve">. </w:t>
      </w:r>
    </w:p>
    <w:p w:rsidR="008812CB" w:rsidRDefault="008812CB" w:rsidP="00356CA4">
      <w:pPr>
        <w:ind w:left="720"/>
      </w:pPr>
    </w:p>
    <w:p w:rsidR="008812CB" w:rsidRDefault="00814365" w:rsidP="00356CA4">
      <w:pPr>
        <w:ind w:left="720"/>
      </w:pPr>
      <w:r>
        <w:t>On the interior of the residence, evidence of o</w:t>
      </w:r>
      <w:r w:rsidR="00E21676">
        <w:t>ne</w:t>
      </w:r>
      <w:r>
        <w:t xml:space="preserve"> previous</w:t>
      </w:r>
      <w:r w:rsidR="00E21676">
        <w:t xml:space="preserve"> crack</w:t>
      </w:r>
      <w:r>
        <w:t xml:space="preserve"> was noted</w:t>
      </w:r>
      <w:r w:rsidR="00E21676">
        <w:t xml:space="preserve"> in the sheet rock ceiling of the hallway</w:t>
      </w:r>
      <w:r>
        <w:t>.</w:t>
      </w:r>
      <w:r w:rsidR="00E21676">
        <w:t xml:space="preserve"> </w:t>
      </w:r>
      <w:r>
        <w:t xml:space="preserve"> The crack</w:t>
      </w:r>
      <w:r w:rsidR="00E21676">
        <w:t xml:space="preserve"> has been repaired.</w:t>
      </w:r>
    </w:p>
    <w:p w:rsidR="00C82D02" w:rsidRDefault="00C82D02" w:rsidP="00356CA4">
      <w:pPr>
        <w:ind w:left="720"/>
      </w:pPr>
    </w:p>
    <w:p w:rsidR="00C82D02" w:rsidRDefault="00C82D02" w:rsidP="00356CA4">
      <w:pPr>
        <w:ind w:left="720"/>
      </w:pPr>
      <w:r>
        <w:t>A zip level was used to verify the floor height conditio</w:t>
      </w:r>
      <w:r w:rsidR="00E22054">
        <w:t>ns</w:t>
      </w:r>
      <w:r w:rsidR="00814365">
        <w:t>.</w:t>
      </w:r>
      <w:r w:rsidR="00E22054">
        <w:t xml:space="preserve">  </w:t>
      </w:r>
      <w:r w:rsidR="00814365">
        <w:t>I</w:t>
      </w:r>
      <w:r w:rsidR="00E22054">
        <w:t>t</w:t>
      </w:r>
      <w:r w:rsidR="00814365">
        <w:t>'</w:t>
      </w:r>
      <w:r w:rsidR="00E22054">
        <w:t xml:space="preserve">s evident </w:t>
      </w:r>
      <w:r w:rsidR="00814365">
        <w:t>from these readings</w:t>
      </w:r>
      <w:r w:rsidR="00E22054">
        <w:t xml:space="preserve"> that the home has </w:t>
      </w:r>
      <w:r w:rsidR="00814365">
        <w:t xml:space="preserve">experienced some </w:t>
      </w:r>
      <w:r w:rsidR="0081704A">
        <w:t>settle</w:t>
      </w:r>
      <w:r w:rsidR="00814365">
        <w:t>ment over the years</w:t>
      </w:r>
      <w:r w:rsidR="00E22054">
        <w:t>.</w:t>
      </w:r>
      <w:r w:rsidR="00564A9B">
        <w:t xml:space="preserve">  </w:t>
      </w:r>
      <w:r w:rsidR="00814365">
        <w:t>It is important to note</w:t>
      </w:r>
      <w:r>
        <w:t xml:space="preserve"> that </w:t>
      </w:r>
      <w:r w:rsidR="004D6359">
        <w:t>all floor height conditions are</w:t>
      </w:r>
      <w:r>
        <w:t xml:space="preserve"> within acceptable tolerances.</w:t>
      </w:r>
      <w:r w:rsidR="00564A9B">
        <w:t xml:space="preserve">  </w:t>
      </w:r>
      <w:r w:rsidR="0081704A">
        <w:t xml:space="preserve">Most of the numbers are from the </w:t>
      </w:r>
      <w:r>
        <w:t xml:space="preserve">differences noted </w:t>
      </w:r>
      <w:r w:rsidR="0081704A">
        <w:t xml:space="preserve">with different </w:t>
      </w:r>
      <w:r>
        <w:t>type</w:t>
      </w:r>
      <w:r w:rsidR="00081DE8">
        <w:t>s</w:t>
      </w:r>
      <w:r>
        <w:t xml:space="preserve"> of flooring material (carpet, </w:t>
      </w:r>
      <w:r w:rsidR="0081704A">
        <w:t xml:space="preserve">ceramic </w:t>
      </w:r>
      <w:r>
        <w:t>tile and wood flooring).</w:t>
      </w:r>
    </w:p>
    <w:p w:rsidR="004D6359" w:rsidRDefault="004D6359" w:rsidP="00665976">
      <w:pPr>
        <w:ind w:left="720"/>
      </w:pPr>
    </w:p>
    <w:p w:rsidR="00814365" w:rsidRDefault="00814365" w:rsidP="00665976">
      <w:pPr>
        <w:ind w:left="720"/>
      </w:pPr>
    </w:p>
    <w:p w:rsidR="00814365" w:rsidRDefault="00814365" w:rsidP="00665976">
      <w:pPr>
        <w:ind w:left="720"/>
      </w:pPr>
    </w:p>
    <w:p w:rsidR="00814365" w:rsidRDefault="00814365" w:rsidP="00665976">
      <w:pPr>
        <w:ind w:left="720"/>
      </w:pPr>
    </w:p>
    <w:p w:rsidR="00814365" w:rsidRDefault="00814365" w:rsidP="00665976">
      <w:pPr>
        <w:ind w:left="720"/>
      </w:pPr>
    </w:p>
    <w:p w:rsidR="00814365" w:rsidRDefault="00814365" w:rsidP="00665976">
      <w:pPr>
        <w:ind w:left="720"/>
      </w:pPr>
    </w:p>
    <w:p w:rsidR="00665976" w:rsidRDefault="00356CA4" w:rsidP="00665976">
      <w:pPr>
        <w:ind w:left="720"/>
      </w:pPr>
      <w:r>
        <w:t>A</w:t>
      </w:r>
      <w:r w:rsidR="00815D60">
        <w:t>n overall</w:t>
      </w:r>
      <w:r>
        <w:t xml:space="preserve"> visual inspecti</w:t>
      </w:r>
      <w:r w:rsidR="00397181">
        <w:t xml:space="preserve">on </w:t>
      </w:r>
      <w:r w:rsidR="00753811">
        <w:t xml:space="preserve">of the exterior </w:t>
      </w:r>
      <w:r w:rsidR="00A92FC7">
        <w:t xml:space="preserve">and interior </w:t>
      </w:r>
      <w:r w:rsidR="00397181">
        <w:t>of the residence did</w:t>
      </w:r>
      <w:r>
        <w:t xml:space="preserve"> not </w:t>
      </w:r>
      <w:r w:rsidR="00397181">
        <w:t>reveal</w:t>
      </w:r>
      <w:r>
        <w:t xml:space="preserve"> any </w:t>
      </w:r>
      <w:r w:rsidR="00656DE3">
        <w:t xml:space="preserve">evidence of </w:t>
      </w:r>
      <w:r w:rsidR="00451A79">
        <w:t xml:space="preserve">continued </w:t>
      </w:r>
      <w:r w:rsidR="00C82394">
        <w:t>settling</w:t>
      </w:r>
      <w:r w:rsidR="00656DE3">
        <w:t>.</w:t>
      </w:r>
    </w:p>
    <w:p w:rsidR="009A7A4D" w:rsidRDefault="009A7A4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It is important to note that all h</w:t>
      </w:r>
      <w:r w:rsidR="00356CA4">
        <w:rPr>
          <w:sz w:val="24"/>
          <w:szCs w:val="24"/>
        </w:rPr>
        <w:t>ouse</w:t>
      </w:r>
      <w:r>
        <w:rPr>
          <w:sz w:val="24"/>
          <w:szCs w:val="24"/>
        </w:rPr>
        <w:t xml:space="preserve">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451A79" w:rsidRDefault="00451A79" w:rsidP="00356CA4">
      <w:pPr>
        <w:pStyle w:val="BodyText"/>
        <w:ind w:left="720"/>
        <w:rPr>
          <w:sz w:val="24"/>
          <w:szCs w:val="24"/>
        </w:rPr>
      </w:pPr>
    </w:p>
    <w:p w:rsidR="00451A79" w:rsidRDefault="00451A79" w:rsidP="00356CA4">
      <w:pPr>
        <w:pStyle w:val="BodyText"/>
        <w:ind w:left="720"/>
        <w:rPr>
          <w:sz w:val="24"/>
          <w:szCs w:val="24"/>
        </w:rPr>
      </w:pPr>
      <w:r>
        <w:rPr>
          <w:sz w:val="24"/>
          <w:szCs w:val="24"/>
        </w:rPr>
        <w:t>This home has subsurface drainage in the rear of the home</w:t>
      </w:r>
      <w:r w:rsidR="005F2D0D">
        <w:rPr>
          <w:sz w:val="24"/>
          <w:szCs w:val="24"/>
        </w:rPr>
        <w:t xml:space="preserve"> to keep water from going under the foundation</w:t>
      </w:r>
      <w:r w:rsidR="00814365">
        <w:rPr>
          <w:sz w:val="24"/>
          <w:szCs w:val="24"/>
        </w:rPr>
        <w:t xml:space="preserve">.  This drainage system </w:t>
      </w:r>
      <w:r>
        <w:rPr>
          <w:sz w:val="24"/>
          <w:szCs w:val="24"/>
        </w:rPr>
        <w:t xml:space="preserve">should be </w:t>
      </w:r>
      <w:r w:rsidR="005F2D0D">
        <w:rPr>
          <w:sz w:val="24"/>
          <w:szCs w:val="24"/>
        </w:rPr>
        <w:t xml:space="preserve">cleaned </w:t>
      </w:r>
      <w:r w:rsidR="00432A1E">
        <w:rPr>
          <w:sz w:val="24"/>
          <w:szCs w:val="24"/>
        </w:rPr>
        <w:t xml:space="preserve">and </w:t>
      </w:r>
      <w:r>
        <w:rPr>
          <w:sz w:val="24"/>
          <w:szCs w:val="24"/>
        </w:rPr>
        <w:t>maintained</w:t>
      </w:r>
      <w:r w:rsidR="005F2D0D">
        <w:rPr>
          <w:sz w:val="24"/>
          <w:szCs w:val="24"/>
        </w:rPr>
        <w:t xml:space="preserve"> for best performance</w:t>
      </w:r>
      <w:r>
        <w:rPr>
          <w:sz w:val="24"/>
          <w:szCs w:val="24"/>
        </w:rPr>
        <w:t xml:space="preserve">. </w:t>
      </w:r>
    </w:p>
    <w:p w:rsidR="00356CA4" w:rsidRDefault="00356CA4" w:rsidP="00356CA4">
      <w:pPr>
        <w:pStyle w:val="BodyText"/>
        <w:ind w:left="720"/>
        <w:rPr>
          <w:sz w:val="24"/>
          <w:szCs w:val="24"/>
        </w:rPr>
      </w:pPr>
    </w:p>
    <w:p w:rsidR="00356CA4" w:rsidRPr="00AD436D" w:rsidRDefault="00356CA4" w:rsidP="00397181">
      <w:pPr>
        <w:pStyle w:val="BodyText"/>
        <w:ind w:left="720"/>
        <w:rPr>
          <w:sz w:val="24"/>
          <w:szCs w:val="24"/>
        </w:rPr>
      </w:pPr>
      <w:r w:rsidRPr="00AD436D">
        <w:rPr>
          <w:sz w:val="24"/>
          <w:szCs w:val="24"/>
        </w:rPr>
        <w:t>It is my opinion that the structural integrity of this slab is currently sound.</w:t>
      </w:r>
    </w:p>
    <w:p w:rsidR="00356CA4" w:rsidRDefault="00356CA4"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4D6359" w:rsidRDefault="004D6359" w:rsidP="00356CA4">
      <w:pPr>
        <w:ind w:left="720"/>
      </w:pPr>
    </w:p>
    <w:p w:rsidR="004D6359" w:rsidRPr="00BE3CA4" w:rsidRDefault="004D6359" w:rsidP="00356CA4">
      <w:pPr>
        <w:ind w:left="720"/>
      </w:pPr>
      <w:r>
        <w:t>Attachment:  Floor Plan Noting Elevation Differences</w:t>
      </w:r>
    </w:p>
    <w:p w:rsidR="00D83273" w:rsidRDefault="00D83273" w:rsidP="00356CA4">
      <w:pPr>
        <w:ind w:left="720"/>
      </w:pPr>
    </w:p>
    <w:p w:rsidR="008E7042" w:rsidRDefault="008E7042" w:rsidP="003E345F"/>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296" w:rsidRDefault="00F26296" w:rsidP="00356CA4">
      <w:r>
        <w:separator/>
      </w:r>
    </w:p>
  </w:endnote>
  <w:endnote w:type="continuationSeparator" w:id="0">
    <w:p w:rsidR="00F26296" w:rsidRDefault="00F2629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296" w:rsidRDefault="00F26296"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F26296" w:rsidRDefault="00F26296" w:rsidP="00356CA4">
    <w:pPr>
      <w:spacing w:line="140" w:lineRule="exact"/>
      <w:jc w:val="both"/>
      <w:rPr>
        <w:rFonts w:ascii="Arial" w:hAnsi="Arial" w:cs="Arial"/>
        <w:color w:val="000000"/>
        <w:sz w:val="14"/>
        <w:szCs w:val="14"/>
      </w:rPr>
    </w:pPr>
  </w:p>
  <w:p w:rsidR="00F26296" w:rsidRDefault="00F26296"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F26296" w:rsidRDefault="00F26296"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296" w:rsidRDefault="00F26296" w:rsidP="00356CA4">
      <w:r>
        <w:separator/>
      </w:r>
    </w:p>
  </w:footnote>
  <w:footnote w:type="continuationSeparator" w:id="0">
    <w:p w:rsidR="00F26296" w:rsidRDefault="00F2629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2765"/>
    <w:rsid w:val="000209D4"/>
    <w:rsid w:val="00056702"/>
    <w:rsid w:val="00081DE8"/>
    <w:rsid w:val="000B70BB"/>
    <w:rsid w:val="000C3FC5"/>
    <w:rsid w:val="00102DA0"/>
    <w:rsid w:val="001265AD"/>
    <w:rsid w:val="00126EF2"/>
    <w:rsid w:val="00130AA0"/>
    <w:rsid w:val="00132AE6"/>
    <w:rsid w:val="001829C1"/>
    <w:rsid w:val="00197C24"/>
    <w:rsid w:val="001C0D8D"/>
    <w:rsid w:val="001C3BFB"/>
    <w:rsid w:val="001E5923"/>
    <w:rsid w:val="001F583D"/>
    <w:rsid w:val="0020643F"/>
    <w:rsid w:val="00240318"/>
    <w:rsid w:val="002413F4"/>
    <w:rsid w:val="00291A81"/>
    <w:rsid w:val="002C0898"/>
    <w:rsid w:val="002D19AB"/>
    <w:rsid w:val="002E0DE6"/>
    <w:rsid w:val="002F32CB"/>
    <w:rsid w:val="002F51D7"/>
    <w:rsid w:val="002F60EA"/>
    <w:rsid w:val="00315E18"/>
    <w:rsid w:val="00335FD2"/>
    <w:rsid w:val="00347246"/>
    <w:rsid w:val="00356CA4"/>
    <w:rsid w:val="00384CFC"/>
    <w:rsid w:val="0039038A"/>
    <w:rsid w:val="00395F4B"/>
    <w:rsid w:val="00397181"/>
    <w:rsid w:val="003A6F0D"/>
    <w:rsid w:val="003E345F"/>
    <w:rsid w:val="003F2392"/>
    <w:rsid w:val="00404EA5"/>
    <w:rsid w:val="00432A1E"/>
    <w:rsid w:val="00443100"/>
    <w:rsid w:val="00451A79"/>
    <w:rsid w:val="004608DC"/>
    <w:rsid w:val="00487817"/>
    <w:rsid w:val="004A4887"/>
    <w:rsid w:val="004B272C"/>
    <w:rsid w:val="004D5389"/>
    <w:rsid w:val="004D6359"/>
    <w:rsid w:val="004F6AC8"/>
    <w:rsid w:val="004F728D"/>
    <w:rsid w:val="005072F5"/>
    <w:rsid w:val="00533CE0"/>
    <w:rsid w:val="00541FEA"/>
    <w:rsid w:val="00564A9B"/>
    <w:rsid w:val="0057715B"/>
    <w:rsid w:val="00595316"/>
    <w:rsid w:val="00596920"/>
    <w:rsid w:val="005A48E6"/>
    <w:rsid w:val="005C7C94"/>
    <w:rsid w:val="005E58FE"/>
    <w:rsid w:val="005F2D0D"/>
    <w:rsid w:val="00634A34"/>
    <w:rsid w:val="00656DE3"/>
    <w:rsid w:val="00665976"/>
    <w:rsid w:val="006700DC"/>
    <w:rsid w:val="00690D79"/>
    <w:rsid w:val="006A0A34"/>
    <w:rsid w:val="006C10C1"/>
    <w:rsid w:val="006C4749"/>
    <w:rsid w:val="00732DCA"/>
    <w:rsid w:val="00743421"/>
    <w:rsid w:val="00745389"/>
    <w:rsid w:val="00753811"/>
    <w:rsid w:val="00793C61"/>
    <w:rsid w:val="00795522"/>
    <w:rsid w:val="00797EBF"/>
    <w:rsid w:val="007C12AE"/>
    <w:rsid w:val="007D2585"/>
    <w:rsid w:val="007E7717"/>
    <w:rsid w:val="007F0F90"/>
    <w:rsid w:val="00814365"/>
    <w:rsid w:val="00815D60"/>
    <w:rsid w:val="0081704A"/>
    <w:rsid w:val="00852D53"/>
    <w:rsid w:val="00866DCE"/>
    <w:rsid w:val="00871E13"/>
    <w:rsid w:val="008812CB"/>
    <w:rsid w:val="008831C3"/>
    <w:rsid w:val="008835ED"/>
    <w:rsid w:val="00894F50"/>
    <w:rsid w:val="008B3AA2"/>
    <w:rsid w:val="008B7AA0"/>
    <w:rsid w:val="008C2FD2"/>
    <w:rsid w:val="008D76AF"/>
    <w:rsid w:val="008D7DDF"/>
    <w:rsid w:val="008E7042"/>
    <w:rsid w:val="00916106"/>
    <w:rsid w:val="0093308A"/>
    <w:rsid w:val="0097021F"/>
    <w:rsid w:val="009748C7"/>
    <w:rsid w:val="0097608C"/>
    <w:rsid w:val="00981701"/>
    <w:rsid w:val="0098749B"/>
    <w:rsid w:val="009A7A4D"/>
    <w:rsid w:val="009C1F41"/>
    <w:rsid w:val="009C7A91"/>
    <w:rsid w:val="009F2E43"/>
    <w:rsid w:val="009F2E50"/>
    <w:rsid w:val="009F35CF"/>
    <w:rsid w:val="009F363A"/>
    <w:rsid w:val="00A26403"/>
    <w:rsid w:val="00A527ED"/>
    <w:rsid w:val="00A92FC7"/>
    <w:rsid w:val="00A96E21"/>
    <w:rsid w:val="00AB2A41"/>
    <w:rsid w:val="00AB5AC2"/>
    <w:rsid w:val="00AD436D"/>
    <w:rsid w:val="00AE6815"/>
    <w:rsid w:val="00B201F5"/>
    <w:rsid w:val="00B21F5F"/>
    <w:rsid w:val="00B53612"/>
    <w:rsid w:val="00B67A96"/>
    <w:rsid w:val="00B71127"/>
    <w:rsid w:val="00BD1773"/>
    <w:rsid w:val="00C26736"/>
    <w:rsid w:val="00C45345"/>
    <w:rsid w:val="00C6023F"/>
    <w:rsid w:val="00C82394"/>
    <w:rsid w:val="00C82D02"/>
    <w:rsid w:val="00C90C7E"/>
    <w:rsid w:val="00CB5011"/>
    <w:rsid w:val="00CD44C7"/>
    <w:rsid w:val="00CF074B"/>
    <w:rsid w:val="00D32E7A"/>
    <w:rsid w:val="00D57FAC"/>
    <w:rsid w:val="00D83273"/>
    <w:rsid w:val="00DA7475"/>
    <w:rsid w:val="00DD681E"/>
    <w:rsid w:val="00E04946"/>
    <w:rsid w:val="00E21676"/>
    <w:rsid w:val="00E22054"/>
    <w:rsid w:val="00E2669B"/>
    <w:rsid w:val="00E302EA"/>
    <w:rsid w:val="00E517E1"/>
    <w:rsid w:val="00E61BDF"/>
    <w:rsid w:val="00E92733"/>
    <w:rsid w:val="00E94724"/>
    <w:rsid w:val="00E95315"/>
    <w:rsid w:val="00EC778A"/>
    <w:rsid w:val="00ED0612"/>
    <w:rsid w:val="00EF4742"/>
    <w:rsid w:val="00F02F56"/>
    <w:rsid w:val="00F0783C"/>
    <w:rsid w:val="00F138C7"/>
    <w:rsid w:val="00F1737A"/>
    <w:rsid w:val="00F26296"/>
    <w:rsid w:val="00F30FA1"/>
    <w:rsid w:val="00F708D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B5C0F-B4B4-471D-8A44-D34BB20B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2</Pages>
  <Words>426</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cindoug@bellsouth.net</cp:lastModifiedBy>
  <cp:revision>37</cp:revision>
  <cp:lastPrinted>2015-12-23T14:58:00Z</cp:lastPrinted>
  <dcterms:created xsi:type="dcterms:W3CDTF">2015-12-22T16:20:00Z</dcterms:created>
  <dcterms:modified xsi:type="dcterms:W3CDTF">2015-12-23T16:50:00Z</dcterms:modified>
</cp:coreProperties>
</file>