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FAB" w:rsidRDefault="00400A63" w:rsidP="005D2FAB">
      <w:pPr>
        <w:ind w:right="487"/>
        <w:rPr>
          <w:rFonts w:ascii="Tahoma" w:hAnsi="Tahoma" w:cs="Tahoma"/>
          <w:sz w:val="22"/>
          <w:szCs w:val="22"/>
        </w:rPr>
      </w:pPr>
      <w:permStart w:id="0" w:edGrp="everyone"/>
      <w:r>
        <w:rPr>
          <w:rFonts w:ascii="Tahoma" w:hAnsi="Tahoma" w:cs="Tahoma"/>
          <w:sz w:val="22"/>
          <w:szCs w:val="22"/>
        </w:rPr>
        <w:t xml:space="preserve">Project Name: </w:t>
      </w:r>
      <w:r w:rsidR="001B5D9D">
        <w:rPr>
          <w:rFonts w:ascii="Tahoma" w:hAnsi="Tahoma" w:cs="Tahoma"/>
          <w:sz w:val="22"/>
          <w:szCs w:val="22"/>
        </w:rPr>
        <w:tab/>
      </w:r>
      <w:proofErr w:type="spellStart"/>
      <w:r w:rsidR="007A2F07">
        <w:rPr>
          <w:rFonts w:ascii="Tahoma" w:hAnsi="Tahoma" w:cs="Tahoma"/>
          <w:sz w:val="22"/>
          <w:szCs w:val="22"/>
        </w:rPr>
        <w:t>Edenbourne</w:t>
      </w:r>
      <w:proofErr w:type="spellEnd"/>
      <w:r w:rsidR="007A2F07">
        <w:rPr>
          <w:rFonts w:ascii="Tahoma" w:hAnsi="Tahoma" w:cs="Tahoma"/>
          <w:sz w:val="22"/>
          <w:szCs w:val="22"/>
        </w:rPr>
        <w:t xml:space="preserve"> Courts Apartments</w:t>
      </w:r>
    </w:p>
    <w:p w:rsidR="00400A63" w:rsidRDefault="00400A63" w:rsidP="005D2FAB">
      <w:pPr>
        <w:ind w:right="487"/>
        <w:rPr>
          <w:rFonts w:ascii="Tahoma" w:hAnsi="Tahoma" w:cs="Tahoma"/>
          <w:sz w:val="22"/>
          <w:szCs w:val="22"/>
        </w:rPr>
      </w:pPr>
      <w:r>
        <w:rPr>
          <w:rFonts w:ascii="Tahoma" w:hAnsi="Tahoma" w:cs="Tahoma"/>
          <w:sz w:val="22"/>
          <w:szCs w:val="22"/>
        </w:rPr>
        <w:t xml:space="preserve">Project Address: </w:t>
      </w:r>
      <w:r>
        <w:rPr>
          <w:rFonts w:ascii="Tahoma" w:hAnsi="Tahoma" w:cs="Tahoma"/>
          <w:sz w:val="22"/>
          <w:szCs w:val="22"/>
        </w:rPr>
        <w:tab/>
      </w:r>
      <w:r w:rsidR="007A2F07">
        <w:rPr>
          <w:rFonts w:ascii="Tahoma" w:hAnsi="Tahoma" w:cs="Tahoma"/>
          <w:sz w:val="22"/>
          <w:szCs w:val="22"/>
        </w:rPr>
        <w:t xml:space="preserve">3312 </w:t>
      </w:r>
      <w:proofErr w:type="spellStart"/>
      <w:r w:rsidR="007A2F07">
        <w:rPr>
          <w:rFonts w:ascii="Tahoma" w:hAnsi="Tahoma" w:cs="Tahoma"/>
          <w:sz w:val="22"/>
          <w:szCs w:val="22"/>
        </w:rPr>
        <w:t>Edenbourne</w:t>
      </w:r>
      <w:proofErr w:type="spellEnd"/>
      <w:r w:rsidR="007A2F07">
        <w:rPr>
          <w:rFonts w:ascii="Tahoma" w:hAnsi="Tahoma" w:cs="Tahoma"/>
          <w:sz w:val="22"/>
          <w:szCs w:val="22"/>
        </w:rPr>
        <w:t xml:space="preserve"> Ave.</w:t>
      </w:r>
    </w:p>
    <w:p w:rsidR="00400A63" w:rsidRDefault="00400A63" w:rsidP="005D2FAB">
      <w:pPr>
        <w:ind w:right="487"/>
        <w:rPr>
          <w:rFonts w:ascii="Tahoma" w:hAnsi="Tahoma" w:cs="Tahoma"/>
          <w:sz w:val="22"/>
          <w:szCs w:val="22"/>
        </w:rPr>
      </w:pPr>
      <w:r>
        <w:rPr>
          <w:rFonts w:ascii="Tahoma" w:hAnsi="Tahoma" w:cs="Tahoma"/>
          <w:sz w:val="22"/>
          <w:szCs w:val="22"/>
        </w:rPr>
        <w:tab/>
      </w:r>
      <w:r>
        <w:rPr>
          <w:rFonts w:ascii="Tahoma" w:hAnsi="Tahoma" w:cs="Tahoma"/>
          <w:sz w:val="22"/>
          <w:szCs w:val="22"/>
        </w:rPr>
        <w:tab/>
      </w:r>
      <w:r w:rsidR="001B5D9D">
        <w:rPr>
          <w:rFonts w:ascii="Tahoma" w:hAnsi="Tahoma" w:cs="Tahoma"/>
          <w:sz w:val="22"/>
          <w:szCs w:val="22"/>
        </w:rPr>
        <w:tab/>
      </w:r>
      <w:r w:rsidR="007A2F07">
        <w:rPr>
          <w:rFonts w:ascii="Tahoma" w:hAnsi="Tahoma" w:cs="Tahoma"/>
          <w:sz w:val="22"/>
          <w:szCs w:val="22"/>
        </w:rPr>
        <w:t>Metairie</w:t>
      </w:r>
      <w:r w:rsidR="001B5D9D">
        <w:rPr>
          <w:rFonts w:ascii="Tahoma" w:hAnsi="Tahoma" w:cs="Tahoma"/>
          <w:sz w:val="22"/>
          <w:szCs w:val="22"/>
        </w:rPr>
        <w:t>, Louisiana 70002</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 xml:space="preserve">Owner Name: </w:t>
      </w:r>
      <w:r w:rsidR="001B5D9D">
        <w:rPr>
          <w:rFonts w:ascii="Tahoma" w:hAnsi="Tahoma" w:cs="Tahoma"/>
          <w:sz w:val="22"/>
          <w:szCs w:val="22"/>
        </w:rPr>
        <w:tab/>
      </w:r>
      <w:r w:rsidR="001B5D9D">
        <w:rPr>
          <w:rFonts w:ascii="Tahoma" w:hAnsi="Tahoma" w:cs="Tahoma"/>
          <w:sz w:val="22"/>
          <w:szCs w:val="22"/>
        </w:rPr>
        <w:tab/>
      </w:r>
      <w:r>
        <w:rPr>
          <w:rFonts w:ascii="Tahoma" w:hAnsi="Tahoma" w:cs="Tahoma"/>
          <w:sz w:val="22"/>
          <w:szCs w:val="22"/>
        </w:rPr>
        <w:t>Apartment Homes by Tonti</w:t>
      </w:r>
    </w:p>
    <w:p w:rsidR="00400A63" w:rsidRDefault="00400A63" w:rsidP="005D2FAB">
      <w:pPr>
        <w:ind w:right="487"/>
        <w:rPr>
          <w:rFonts w:ascii="Tahoma" w:hAnsi="Tahoma" w:cs="Tahoma"/>
          <w:sz w:val="22"/>
          <w:szCs w:val="22"/>
        </w:rPr>
      </w:pPr>
      <w:r>
        <w:rPr>
          <w:rFonts w:ascii="Tahoma" w:hAnsi="Tahoma" w:cs="Tahoma"/>
          <w:sz w:val="22"/>
          <w:szCs w:val="22"/>
        </w:rPr>
        <w:t xml:space="preserve">Owner Address:  </w:t>
      </w:r>
      <w:r w:rsidR="001B5D9D">
        <w:rPr>
          <w:rFonts w:ascii="Tahoma" w:hAnsi="Tahoma" w:cs="Tahoma"/>
          <w:sz w:val="22"/>
          <w:szCs w:val="22"/>
        </w:rPr>
        <w:tab/>
      </w:r>
      <w:r>
        <w:rPr>
          <w:rFonts w:ascii="Tahoma" w:hAnsi="Tahoma" w:cs="Tahoma"/>
          <w:sz w:val="22"/>
          <w:szCs w:val="22"/>
        </w:rPr>
        <w:t xml:space="preserve">2723 North </w:t>
      </w:r>
      <w:proofErr w:type="spellStart"/>
      <w:r>
        <w:rPr>
          <w:rFonts w:ascii="Tahoma" w:hAnsi="Tahoma" w:cs="Tahoma"/>
          <w:sz w:val="22"/>
          <w:szCs w:val="22"/>
        </w:rPr>
        <w:t>Hullen</w:t>
      </w:r>
      <w:proofErr w:type="spellEnd"/>
      <w:r>
        <w:rPr>
          <w:rFonts w:ascii="Tahoma" w:hAnsi="Tahoma" w:cs="Tahoma"/>
          <w:sz w:val="22"/>
          <w:szCs w:val="22"/>
        </w:rPr>
        <w:t xml:space="preserve"> Street</w:t>
      </w:r>
    </w:p>
    <w:p w:rsidR="00400A63" w:rsidRDefault="00A55AC3" w:rsidP="005D2FAB">
      <w:pPr>
        <w:ind w:right="487"/>
        <w:rPr>
          <w:rFonts w:ascii="Tahoma" w:hAnsi="Tahoma" w:cs="Tahoma"/>
          <w:sz w:val="22"/>
          <w:szCs w:val="22"/>
        </w:rPr>
      </w:pPr>
      <w:r>
        <w:rPr>
          <w:rFonts w:ascii="Tahoma" w:hAnsi="Tahoma" w:cs="Tahoma"/>
          <w:sz w:val="22"/>
          <w:szCs w:val="22"/>
        </w:rPr>
        <w:tab/>
      </w:r>
      <w:r>
        <w:rPr>
          <w:rFonts w:ascii="Tahoma" w:hAnsi="Tahoma" w:cs="Tahoma"/>
          <w:sz w:val="22"/>
          <w:szCs w:val="22"/>
        </w:rPr>
        <w:tab/>
      </w:r>
      <w:r w:rsidR="001B5D9D">
        <w:rPr>
          <w:rFonts w:ascii="Tahoma" w:hAnsi="Tahoma" w:cs="Tahoma"/>
          <w:sz w:val="22"/>
          <w:szCs w:val="22"/>
        </w:rPr>
        <w:tab/>
      </w:r>
      <w:proofErr w:type="spellStart"/>
      <w:r>
        <w:rPr>
          <w:rFonts w:ascii="Tahoma" w:hAnsi="Tahoma" w:cs="Tahoma"/>
          <w:sz w:val="22"/>
          <w:szCs w:val="22"/>
        </w:rPr>
        <w:t>Metia</w:t>
      </w:r>
      <w:r w:rsidR="00400A63">
        <w:rPr>
          <w:rFonts w:ascii="Tahoma" w:hAnsi="Tahoma" w:cs="Tahoma"/>
          <w:sz w:val="22"/>
          <w:szCs w:val="22"/>
        </w:rPr>
        <w:t>rie</w:t>
      </w:r>
      <w:proofErr w:type="spellEnd"/>
      <w:r w:rsidR="00400A63">
        <w:rPr>
          <w:rFonts w:ascii="Tahoma" w:hAnsi="Tahoma" w:cs="Tahoma"/>
          <w:sz w:val="22"/>
          <w:szCs w:val="22"/>
        </w:rPr>
        <w:t>, LA 70130</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 xml:space="preserve">For: </w:t>
      </w:r>
      <w:r w:rsidR="001B5D9D">
        <w:rPr>
          <w:rFonts w:ascii="Tahoma" w:hAnsi="Tahoma" w:cs="Tahoma"/>
          <w:sz w:val="22"/>
          <w:szCs w:val="22"/>
        </w:rPr>
        <w:tab/>
      </w:r>
      <w:r w:rsidR="001B5D9D">
        <w:rPr>
          <w:rFonts w:ascii="Tahoma" w:hAnsi="Tahoma" w:cs="Tahoma"/>
          <w:sz w:val="22"/>
          <w:szCs w:val="22"/>
        </w:rPr>
        <w:tab/>
      </w:r>
      <w:r w:rsidR="001B5D9D">
        <w:rPr>
          <w:rFonts w:ascii="Tahoma" w:hAnsi="Tahoma" w:cs="Tahoma"/>
          <w:sz w:val="22"/>
          <w:szCs w:val="22"/>
        </w:rPr>
        <w:tab/>
      </w:r>
      <w:r>
        <w:rPr>
          <w:rFonts w:ascii="Tahoma" w:hAnsi="Tahoma" w:cs="Tahoma"/>
          <w:sz w:val="22"/>
          <w:szCs w:val="22"/>
        </w:rPr>
        <w:t>Apartment Homes by Tonti</w:t>
      </w:r>
    </w:p>
    <w:p w:rsidR="00400A63" w:rsidRDefault="00400A63" w:rsidP="005D2FAB">
      <w:pPr>
        <w:ind w:right="487"/>
        <w:rPr>
          <w:rFonts w:ascii="Tahoma" w:hAnsi="Tahoma" w:cs="Tahoma"/>
          <w:sz w:val="22"/>
          <w:szCs w:val="22"/>
        </w:rPr>
      </w:pPr>
      <w:r>
        <w:rPr>
          <w:rFonts w:ascii="Tahoma" w:hAnsi="Tahoma" w:cs="Tahoma"/>
          <w:sz w:val="22"/>
          <w:szCs w:val="22"/>
        </w:rPr>
        <w:t xml:space="preserve">Date: </w:t>
      </w:r>
      <w:r w:rsidR="001B5D9D">
        <w:rPr>
          <w:rFonts w:ascii="Tahoma" w:hAnsi="Tahoma" w:cs="Tahoma"/>
          <w:sz w:val="22"/>
          <w:szCs w:val="22"/>
        </w:rPr>
        <w:tab/>
      </w:r>
      <w:r w:rsidR="001B5D9D">
        <w:rPr>
          <w:rFonts w:ascii="Tahoma" w:hAnsi="Tahoma" w:cs="Tahoma"/>
          <w:sz w:val="22"/>
          <w:szCs w:val="22"/>
        </w:rPr>
        <w:tab/>
      </w:r>
      <w:r w:rsidR="001B5D9D">
        <w:rPr>
          <w:rFonts w:ascii="Tahoma" w:hAnsi="Tahoma" w:cs="Tahoma"/>
          <w:sz w:val="22"/>
          <w:szCs w:val="22"/>
        </w:rPr>
        <w:tab/>
      </w:r>
      <w:r w:rsidR="00931552">
        <w:rPr>
          <w:rFonts w:ascii="Tahoma" w:hAnsi="Tahoma" w:cs="Tahoma"/>
          <w:sz w:val="22"/>
          <w:szCs w:val="22"/>
        </w:rPr>
        <w:t>8/</w:t>
      </w:r>
      <w:r w:rsidR="007A2F07">
        <w:rPr>
          <w:rFonts w:ascii="Tahoma" w:hAnsi="Tahoma" w:cs="Tahoma"/>
          <w:sz w:val="22"/>
          <w:szCs w:val="22"/>
        </w:rPr>
        <w:t>24</w:t>
      </w:r>
      <w:r>
        <w:rPr>
          <w:rFonts w:ascii="Tahoma" w:hAnsi="Tahoma" w:cs="Tahoma"/>
          <w:sz w:val="22"/>
          <w:szCs w:val="22"/>
        </w:rPr>
        <w:t>/2016</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Mr. Brandon Comeaux E.I.,</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 xml:space="preserve">In response to </w:t>
      </w:r>
      <w:r w:rsidR="00A85442">
        <w:rPr>
          <w:rFonts w:ascii="Tahoma" w:hAnsi="Tahoma" w:cs="Tahoma"/>
          <w:sz w:val="22"/>
          <w:szCs w:val="22"/>
        </w:rPr>
        <w:t>the</w:t>
      </w:r>
      <w:r>
        <w:rPr>
          <w:rFonts w:ascii="Tahoma" w:hAnsi="Tahoma" w:cs="Tahoma"/>
          <w:sz w:val="22"/>
          <w:szCs w:val="22"/>
        </w:rPr>
        <w:t xml:space="preserve"> letter </w:t>
      </w:r>
      <w:r w:rsidR="00A85442">
        <w:rPr>
          <w:rFonts w:ascii="Tahoma" w:hAnsi="Tahoma" w:cs="Tahoma"/>
          <w:sz w:val="22"/>
          <w:szCs w:val="22"/>
        </w:rPr>
        <w:t xml:space="preserve">dated June </w:t>
      </w:r>
      <w:r w:rsidR="007A2F07">
        <w:rPr>
          <w:rFonts w:ascii="Tahoma" w:hAnsi="Tahoma" w:cs="Tahoma"/>
          <w:sz w:val="22"/>
          <w:szCs w:val="22"/>
        </w:rPr>
        <w:t>2</w:t>
      </w:r>
      <w:r w:rsidR="00A85442">
        <w:rPr>
          <w:rFonts w:ascii="Tahoma" w:hAnsi="Tahoma" w:cs="Tahoma"/>
          <w:sz w:val="22"/>
          <w:szCs w:val="22"/>
        </w:rPr>
        <w:t>0, 2016</w:t>
      </w:r>
      <w:r>
        <w:rPr>
          <w:rFonts w:ascii="Tahoma" w:hAnsi="Tahoma" w:cs="Tahoma"/>
          <w:sz w:val="22"/>
          <w:szCs w:val="22"/>
        </w:rPr>
        <w:t xml:space="preserve"> regarding concerns to be addressed or clarified within the plan set being reviewed for a pool renovation at </w:t>
      </w:r>
      <w:r w:rsidR="00A85442">
        <w:rPr>
          <w:rFonts w:ascii="Tahoma" w:hAnsi="Tahoma" w:cs="Tahoma"/>
          <w:sz w:val="22"/>
          <w:szCs w:val="22"/>
        </w:rPr>
        <w:t>Patio Villa</w:t>
      </w:r>
      <w:r>
        <w:rPr>
          <w:rFonts w:ascii="Tahoma" w:hAnsi="Tahoma" w:cs="Tahoma"/>
          <w:sz w:val="22"/>
          <w:szCs w:val="22"/>
        </w:rPr>
        <w:t xml:space="preserve"> Apartments, the following is noted:</w:t>
      </w:r>
    </w:p>
    <w:p w:rsidR="00400A63" w:rsidRDefault="00400A63" w:rsidP="005D2FAB">
      <w:pPr>
        <w:ind w:right="487"/>
        <w:rPr>
          <w:rFonts w:ascii="Tahoma" w:hAnsi="Tahoma" w:cs="Tahoma"/>
          <w:sz w:val="22"/>
          <w:szCs w:val="22"/>
        </w:rPr>
      </w:pPr>
    </w:p>
    <w:p w:rsidR="00400A63" w:rsidRPr="00827F6D" w:rsidRDefault="007A2F07" w:rsidP="007A2F07">
      <w:pPr>
        <w:pStyle w:val="ListParagraph"/>
        <w:numPr>
          <w:ilvl w:val="0"/>
          <w:numId w:val="6"/>
        </w:numPr>
        <w:autoSpaceDE w:val="0"/>
        <w:autoSpaceDN w:val="0"/>
        <w:adjustRightInd w:val="0"/>
        <w:rPr>
          <w:rFonts w:ascii="Tahoma" w:hAnsi="Tahoma" w:cs="Tahoma"/>
          <w:sz w:val="20"/>
          <w:szCs w:val="20"/>
        </w:rPr>
      </w:pPr>
      <w:r w:rsidRPr="00827F6D">
        <w:rPr>
          <w:rFonts w:ascii="Tahoma" w:hAnsi="Tahoma" w:cs="Tahoma"/>
          <w:sz w:val="20"/>
          <w:szCs w:val="20"/>
        </w:rPr>
        <w:t xml:space="preserve"> Plans page Pl-1.2 shows the pools cross section with 2 forms of entry/exit.  The pools plan views do not clearly show the location of the pool ladder. Please clearly provide the pools ladder location on a pools plan view.</w:t>
      </w:r>
    </w:p>
    <w:p w:rsidR="00D43A24" w:rsidRDefault="00D43A24" w:rsidP="00D43A24">
      <w:pPr>
        <w:pStyle w:val="ListParagraph"/>
        <w:autoSpaceDE w:val="0"/>
        <w:autoSpaceDN w:val="0"/>
        <w:adjustRightInd w:val="0"/>
        <w:rPr>
          <w:sz w:val="23"/>
          <w:szCs w:val="23"/>
        </w:rPr>
      </w:pPr>
    </w:p>
    <w:p w:rsidR="00D43A24" w:rsidRPr="0046070B" w:rsidRDefault="00D43A24" w:rsidP="0046070B">
      <w:pPr>
        <w:pStyle w:val="ListParagraph"/>
        <w:autoSpaceDE w:val="0"/>
        <w:autoSpaceDN w:val="0"/>
        <w:adjustRightInd w:val="0"/>
        <w:ind w:firstLine="720"/>
      </w:pPr>
      <w:r w:rsidRPr="0046070B">
        <w:t xml:space="preserve">Response: The </w:t>
      </w:r>
      <w:r w:rsidR="00412D3E">
        <w:t>plan</w:t>
      </w:r>
      <w:r w:rsidRPr="0046070B">
        <w:t xml:space="preserve"> </w:t>
      </w:r>
      <w:r w:rsidR="00412D3E">
        <w:t>views have</w:t>
      </w:r>
      <w:r w:rsidRPr="0046070B">
        <w:t xml:space="preserve"> been revised to reflect the location of the pool ladder.</w:t>
      </w:r>
    </w:p>
    <w:p w:rsidR="007A2F07" w:rsidRDefault="007A2F07" w:rsidP="007A2F07">
      <w:pPr>
        <w:autoSpaceDE w:val="0"/>
        <w:autoSpaceDN w:val="0"/>
        <w:adjustRightInd w:val="0"/>
        <w:rPr>
          <w:sz w:val="23"/>
          <w:szCs w:val="23"/>
        </w:rPr>
      </w:pPr>
    </w:p>
    <w:p w:rsidR="007A2F07" w:rsidRPr="00827F6D" w:rsidRDefault="007A2F07" w:rsidP="007A2F07">
      <w:pPr>
        <w:pStyle w:val="ListParagraph"/>
        <w:numPr>
          <w:ilvl w:val="0"/>
          <w:numId w:val="6"/>
        </w:numPr>
        <w:autoSpaceDE w:val="0"/>
        <w:autoSpaceDN w:val="0"/>
        <w:adjustRightInd w:val="0"/>
        <w:rPr>
          <w:rFonts w:ascii="Tahoma" w:hAnsi="Tahoma" w:cs="Tahoma"/>
          <w:sz w:val="20"/>
          <w:szCs w:val="20"/>
        </w:rPr>
      </w:pPr>
      <w:r w:rsidRPr="00827F6D">
        <w:rPr>
          <w:rFonts w:ascii="Tahoma" w:hAnsi="Tahoma" w:cs="Tahoma"/>
          <w:sz w:val="20"/>
          <w:szCs w:val="20"/>
        </w:rPr>
        <w:t xml:space="preserve"> Plans page PL-1.1 shows the distance between the wall inlets are as great as 30 ft. Please adjust inlets accordingly. 1st Edition CDC Model Aquatic Health Code (MAHC), 4.7.1.3.3.3, "Wall INLETS shall be spaced no greater than 20 feet (6.1 m) apart." Please reference MAHC section 4.7.1.3 for further information.</w:t>
      </w:r>
    </w:p>
    <w:p w:rsidR="00D43A24" w:rsidRDefault="00D43A24" w:rsidP="00D43A24">
      <w:pPr>
        <w:pStyle w:val="ListParagraph"/>
        <w:autoSpaceDE w:val="0"/>
        <w:autoSpaceDN w:val="0"/>
        <w:adjustRightInd w:val="0"/>
        <w:rPr>
          <w:sz w:val="23"/>
          <w:szCs w:val="23"/>
        </w:rPr>
      </w:pPr>
    </w:p>
    <w:p w:rsidR="006B5BAC" w:rsidRPr="0011265A" w:rsidRDefault="00D43A24" w:rsidP="0046070B">
      <w:pPr>
        <w:pStyle w:val="ListParagraph"/>
        <w:ind w:right="487" w:firstLine="720"/>
      </w:pPr>
      <w:r w:rsidRPr="0011265A">
        <w:t>Response:</w:t>
      </w:r>
      <w:r w:rsidR="0011265A" w:rsidRPr="0011265A">
        <w:t xml:space="preserve">  The CDC Model Aquatic Health Code (MAHC) has not been adopted by the state of Louisiana.  </w:t>
      </w:r>
      <w:proofErr w:type="gramStart"/>
      <w:r w:rsidR="0011265A" w:rsidRPr="0011265A">
        <w:t>LAC.</w:t>
      </w:r>
      <w:proofErr w:type="gramEnd"/>
      <w:r w:rsidR="0011265A" w:rsidRPr="0011265A">
        <w:t xml:space="preserve"> </w:t>
      </w:r>
      <w:proofErr w:type="gramStart"/>
      <w:r w:rsidR="0011265A" w:rsidRPr="0011265A">
        <w:t>51 :</w:t>
      </w:r>
      <w:proofErr w:type="gramEnd"/>
      <w:r w:rsidR="0011265A" w:rsidRPr="0011265A">
        <w:t xml:space="preserve">XXIV.509.B states that “A public pool shall have a minimum of 2 inlets… The number of return inlets shall be based on two inlets per 600 square feet of pool surface area …”  </w:t>
      </w:r>
      <w:r w:rsidR="0011265A">
        <w:t xml:space="preserve">This pool has 870 s.f. of surface area which requires 4 </w:t>
      </w:r>
      <w:r w:rsidR="00C449F0">
        <w:t xml:space="preserve">return </w:t>
      </w:r>
      <w:r w:rsidR="0011265A">
        <w:t>inlets</w:t>
      </w:r>
      <w:r w:rsidR="00C449F0">
        <w:t xml:space="preserve">, the original plan stamped 7/5/2016 showed 7 return inlets </w:t>
      </w:r>
      <w:r w:rsidR="0011265A">
        <w:t>.</w:t>
      </w:r>
      <w:r w:rsidR="00C449F0">
        <w:t xml:space="preserve">  The MAHC has not been adopted by the state of Louisiana only 4 return inlets are required and our original plan send for review provided 3 return inlets more than required.  If you personally would like to pay for an additional 3 inlets to meet the MAHC code then please see the revised plan locations.    </w:t>
      </w:r>
    </w:p>
    <w:p w:rsidR="00D43A24" w:rsidRPr="00D43A24" w:rsidRDefault="00D43A24" w:rsidP="00D43A24">
      <w:pPr>
        <w:pStyle w:val="ListParagraph"/>
        <w:autoSpaceDE w:val="0"/>
        <w:autoSpaceDN w:val="0"/>
        <w:adjustRightInd w:val="0"/>
        <w:ind w:right="487"/>
        <w:rPr>
          <w:rFonts w:ascii="Tahoma" w:hAnsi="Tahoma" w:cs="Tahoma"/>
          <w:sz w:val="22"/>
          <w:szCs w:val="22"/>
        </w:rPr>
      </w:pPr>
    </w:p>
    <w:p w:rsidR="00A85442" w:rsidRPr="00827F6D" w:rsidRDefault="007A2F07" w:rsidP="007A2F07">
      <w:pPr>
        <w:pStyle w:val="ListParagraph"/>
        <w:numPr>
          <w:ilvl w:val="0"/>
          <w:numId w:val="6"/>
        </w:numPr>
        <w:autoSpaceDE w:val="0"/>
        <w:autoSpaceDN w:val="0"/>
        <w:adjustRightInd w:val="0"/>
        <w:ind w:right="487"/>
        <w:rPr>
          <w:rFonts w:ascii="Tahoma" w:hAnsi="Tahoma" w:cs="Tahoma"/>
          <w:sz w:val="20"/>
          <w:szCs w:val="20"/>
        </w:rPr>
      </w:pPr>
      <w:r w:rsidRPr="00827F6D">
        <w:rPr>
          <w:rFonts w:ascii="Tahoma" w:hAnsi="Tahoma" w:cs="Tahoma"/>
          <w:sz w:val="20"/>
          <w:szCs w:val="20"/>
        </w:rPr>
        <w:t xml:space="preserve"> Please clarify on plans that the pools main drain covers if not made of shiny metal that they will have a dark colored circle. LAC. </w:t>
      </w:r>
      <w:proofErr w:type="gramStart"/>
      <w:r w:rsidRPr="00827F6D">
        <w:rPr>
          <w:rFonts w:ascii="Tahoma" w:hAnsi="Tahoma" w:cs="Tahoma"/>
          <w:sz w:val="20"/>
          <w:szCs w:val="20"/>
        </w:rPr>
        <w:t>51 :</w:t>
      </w:r>
      <w:proofErr w:type="gramEnd"/>
      <w:r w:rsidRPr="00827F6D">
        <w:rPr>
          <w:rFonts w:ascii="Tahoma" w:hAnsi="Tahoma" w:cs="Tahoma"/>
          <w:sz w:val="20"/>
          <w:szCs w:val="20"/>
        </w:rPr>
        <w:t>XXIV.51l.C.3, "The grating of the main drain outlet shall be easily visible. Drains not constructed of shiny metal shall be marked with a dark colored circle."</w:t>
      </w:r>
    </w:p>
    <w:p w:rsidR="00D43A24" w:rsidRDefault="00D43A24" w:rsidP="00D43A24">
      <w:pPr>
        <w:pStyle w:val="ListParagraph"/>
        <w:autoSpaceDE w:val="0"/>
        <w:autoSpaceDN w:val="0"/>
        <w:adjustRightInd w:val="0"/>
        <w:rPr>
          <w:sz w:val="23"/>
          <w:szCs w:val="23"/>
        </w:rPr>
      </w:pPr>
    </w:p>
    <w:p w:rsidR="00A85442" w:rsidRPr="0046070B" w:rsidRDefault="00D43A24" w:rsidP="0046070B">
      <w:pPr>
        <w:pStyle w:val="ListParagraph"/>
        <w:ind w:right="487" w:firstLine="720"/>
        <w:rPr>
          <w:rFonts w:ascii="Tahoma" w:hAnsi="Tahoma" w:cs="Tahoma"/>
        </w:rPr>
      </w:pPr>
      <w:r w:rsidRPr="0046070B">
        <w:t xml:space="preserve">Response: </w:t>
      </w:r>
      <w:r w:rsidR="0046070B">
        <w:t xml:space="preserve"> Sheet PL-1.2 </w:t>
      </w:r>
      <w:proofErr w:type="gramStart"/>
      <w:r w:rsidR="0046070B">
        <w:t>note</w:t>
      </w:r>
      <w:proofErr w:type="gramEnd"/>
      <w:r w:rsidR="0046070B">
        <w:t xml:space="preserve"> pointing to the main drain has been revised; notes have been added to the </w:t>
      </w:r>
      <w:proofErr w:type="spellStart"/>
      <w:r w:rsidR="0046070B">
        <w:t>cutsheets</w:t>
      </w:r>
      <w:proofErr w:type="spellEnd"/>
      <w:r w:rsidR="0046070B">
        <w:t xml:space="preserve"> on sheet PL1-4</w:t>
      </w:r>
      <w:r w:rsidR="00AD16FD">
        <w:t>, detail 2 &amp; 3,</w:t>
      </w:r>
      <w:r w:rsidR="0046070B">
        <w:t xml:space="preserve"> to state that</w:t>
      </w:r>
      <w:r w:rsidR="00AD16FD">
        <w:t xml:space="preserve"> the main drain and the skimmer equalization covers are to be white with a black frame around the cover.</w:t>
      </w:r>
    </w:p>
    <w:p w:rsidR="00D43A24" w:rsidRDefault="00D43A24" w:rsidP="005D2FAB">
      <w:pPr>
        <w:ind w:right="487"/>
        <w:rPr>
          <w:rFonts w:ascii="Tahoma" w:hAnsi="Tahoma" w:cs="Tahoma"/>
          <w:sz w:val="22"/>
          <w:szCs w:val="22"/>
        </w:rPr>
      </w:pPr>
    </w:p>
    <w:p w:rsidR="00A85442" w:rsidRPr="00827F6D" w:rsidRDefault="00D43A24" w:rsidP="00D43A24">
      <w:pPr>
        <w:pStyle w:val="ListParagraph"/>
        <w:numPr>
          <w:ilvl w:val="0"/>
          <w:numId w:val="6"/>
        </w:numPr>
        <w:autoSpaceDE w:val="0"/>
        <w:autoSpaceDN w:val="0"/>
        <w:adjustRightInd w:val="0"/>
        <w:rPr>
          <w:rFonts w:ascii="Tahoma" w:hAnsi="Tahoma" w:cs="Tahoma"/>
          <w:sz w:val="20"/>
          <w:szCs w:val="20"/>
        </w:rPr>
      </w:pPr>
      <w:r w:rsidRPr="00827F6D">
        <w:rPr>
          <w:rFonts w:ascii="Tahoma" w:hAnsi="Tahoma" w:cs="Tahoma"/>
          <w:sz w:val="20"/>
          <w:szCs w:val="20"/>
        </w:rPr>
        <w:t xml:space="preserve"> </w:t>
      </w:r>
      <w:r w:rsidR="007A2F07" w:rsidRPr="00827F6D">
        <w:rPr>
          <w:rFonts w:ascii="Tahoma" w:hAnsi="Tahoma" w:cs="Tahoma"/>
          <w:sz w:val="20"/>
          <w:szCs w:val="20"/>
        </w:rPr>
        <w:t>Please provide documentation that the surface skimmer equalizer line suction cover is VGBA ANSI/APSP-16 2011.</w:t>
      </w:r>
    </w:p>
    <w:p w:rsidR="00D43A24" w:rsidRDefault="00D43A24" w:rsidP="00D43A24">
      <w:pPr>
        <w:pStyle w:val="ListParagraph"/>
        <w:autoSpaceDE w:val="0"/>
        <w:autoSpaceDN w:val="0"/>
        <w:adjustRightInd w:val="0"/>
        <w:rPr>
          <w:sz w:val="23"/>
          <w:szCs w:val="23"/>
        </w:rPr>
      </w:pPr>
    </w:p>
    <w:p w:rsidR="007A2F07" w:rsidRPr="0046070B" w:rsidRDefault="00D43A24" w:rsidP="0046070B">
      <w:pPr>
        <w:pStyle w:val="ListParagraph"/>
        <w:ind w:right="487" w:firstLine="720"/>
      </w:pPr>
      <w:r w:rsidRPr="0046070B">
        <w:lastRenderedPageBreak/>
        <w:t>Response:  The cut sheet has been updated on sheet PL-1.4, detail 03 to show compliance with ANSI/APSP-16 2011.</w:t>
      </w:r>
    </w:p>
    <w:p w:rsidR="00D43A24" w:rsidRDefault="00D43A24" w:rsidP="007A2F07">
      <w:pPr>
        <w:ind w:right="487"/>
        <w:rPr>
          <w:sz w:val="23"/>
          <w:szCs w:val="23"/>
        </w:rPr>
      </w:pPr>
    </w:p>
    <w:p w:rsidR="007A2F07" w:rsidRPr="00827F6D" w:rsidRDefault="00D43A24" w:rsidP="00D43A24">
      <w:pPr>
        <w:pStyle w:val="ListParagraph"/>
        <w:numPr>
          <w:ilvl w:val="0"/>
          <w:numId w:val="6"/>
        </w:numPr>
        <w:ind w:right="487"/>
        <w:rPr>
          <w:rFonts w:ascii="Tahoma" w:hAnsi="Tahoma" w:cs="Tahoma"/>
          <w:sz w:val="20"/>
          <w:szCs w:val="20"/>
        </w:rPr>
      </w:pPr>
      <w:r w:rsidRPr="00827F6D">
        <w:rPr>
          <w:rFonts w:ascii="Tahoma" w:hAnsi="Tahoma" w:cs="Tahoma"/>
          <w:sz w:val="20"/>
          <w:szCs w:val="20"/>
        </w:rPr>
        <w:t xml:space="preserve"> </w:t>
      </w:r>
      <w:r w:rsidR="007A2F07" w:rsidRPr="00827F6D">
        <w:rPr>
          <w:rFonts w:ascii="Tahoma" w:hAnsi="Tahoma" w:cs="Tahoma"/>
          <w:sz w:val="20"/>
          <w:szCs w:val="20"/>
        </w:rPr>
        <w:t>Please clarify if the existing mechanical room will have ventilation.</w:t>
      </w:r>
    </w:p>
    <w:p w:rsidR="00D43A24" w:rsidRPr="0046070B" w:rsidRDefault="00D43A24" w:rsidP="00D43A24">
      <w:pPr>
        <w:pStyle w:val="ListParagraph"/>
        <w:autoSpaceDE w:val="0"/>
        <w:autoSpaceDN w:val="0"/>
        <w:adjustRightInd w:val="0"/>
      </w:pPr>
    </w:p>
    <w:p w:rsidR="007A2F07" w:rsidRPr="0046070B" w:rsidRDefault="00D43A24" w:rsidP="0046070B">
      <w:pPr>
        <w:pStyle w:val="ListParagraph"/>
        <w:ind w:right="487" w:firstLine="720"/>
      </w:pPr>
      <w:r w:rsidRPr="0046070B">
        <w:t>Response:</w:t>
      </w:r>
      <w:r w:rsidR="0046070B" w:rsidRPr="0046070B">
        <w:t xml:space="preserve">  The existing mechanical room is to be demolished and the new equipment will be installed on a new equipment pad without shelter.</w:t>
      </w:r>
    </w:p>
    <w:p w:rsidR="00D43A24" w:rsidRDefault="00D43A24" w:rsidP="007A2F07">
      <w:pPr>
        <w:ind w:right="487"/>
        <w:rPr>
          <w:sz w:val="23"/>
          <w:szCs w:val="23"/>
        </w:rPr>
      </w:pPr>
    </w:p>
    <w:p w:rsidR="007A2F07" w:rsidRPr="00827F6D" w:rsidRDefault="00D43A24" w:rsidP="007A2F07">
      <w:pPr>
        <w:pStyle w:val="ListParagraph"/>
        <w:numPr>
          <w:ilvl w:val="0"/>
          <w:numId w:val="6"/>
        </w:numPr>
        <w:autoSpaceDE w:val="0"/>
        <w:autoSpaceDN w:val="0"/>
        <w:adjustRightInd w:val="0"/>
        <w:ind w:right="487"/>
        <w:rPr>
          <w:rFonts w:ascii="Tahoma" w:hAnsi="Tahoma" w:cs="Tahoma"/>
          <w:sz w:val="20"/>
          <w:szCs w:val="20"/>
        </w:rPr>
      </w:pPr>
      <w:r w:rsidRPr="00827F6D">
        <w:rPr>
          <w:rFonts w:ascii="Tahoma" w:hAnsi="Tahoma" w:cs="Tahoma"/>
          <w:sz w:val="20"/>
          <w:szCs w:val="20"/>
        </w:rPr>
        <w:t xml:space="preserve"> </w:t>
      </w:r>
      <w:r w:rsidR="007A2F07" w:rsidRPr="00827F6D">
        <w:rPr>
          <w:rFonts w:ascii="Tahoma" w:hAnsi="Tahoma" w:cs="Tahoma"/>
          <w:sz w:val="20"/>
          <w:szCs w:val="20"/>
        </w:rPr>
        <w:t>The surface skimmer equalizer line suction cover is rated for 49 GPM when mounted on the pool all. The pools p</w:t>
      </w:r>
      <w:r w:rsidRPr="00827F6D">
        <w:rPr>
          <w:rFonts w:ascii="Tahoma" w:hAnsi="Tahoma" w:cs="Tahoma"/>
          <w:sz w:val="20"/>
          <w:szCs w:val="20"/>
        </w:rPr>
        <w:t>u</w:t>
      </w:r>
      <w:r w:rsidR="007A2F07" w:rsidRPr="00827F6D">
        <w:rPr>
          <w:rFonts w:ascii="Tahoma" w:hAnsi="Tahoma" w:cs="Tahoma"/>
          <w:sz w:val="20"/>
          <w:szCs w:val="20"/>
        </w:rPr>
        <w:t xml:space="preserve">mp is designed to operate at 110 </w:t>
      </w:r>
      <w:proofErr w:type="spellStart"/>
      <w:r w:rsidR="007A2F07" w:rsidRPr="00827F6D">
        <w:rPr>
          <w:rFonts w:ascii="Tahoma" w:hAnsi="Tahoma" w:cs="Tahoma"/>
          <w:sz w:val="20"/>
          <w:szCs w:val="20"/>
        </w:rPr>
        <w:t>gpm</w:t>
      </w:r>
      <w:proofErr w:type="spellEnd"/>
      <w:r w:rsidR="007A2F07" w:rsidRPr="00827F6D">
        <w:rPr>
          <w:rFonts w:ascii="Tahoma" w:hAnsi="Tahoma" w:cs="Tahoma"/>
          <w:sz w:val="20"/>
          <w:szCs w:val="20"/>
        </w:rPr>
        <w:t>. The surface skimmers and main drains are</w:t>
      </w:r>
      <w:r w:rsidR="0046070B" w:rsidRPr="00827F6D">
        <w:rPr>
          <w:rFonts w:ascii="Tahoma" w:hAnsi="Tahoma" w:cs="Tahoma"/>
          <w:sz w:val="20"/>
          <w:szCs w:val="20"/>
        </w:rPr>
        <w:t xml:space="preserve"> </w:t>
      </w:r>
      <w:r w:rsidR="007A2F07" w:rsidRPr="00827F6D">
        <w:rPr>
          <w:rFonts w:ascii="Tahoma" w:hAnsi="Tahoma" w:cs="Tahoma"/>
          <w:sz w:val="20"/>
          <w:szCs w:val="20"/>
        </w:rPr>
        <w:t xml:space="preserve">able to be </w:t>
      </w:r>
      <w:proofErr w:type="spellStart"/>
      <w:r w:rsidR="007A2F07" w:rsidRPr="00827F6D">
        <w:rPr>
          <w:rFonts w:ascii="Tahoma" w:hAnsi="Tahoma" w:cs="Tahoma"/>
          <w:sz w:val="20"/>
          <w:szCs w:val="20"/>
        </w:rPr>
        <w:t>valved</w:t>
      </w:r>
      <w:proofErr w:type="spellEnd"/>
      <w:r w:rsidR="007A2F07" w:rsidRPr="00827F6D">
        <w:rPr>
          <w:rFonts w:ascii="Tahoma" w:hAnsi="Tahoma" w:cs="Tahoma"/>
          <w:sz w:val="20"/>
          <w:szCs w:val="20"/>
        </w:rPr>
        <w:t xml:space="preserve"> off. If the main drains were to be </w:t>
      </w:r>
      <w:proofErr w:type="spellStart"/>
      <w:r w:rsidR="007A2F07" w:rsidRPr="00827F6D">
        <w:rPr>
          <w:rFonts w:ascii="Tahoma" w:hAnsi="Tahoma" w:cs="Tahoma"/>
          <w:sz w:val="20"/>
          <w:szCs w:val="20"/>
        </w:rPr>
        <w:t>valved</w:t>
      </w:r>
      <w:proofErr w:type="spellEnd"/>
      <w:r w:rsidR="007A2F07" w:rsidRPr="00827F6D">
        <w:rPr>
          <w:rFonts w:ascii="Tahoma" w:hAnsi="Tahoma" w:cs="Tahoma"/>
          <w:sz w:val="20"/>
          <w:szCs w:val="20"/>
        </w:rPr>
        <w:t xml:space="preserve"> off the flow rate through one of the</w:t>
      </w:r>
      <w:r w:rsidR="0046070B" w:rsidRPr="00827F6D">
        <w:rPr>
          <w:rFonts w:ascii="Tahoma" w:hAnsi="Tahoma" w:cs="Tahoma"/>
          <w:sz w:val="20"/>
          <w:szCs w:val="20"/>
        </w:rPr>
        <w:t xml:space="preserve"> </w:t>
      </w:r>
      <w:r w:rsidR="007A2F07" w:rsidRPr="00827F6D">
        <w:rPr>
          <w:rFonts w:ascii="Tahoma" w:hAnsi="Tahoma" w:cs="Tahoma"/>
          <w:sz w:val="20"/>
          <w:szCs w:val="20"/>
        </w:rPr>
        <w:t xml:space="preserve">surface skimmers would be 55 </w:t>
      </w:r>
      <w:proofErr w:type="spellStart"/>
      <w:r w:rsidR="007A2F07" w:rsidRPr="00827F6D">
        <w:rPr>
          <w:rFonts w:ascii="Tahoma" w:hAnsi="Tahoma" w:cs="Tahoma"/>
          <w:sz w:val="20"/>
          <w:szCs w:val="20"/>
        </w:rPr>
        <w:t>gpm</w:t>
      </w:r>
      <w:proofErr w:type="spellEnd"/>
      <w:r w:rsidR="007A2F07" w:rsidRPr="00827F6D">
        <w:rPr>
          <w:rFonts w:ascii="Tahoma" w:hAnsi="Tahoma" w:cs="Tahoma"/>
          <w:sz w:val="20"/>
          <w:szCs w:val="20"/>
        </w:rPr>
        <w:t xml:space="preserve"> which is a higher flow rate than what the suction cover is</w:t>
      </w:r>
      <w:r w:rsidR="0046070B" w:rsidRPr="00827F6D">
        <w:rPr>
          <w:rFonts w:ascii="Tahoma" w:hAnsi="Tahoma" w:cs="Tahoma"/>
          <w:sz w:val="20"/>
          <w:szCs w:val="20"/>
        </w:rPr>
        <w:t xml:space="preserve"> </w:t>
      </w:r>
      <w:r w:rsidR="007A2F07" w:rsidRPr="00827F6D">
        <w:rPr>
          <w:rFonts w:ascii="Tahoma" w:hAnsi="Tahoma" w:cs="Tahoma"/>
          <w:sz w:val="20"/>
          <w:szCs w:val="20"/>
        </w:rPr>
        <w:t xml:space="preserve">rated for. Please select </w:t>
      </w:r>
      <w:proofErr w:type="gramStart"/>
      <w:r w:rsidR="007A2F07" w:rsidRPr="00827F6D">
        <w:rPr>
          <w:rFonts w:ascii="Tahoma" w:hAnsi="Tahoma" w:cs="Tahoma"/>
          <w:sz w:val="20"/>
          <w:szCs w:val="20"/>
        </w:rPr>
        <w:t>a</w:t>
      </w:r>
      <w:proofErr w:type="gramEnd"/>
      <w:r w:rsidR="007A2F07" w:rsidRPr="00827F6D">
        <w:rPr>
          <w:rFonts w:ascii="Tahoma" w:hAnsi="Tahoma" w:cs="Tahoma"/>
          <w:sz w:val="20"/>
          <w:szCs w:val="20"/>
        </w:rPr>
        <w:t xml:space="preserve"> equalizer line suction cover</w:t>
      </w:r>
      <w:r w:rsidRPr="00827F6D">
        <w:rPr>
          <w:rFonts w:ascii="Tahoma" w:hAnsi="Tahoma" w:cs="Tahoma"/>
          <w:sz w:val="20"/>
          <w:szCs w:val="20"/>
        </w:rPr>
        <w:t xml:space="preserve"> </w:t>
      </w:r>
      <w:r w:rsidR="007A2F07" w:rsidRPr="00827F6D">
        <w:rPr>
          <w:rFonts w:ascii="Tahoma" w:hAnsi="Tahoma" w:cs="Tahoma"/>
          <w:sz w:val="20"/>
          <w:szCs w:val="20"/>
        </w:rPr>
        <w:t>that is rated for at least the flow rate which</w:t>
      </w:r>
      <w:r w:rsidR="0046070B" w:rsidRPr="00827F6D">
        <w:rPr>
          <w:rFonts w:ascii="Tahoma" w:hAnsi="Tahoma" w:cs="Tahoma"/>
          <w:sz w:val="20"/>
          <w:szCs w:val="20"/>
        </w:rPr>
        <w:t xml:space="preserve"> </w:t>
      </w:r>
      <w:r w:rsidR="007A2F07" w:rsidRPr="00827F6D">
        <w:rPr>
          <w:rFonts w:ascii="Tahoma" w:hAnsi="Tahoma" w:cs="Tahoma"/>
          <w:sz w:val="20"/>
          <w:szCs w:val="20"/>
        </w:rPr>
        <w:t>may pass through it.</w:t>
      </w:r>
    </w:p>
    <w:p w:rsidR="00D43A24" w:rsidRDefault="00D43A24" w:rsidP="00D43A24">
      <w:pPr>
        <w:pStyle w:val="ListParagraph"/>
        <w:autoSpaceDE w:val="0"/>
        <w:autoSpaceDN w:val="0"/>
        <w:adjustRightInd w:val="0"/>
        <w:rPr>
          <w:sz w:val="23"/>
          <w:szCs w:val="23"/>
        </w:rPr>
      </w:pPr>
    </w:p>
    <w:p w:rsidR="00A85442" w:rsidRPr="0046070B" w:rsidRDefault="00D43A24" w:rsidP="0046070B">
      <w:pPr>
        <w:pStyle w:val="ListParagraph"/>
        <w:ind w:right="487" w:firstLine="720"/>
        <w:rPr>
          <w:rFonts w:ascii="Tahoma" w:hAnsi="Tahoma" w:cs="Tahoma"/>
        </w:rPr>
      </w:pPr>
      <w:r w:rsidRPr="0046070B">
        <w:t>Response:</w:t>
      </w:r>
      <w:r w:rsidR="002B0E5A">
        <w:t xml:space="preserve">  The valve for the main drains has been relocated on Sheet PL-1.4 to show that it will now isolate the entire suction line from the pool pump (for maintenance purposes).  The skimmers can be cut-off to allow the pool to be drained.  Either main drain can handle the entire flow rate of the pump.   </w:t>
      </w:r>
    </w:p>
    <w:p w:rsidR="0006286A" w:rsidRDefault="0006286A" w:rsidP="0006286A">
      <w:pPr>
        <w:ind w:left="561" w:right="487"/>
        <w:rPr>
          <w:rFonts w:ascii="Tahoma" w:hAnsi="Tahoma" w:cs="Tahoma"/>
          <w:sz w:val="22"/>
          <w:szCs w:val="22"/>
        </w:rPr>
      </w:pPr>
    </w:p>
    <w:p w:rsidR="00D43A24" w:rsidRDefault="00D43A24" w:rsidP="0006286A">
      <w:pPr>
        <w:ind w:left="561" w:right="487"/>
        <w:rPr>
          <w:rFonts w:ascii="Tahoma" w:hAnsi="Tahoma" w:cs="Tahoma"/>
          <w:sz w:val="22"/>
          <w:szCs w:val="22"/>
        </w:rPr>
      </w:pPr>
    </w:p>
    <w:p w:rsidR="00D43A24" w:rsidRDefault="00D43A24" w:rsidP="0006286A">
      <w:pPr>
        <w:ind w:left="561" w:right="487"/>
        <w:rPr>
          <w:rFonts w:ascii="Tahoma" w:hAnsi="Tahoma" w:cs="Tahoma"/>
          <w:sz w:val="22"/>
          <w:szCs w:val="22"/>
        </w:rPr>
      </w:pPr>
    </w:p>
    <w:permEnd w:id="0"/>
    <w:p w:rsidR="00C4298C" w:rsidRPr="00C4298C" w:rsidRDefault="00C4298C" w:rsidP="00C4298C">
      <w:pPr>
        <w:ind w:left="561" w:right="487" w:firstLine="159"/>
        <w:rPr>
          <w:rFonts w:ascii="Tahoma" w:hAnsi="Tahoma" w:cs="Tahoma"/>
          <w:sz w:val="22"/>
          <w:szCs w:val="22"/>
        </w:rPr>
      </w:pPr>
    </w:p>
    <w:sectPr w:rsidR="00C4298C" w:rsidRPr="00C4298C" w:rsidSect="001C242A">
      <w:headerReference w:type="first" r:id="rId7"/>
      <w:pgSz w:w="12240" w:h="15840" w:code="1"/>
      <w:pgMar w:top="1309" w:right="1020" w:bottom="1440" w:left="935" w:header="37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265A" w:rsidRDefault="0011265A">
      <w:r>
        <w:separator/>
      </w:r>
    </w:p>
  </w:endnote>
  <w:endnote w:type="continuationSeparator" w:id="1">
    <w:p w:rsidR="0011265A" w:rsidRDefault="0011265A">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265A" w:rsidRDefault="0011265A">
      <w:r>
        <w:separator/>
      </w:r>
    </w:p>
  </w:footnote>
  <w:footnote w:type="continuationSeparator" w:id="1">
    <w:p w:rsidR="0011265A" w:rsidRDefault="001126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65A" w:rsidRDefault="0011265A" w:rsidP="00525C84">
    <w:pPr>
      <w:pStyle w:val="Header"/>
      <w:tabs>
        <w:tab w:val="clear" w:pos="4320"/>
        <w:tab w:val="clear" w:pos="8640"/>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2.65pt;width:138.15pt;height:70.45pt;z-index:251658240">
          <v:imagedata r:id="rId1" o:title=""/>
        </v:shape>
        <o:OLEObject Type="Embed" ProgID="CorelDRAW.Graphic.12" ShapeID="_x0000_s2082" DrawAspect="Content" ObjectID="_1533534911" r:id="rId2"/>
      </w:pict>
    </w:r>
  </w:p>
  <w:p w:rsidR="0011265A" w:rsidRDefault="0011265A"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11265A" w:rsidRDefault="0011265A"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11265A" w:rsidRDefault="0011265A"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11265A" w:rsidRDefault="0011265A"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11265A" w:rsidRDefault="0011265A"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11265A" w:rsidRPr="00107A59" w:rsidRDefault="0011265A" w:rsidP="00EE6C18">
    <w:pPr>
      <w:pStyle w:val="Header"/>
      <w:tabs>
        <w:tab w:val="clear" w:pos="4320"/>
        <w:tab w:val="clear" w:pos="8640"/>
      </w:tabs>
      <w:spacing w:line="200" w:lineRule="atLeast"/>
      <w:rPr>
        <w:rFonts w:ascii="Kartika" w:hAnsi="Kartika" w:cs="Kartika"/>
        <w:b/>
        <w:caps/>
        <w:spacing w:val="80"/>
        <w:position w:val="6"/>
        <w:sz w:val="20"/>
        <w:szCs w:val="20"/>
      </w:rPr>
    </w:pPr>
    <w:r w:rsidRPr="00A44EA5">
      <w:rPr>
        <w:rFonts w:ascii="Kartika" w:hAnsi="Kartika" w:cs="Kartika"/>
        <w:b/>
        <w:noProof/>
        <w:spacing w:val="80"/>
        <w:position w:val="6"/>
        <w:sz w:val="20"/>
        <w:szCs w:val="20"/>
      </w:rPr>
      <w:pict>
        <v:line id="Line 30" o:spid="_x0000_s2083" style="position:absolute;z-index:251657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0,9.6pt" to="355.3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w:r>
    <w:r w:rsidRPr="00107A59">
      <w:rPr>
        <w:rFonts w:ascii="Kartika" w:hAnsi="Kartika" w:cs="Kartika"/>
        <w:b/>
        <w:caps/>
        <w:spacing w:val="80"/>
        <w:position w:val="6"/>
        <w:sz w:val="20"/>
        <w:szCs w:val="20"/>
      </w:rPr>
      <w:t>Ro</w:t>
    </w:r>
    <w:r>
      <w:rPr>
        <w:rFonts w:ascii="Kartika" w:hAnsi="Kartika" w:cs="Kartika"/>
        <w:b/>
        <w:caps/>
        <w:spacing w:val="80"/>
        <w:position w:val="6"/>
        <w:sz w:val="20"/>
        <w:szCs w:val="20"/>
      </w:rPr>
      <w:t>t</w:t>
    </w:r>
    <w:r w:rsidRPr="00107A59">
      <w:rPr>
        <w:rFonts w:ascii="Kartika" w:hAnsi="Kartika" w:cs="Kartika"/>
        <w:b/>
        <w:caps/>
        <w:spacing w:val="80"/>
        <w:position w:val="6"/>
        <w:sz w:val="20"/>
        <w:szCs w:val="20"/>
      </w:rPr>
      <w:t xml:space="preserve">olo Consultants IncorporateD                                                                                    </w:t>
    </w:r>
  </w:p>
  <w:p w:rsidR="0011265A" w:rsidRPr="005C3B7B" w:rsidRDefault="0011265A" w:rsidP="00EE6C18">
    <w:pPr>
      <w:pStyle w:val="Header"/>
      <w:tabs>
        <w:tab w:val="clear" w:pos="4320"/>
        <w:tab w:val="clear" w:pos="8640"/>
      </w:tabs>
      <w:spacing w:line="200" w:lineRule="atLeast"/>
      <w:rPr>
        <w:rFonts w:ascii="Kartika" w:hAnsi="Kartika" w:cs="Kartika"/>
        <w:i/>
        <w:caps/>
        <w:kern w:val="16"/>
        <w:position w:val="6"/>
        <w:sz w:val="17"/>
        <w:szCs w:val="17"/>
      </w:rPr>
    </w:pPr>
    <w:r>
      <w:rPr>
        <w:rFonts w:ascii="Kartika" w:hAnsi="Kartika" w:cs="Kartika"/>
        <w:i/>
        <w:caps/>
        <w:kern w:val="16"/>
        <w:position w:val="6"/>
        <w:sz w:val="17"/>
        <w:szCs w:val="17"/>
      </w:rPr>
      <w:t xml:space="preserve">38001 BROWNSVILLAGE RD .Slidell, LA, </w:t>
    </w:r>
    <w:proofErr w:type="gramStart"/>
    <w:r>
      <w:rPr>
        <w:rFonts w:ascii="Kartika" w:hAnsi="Kartika" w:cs="Kartika"/>
        <w:i/>
        <w:caps/>
        <w:kern w:val="16"/>
        <w:position w:val="6"/>
        <w:sz w:val="17"/>
        <w:szCs w:val="17"/>
      </w:rPr>
      <w:t>70460</w:t>
    </w:r>
    <w:r w:rsidRPr="005C3B7B">
      <w:rPr>
        <w:rFonts w:ascii="Kartika" w:hAnsi="Kartika" w:cs="Kartika"/>
        <w:i/>
        <w:caps/>
        <w:kern w:val="16"/>
        <w:position w:val="6"/>
        <w:sz w:val="17"/>
        <w:szCs w:val="17"/>
      </w:rPr>
      <w:t xml:space="preserve">  (</w:t>
    </w:r>
    <w:proofErr w:type="gramEnd"/>
    <w:r w:rsidRPr="005C3B7B">
      <w:rPr>
        <w:rFonts w:ascii="Kartika" w:hAnsi="Kartika" w:cs="Kartika"/>
        <w:i/>
        <w:caps/>
        <w:kern w:val="16"/>
        <w:position w:val="6"/>
        <w:sz w:val="17"/>
        <w:szCs w:val="17"/>
      </w:rPr>
      <w:t>985) 643-2427  FaX (985) 643-2691</w:t>
    </w:r>
  </w:p>
  <w:p w:rsidR="0011265A" w:rsidRPr="005C3B7B" w:rsidRDefault="0011265A"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2186F"/>
    <w:multiLevelType w:val="hybridMultilevel"/>
    <w:tmpl w:val="5A18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2">
    <w:nsid w:val="31AE17F3"/>
    <w:multiLevelType w:val="hybridMultilevel"/>
    <w:tmpl w:val="CA18A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677A24"/>
    <w:multiLevelType w:val="hybridMultilevel"/>
    <w:tmpl w:val="61D00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grammar="clean"/>
  <w:stylePaneFormatFilter w:val="3F01"/>
  <w:revisionView w:inkAnnotations="0"/>
  <w:documentProtection w:edit="readOnly" w:enforcement="0"/>
  <w:defaultTabStop w:val="720"/>
  <w:drawingGridHorizontalSpacing w:val="187"/>
  <w:drawingGridVerticalSpacing w:val="187"/>
  <w:characterSpacingControl w:val="doNotCompress"/>
  <w:hdrShapeDefaults>
    <o:shapedefaults v:ext="edit" spidmax="2084">
      <v:stroke weight=".25pt"/>
    </o:shapedefaults>
    <o:shapelayout v:ext="edit">
      <o:idmap v:ext="edit" data="2"/>
    </o:shapelayout>
  </w:hdrShapeDefaults>
  <w:footnotePr>
    <w:footnote w:id="0"/>
    <w:footnote w:id="1"/>
  </w:footnotePr>
  <w:endnotePr>
    <w:endnote w:id="0"/>
    <w:endnote w:id="1"/>
  </w:endnotePr>
  <w:compat/>
  <w:rsids>
    <w:rsidRoot w:val="00A84AE9"/>
    <w:rsid w:val="00020DD3"/>
    <w:rsid w:val="000346DB"/>
    <w:rsid w:val="000469EC"/>
    <w:rsid w:val="00050FAB"/>
    <w:rsid w:val="0006286A"/>
    <w:rsid w:val="0006374B"/>
    <w:rsid w:val="00085734"/>
    <w:rsid w:val="00086E41"/>
    <w:rsid w:val="000A64D9"/>
    <w:rsid w:val="000B064A"/>
    <w:rsid w:val="00104108"/>
    <w:rsid w:val="00107A59"/>
    <w:rsid w:val="0011265A"/>
    <w:rsid w:val="001375B1"/>
    <w:rsid w:val="00145D6C"/>
    <w:rsid w:val="001462E2"/>
    <w:rsid w:val="001B5D9D"/>
    <w:rsid w:val="001C242A"/>
    <w:rsid w:val="001C7435"/>
    <w:rsid w:val="001D7B3D"/>
    <w:rsid w:val="001F1822"/>
    <w:rsid w:val="00254280"/>
    <w:rsid w:val="002A556D"/>
    <w:rsid w:val="002A66FE"/>
    <w:rsid w:val="002B0E5A"/>
    <w:rsid w:val="002F49A2"/>
    <w:rsid w:val="003237B8"/>
    <w:rsid w:val="00330FE0"/>
    <w:rsid w:val="003964A5"/>
    <w:rsid w:val="003C5F71"/>
    <w:rsid w:val="003D7F3B"/>
    <w:rsid w:val="00400A63"/>
    <w:rsid w:val="00412D3E"/>
    <w:rsid w:val="004130C5"/>
    <w:rsid w:val="0046070B"/>
    <w:rsid w:val="0046278C"/>
    <w:rsid w:val="00485BF1"/>
    <w:rsid w:val="004A1381"/>
    <w:rsid w:val="004C3E56"/>
    <w:rsid w:val="005108FD"/>
    <w:rsid w:val="00525C84"/>
    <w:rsid w:val="0053228E"/>
    <w:rsid w:val="00547C33"/>
    <w:rsid w:val="005558B8"/>
    <w:rsid w:val="00566A38"/>
    <w:rsid w:val="005679A8"/>
    <w:rsid w:val="00581F89"/>
    <w:rsid w:val="005A23A5"/>
    <w:rsid w:val="005B1819"/>
    <w:rsid w:val="005B18FA"/>
    <w:rsid w:val="005C3B7B"/>
    <w:rsid w:val="005D2FAB"/>
    <w:rsid w:val="005E27AD"/>
    <w:rsid w:val="005F60BC"/>
    <w:rsid w:val="005F60EB"/>
    <w:rsid w:val="0061321C"/>
    <w:rsid w:val="006B5BAC"/>
    <w:rsid w:val="00786CE4"/>
    <w:rsid w:val="007A2F07"/>
    <w:rsid w:val="007C27D0"/>
    <w:rsid w:val="007C5F85"/>
    <w:rsid w:val="007F117D"/>
    <w:rsid w:val="00810C08"/>
    <w:rsid w:val="00813A96"/>
    <w:rsid w:val="008156BD"/>
    <w:rsid w:val="00826A6B"/>
    <w:rsid w:val="00827F6D"/>
    <w:rsid w:val="00835DD0"/>
    <w:rsid w:val="00854B3D"/>
    <w:rsid w:val="00875D91"/>
    <w:rsid w:val="0088285F"/>
    <w:rsid w:val="008C05D6"/>
    <w:rsid w:val="008E1438"/>
    <w:rsid w:val="008F0B5F"/>
    <w:rsid w:val="008F1231"/>
    <w:rsid w:val="008F6281"/>
    <w:rsid w:val="0090275F"/>
    <w:rsid w:val="00924817"/>
    <w:rsid w:val="00931552"/>
    <w:rsid w:val="0094338F"/>
    <w:rsid w:val="009513FE"/>
    <w:rsid w:val="009577B5"/>
    <w:rsid w:val="0099598D"/>
    <w:rsid w:val="009A2B70"/>
    <w:rsid w:val="009A4F36"/>
    <w:rsid w:val="009D603F"/>
    <w:rsid w:val="009F1E87"/>
    <w:rsid w:val="009F6DCE"/>
    <w:rsid w:val="00A33DE4"/>
    <w:rsid w:val="00A41169"/>
    <w:rsid w:val="00A44EA5"/>
    <w:rsid w:val="00A55AC3"/>
    <w:rsid w:val="00A5649A"/>
    <w:rsid w:val="00A66207"/>
    <w:rsid w:val="00A71CCD"/>
    <w:rsid w:val="00A84AE9"/>
    <w:rsid w:val="00A85442"/>
    <w:rsid w:val="00A95657"/>
    <w:rsid w:val="00AA6948"/>
    <w:rsid w:val="00AB08E5"/>
    <w:rsid w:val="00AB4901"/>
    <w:rsid w:val="00AD16FD"/>
    <w:rsid w:val="00AD1A3C"/>
    <w:rsid w:val="00AD3163"/>
    <w:rsid w:val="00AF1C45"/>
    <w:rsid w:val="00B35061"/>
    <w:rsid w:val="00B472C1"/>
    <w:rsid w:val="00B90320"/>
    <w:rsid w:val="00BA7D7D"/>
    <w:rsid w:val="00BD377A"/>
    <w:rsid w:val="00BF3769"/>
    <w:rsid w:val="00C03A63"/>
    <w:rsid w:val="00C4298C"/>
    <w:rsid w:val="00C449F0"/>
    <w:rsid w:val="00C85AC1"/>
    <w:rsid w:val="00CC7052"/>
    <w:rsid w:val="00CD705A"/>
    <w:rsid w:val="00D43A24"/>
    <w:rsid w:val="00D81240"/>
    <w:rsid w:val="00DD7AB2"/>
    <w:rsid w:val="00E24315"/>
    <w:rsid w:val="00E30544"/>
    <w:rsid w:val="00E41FC9"/>
    <w:rsid w:val="00E52839"/>
    <w:rsid w:val="00E656CD"/>
    <w:rsid w:val="00ED1367"/>
    <w:rsid w:val="00ED5A78"/>
    <w:rsid w:val="00EE6C18"/>
    <w:rsid w:val="00F104A9"/>
    <w:rsid w:val="00F54CD1"/>
    <w:rsid w:val="00F801F6"/>
    <w:rsid w:val="00F87DC3"/>
    <w:rsid w:val="00FD2302"/>
    <w:rsid w:val="00FE4B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0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webSettings.xml><?xml version="1.0" encoding="utf-8"?>
<w:webSettings xmlns:r="http://schemas.openxmlformats.org/officeDocument/2006/relationships" xmlns:w="http://schemas.openxmlformats.org/wordprocessingml/2006/main">
  <w:divs>
    <w:div w:id="1265118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2</Pages>
  <Words>631</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David</cp:lastModifiedBy>
  <cp:revision>29</cp:revision>
  <cp:lastPrinted>2010-08-04T16:38:00Z</cp:lastPrinted>
  <dcterms:created xsi:type="dcterms:W3CDTF">2016-05-11T17:15:00Z</dcterms:created>
  <dcterms:modified xsi:type="dcterms:W3CDTF">2016-08-24T14:09:00Z</dcterms:modified>
</cp:coreProperties>
</file>