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7E" w:rsidRDefault="00893D7E" w:rsidP="00893D7E">
      <w:pPr>
        <w:rPr>
          <w:rFonts w:ascii="Arial Narrow" w:hAnsi="Arial Narrow"/>
        </w:rPr>
      </w:pPr>
      <w:r>
        <w:rPr>
          <w:rFonts w:ascii="Arial Narrow" w:hAnsi="Arial Narrow"/>
        </w:rPr>
        <w:t>Section 311000   SITE CLEARING</w:t>
      </w:r>
    </w:p>
    <w:p w:rsidR="00893D7E" w:rsidRDefault="00893D7E" w:rsidP="00893D7E">
      <w:pPr>
        <w:rPr>
          <w:rFonts w:ascii="Arial Narrow" w:hAnsi="Arial Narrow"/>
        </w:rPr>
      </w:pPr>
      <w:r>
        <w:rPr>
          <w:rFonts w:ascii="Arial Narrow" w:hAnsi="Arial Narrow"/>
        </w:rPr>
        <w:tab/>
        <w:t>Protect existing trees, shrubs, groundcovers, plants and grass to remain.</w:t>
      </w:r>
    </w:p>
    <w:p w:rsidR="00893D7E" w:rsidRDefault="00893D7E" w:rsidP="00893D7E">
      <w:pPr>
        <w:rPr>
          <w:rFonts w:ascii="Arial Narrow" w:hAnsi="Arial Narrow"/>
        </w:rPr>
      </w:pPr>
      <w:r>
        <w:rPr>
          <w:rFonts w:ascii="Arial Narrow" w:hAnsi="Arial Narrow"/>
        </w:rPr>
        <w:tab/>
        <w:t>Remove existing trees, shrubs, groundcovers, plants and grass as scheduled.</w:t>
      </w:r>
    </w:p>
    <w:p w:rsidR="00893D7E" w:rsidRDefault="00893D7E" w:rsidP="00893D7E">
      <w:pPr>
        <w:rPr>
          <w:rFonts w:ascii="Arial Narrow" w:hAnsi="Arial Narrow"/>
        </w:rPr>
      </w:pPr>
      <w:r>
        <w:rPr>
          <w:rFonts w:ascii="Arial Narrow" w:hAnsi="Arial Narrow"/>
        </w:rPr>
        <w:tab/>
        <w:t>Clear and Grub as scheduled.</w:t>
      </w:r>
    </w:p>
    <w:p w:rsidR="00893D7E" w:rsidRDefault="00893D7E" w:rsidP="00893D7E">
      <w:pPr>
        <w:rPr>
          <w:rFonts w:ascii="Arial Narrow" w:hAnsi="Arial Narrow"/>
        </w:rPr>
      </w:pPr>
      <w:r>
        <w:rPr>
          <w:rFonts w:ascii="Arial Narrow" w:hAnsi="Arial Narrow"/>
        </w:rPr>
        <w:tab/>
        <w:t>Strip and stockpile topsoil.</w:t>
      </w:r>
    </w:p>
    <w:p w:rsidR="00893D7E" w:rsidRDefault="00893D7E" w:rsidP="00893D7E">
      <w:pPr>
        <w:rPr>
          <w:rFonts w:ascii="Arial Narrow" w:hAnsi="Arial Narrow"/>
        </w:rPr>
      </w:pPr>
      <w:r>
        <w:rPr>
          <w:rFonts w:ascii="Arial Narrow" w:hAnsi="Arial Narrow"/>
        </w:rPr>
        <w:tab/>
        <w:t>Remove above- and below-grade site improvements.</w:t>
      </w:r>
    </w:p>
    <w:p w:rsidR="00893D7E" w:rsidRDefault="00893D7E" w:rsidP="00893D7E">
      <w:pPr>
        <w:rPr>
          <w:rFonts w:ascii="Arial Narrow" w:hAnsi="Arial Narrow"/>
        </w:rPr>
      </w:pPr>
      <w:r>
        <w:rPr>
          <w:rFonts w:ascii="Arial Narrow" w:hAnsi="Arial Narrow"/>
        </w:rPr>
        <w:tab/>
        <w:t>Disconnect, cap or seal, and remove existing site utilities as scheduled.</w:t>
      </w:r>
    </w:p>
    <w:p w:rsidR="00893D7E" w:rsidRDefault="00893D7E" w:rsidP="00893D7E">
      <w:pPr>
        <w:rPr>
          <w:rFonts w:ascii="Arial Narrow" w:hAnsi="Arial Narrow"/>
        </w:rPr>
      </w:pPr>
      <w:r>
        <w:rPr>
          <w:rFonts w:ascii="Arial Narrow" w:hAnsi="Arial Narrow"/>
        </w:rPr>
        <w:tab/>
        <w:t>Provide temporary erosion and sedimentation control measures.</w:t>
      </w:r>
    </w:p>
    <w:p w:rsidR="00893D7E" w:rsidRDefault="00893D7E" w:rsidP="00893D7E">
      <w:pPr>
        <w:rPr>
          <w:rFonts w:ascii="Arial Narrow" w:hAnsi="Arial Narrow"/>
        </w:rPr>
      </w:pPr>
      <w:r>
        <w:rPr>
          <w:rFonts w:ascii="Arial Narrow" w:hAnsi="Arial Narrow"/>
        </w:rPr>
        <w:t>Section 312000   EARTHWORK</w:t>
      </w:r>
    </w:p>
    <w:p w:rsidR="00893D7E" w:rsidRDefault="00893D7E" w:rsidP="00893D7E">
      <w:pPr>
        <w:rPr>
          <w:rFonts w:ascii="Arial Narrow" w:hAnsi="Arial Narrow"/>
        </w:rPr>
      </w:pPr>
      <w:r>
        <w:rPr>
          <w:rFonts w:ascii="Arial Narrow" w:hAnsi="Arial Narrow"/>
        </w:rPr>
        <w:tab/>
        <w:t xml:space="preserve">Prepare </w:t>
      </w:r>
      <w:proofErr w:type="spellStart"/>
      <w:r>
        <w:rPr>
          <w:rFonts w:ascii="Arial Narrow" w:hAnsi="Arial Narrow"/>
        </w:rPr>
        <w:t>subgrades</w:t>
      </w:r>
      <w:proofErr w:type="spellEnd"/>
      <w:r>
        <w:rPr>
          <w:rFonts w:ascii="Arial Narrow" w:hAnsi="Arial Narrow"/>
        </w:rPr>
        <w:t xml:space="preserve"> for slabs-on-grade, walks, pavements, lawns and grasses.</w:t>
      </w:r>
    </w:p>
    <w:p w:rsidR="00914AE6" w:rsidRDefault="00893D7E" w:rsidP="00893D7E">
      <w:pPr>
        <w:rPr>
          <w:rFonts w:ascii="Arial Narrow" w:hAnsi="Arial Narrow"/>
        </w:rPr>
      </w:pPr>
      <w:r>
        <w:rPr>
          <w:rFonts w:ascii="Arial Narrow" w:hAnsi="Arial Narrow"/>
        </w:rPr>
        <w:tab/>
        <w:t xml:space="preserve">Provide </w:t>
      </w:r>
      <w:proofErr w:type="spellStart"/>
      <w:r>
        <w:rPr>
          <w:rFonts w:ascii="Arial Narrow" w:hAnsi="Arial Narrow"/>
        </w:rPr>
        <w:t>s</w:t>
      </w:r>
      <w:r w:rsidR="00914AE6">
        <w:rPr>
          <w:rFonts w:ascii="Arial Narrow" w:hAnsi="Arial Narrow"/>
        </w:rPr>
        <w:t>ubbase</w:t>
      </w:r>
      <w:proofErr w:type="spellEnd"/>
      <w:r w:rsidR="00914AE6">
        <w:rPr>
          <w:rFonts w:ascii="Arial Narrow" w:hAnsi="Arial Narrow"/>
        </w:rPr>
        <w:t xml:space="preserve"> course for concrete walks and pavements.</w:t>
      </w:r>
    </w:p>
    <w:p w:rsidR="00914AE6" w:rsidRDefault="00914AE6" w:rsidP="00893D7E">
      <w:pPr>
        <w:rPr>
          <w:rFonts w:ascii="Arial Narrow" w:hAnsi="Arial Narrow"/>
        </w:rPr>
      </w:pPr>
      <w:r>
        <w:rPr>
          <w:rFonts w:ascii="Arial Narrow" w:hAnsi="Arial Narrow"/>
        </w:rPr>
        <w:tab/>
        <w:t>Excavate and backfill for utility trenches.</w:t>
      </w:r>
    </w:p>
    <w:p w:rsidR="00914AE6" w:rsidRDefault="00914AE6" w:rsidP="00893D7E">
      <w:pPr>
        <w:rPr>
          <w:rFonts w:ascii="Arial Narrow" w:hAnsi="Arial Narrow"/>
        </w:rPr>
      </w:pPr>
      <w:r>
        <w:rPr>
          <w:rFonts w:ascii="Arial Narrow" w:hAnsi="Arial Narrow"/>
        </w:rPr>
        <w:tab/>
        <w:t>Excavate and backfill trenches for buried mechanical and electrical utilities and pits for buried utility structure</w:t>
      </w:r>
    </w:p>
    <w:p w:rsidR="00914AE6" w:rsidRDefault="00914AE6" w:rsidP="00893D7E">
      <w:pPr>
        <w:rPr>
          <w:rFonts w:ascii="Arial Narrow" w:hAnsi="Arial Narrow"/>
        </w:rPr>
      </w:pPr>
      <w:r>
        <w:rPr>
          <w:rFonts w:ascii="Arial Narrow" w:hAnsi="Arial Narrow"/>
        </w:rPr>
        <w:t>Section 334100   STORM UTILITY DRAINAGE PIPING</w:t>
      </w:r>
    </w:p>
    <w:p w:rsidR="00893D7E" w:rsidRDefault="00914AE6" w:rsidP="00893D7E">
      <w:pPr>
        <w:rPr>
          <w:rFonts w:ascii="Arial Narrow" w:hAnsi="Arial Narrow"/>
        </w:rPr>
      </w:pPr>
      <w:r>
        <w:rPr>
          <w:rFonts w:ascii="Arial Narrow" w:hAnsi="Arial Narrow"/>
        </w:rPr>
        <w:tab/>
        <w:t xml:space="preserve">Provide gravity-flow, </w:t>
      </w:r>
      <w:proofErr w:type="spellStart"/>
      <w:r>
        <w:rPr>
          <w:rFonts w:ascii="Arial Narrow" w:hAnsi="Arial Narrow"/>
        </w:rPr>
        <w:t>nonpressure</w:t>
      </w:r>
      <w:proofErr w:type="spellEnd"/>
      <w:r>
        <w:rPr>
          <w:rFonts w:ascii="Arial Narrow" w:hAnsi="Arial Narrow"/>
        </w:rPr>
        <w:t xml:space="preserve"> storm drainage system and retention at parking areas, with cleanouts, drains, precast or cast-in-place catch ba</w:t>
      </w:r>
      <w:r w:rsidR="007A420C">
        <w:rPr>
          <w:rFonts w:ascii="Arial Narrow" w:hAnsi="Arial Narrow"/>
        </w:rPr>
        <w:t>sins, orifices, special fittings for expansion and deflection, backwater valves, and HDPE pipe.</w:t>
      </w:r>
    </w:p>
    <w:p w:rsidR="00914AE6" w:rsidRDefault="00914AE6" w:rsidP="00893D7E">
      <w:pPr>
        <w:rPr>
          <w:rFonts w:ascii="Arial Narrow" w:hAnsi="Arial Narrow"/>
        </w:rPr>
      </w:pPr>
      <w:r>
        <w:rPr>
          <w:rFonts w:ascii="Arial Narrow" w:hAnsi="Arial Narrow"/>
        </w:rPr>
        <w:t>Section 321313   CEMENT PAVING</w:t>
      </w:r>
    </w:p>
    <w:p w:rsidR="00914AE6" w:rsidRDefault="00914AE6" w:rsidP="00893D7E">
      <w:pPr>
        <w:rPr>
          <w:rFonts w:ascii="Arial Narrow" w:hAnsi="Arial Narrow"/>
        </w:rPr>
      </w:pPr>
      <w:r>
        <w:rPr>
          <w:rFonts w:ascii="Arial Narrow" w:hAnsi="Arial Narrow"/>
        </w:rPr>
        <w:tab/>
        <w:t>Provide exterior cement concrete pavement for driveways and roadways, parking lots, curbs and gutters, and walkways.</w:t>
      </w:r>
    </w:p>
    <w:p w:rsidR="00914AE6" w:rsidRDefault="00914AE6" w:rsidP="00893D7E">
      <w:pPr>
        <w:rPr>
          <w:rFonts w:ascii="Arial Narrow" w:hAnsi="Arial Narrow"/>
        </w:rPr>
      </w:pPr>
      <w:r>
        <w:rPr>
          <w:rFonts w:ascii="Arial Narrow" w:hAnsi="Arial Narrow"/>
        </w:rPr>
        <w:t>Section 281300   ACCESS CONTROL</w:t>
      </w:r>
    </w:p>
    <w:p w:rsidR="00914AE6" w:rsidRDefault="00914AE6" w:rsidP="00893D7E">
      <w:pPr>
        <w:rPr>
          <w:rFonts w:ascii="Arial Narrow" w:hAnsi="Arial Narrow"/>
        </w:rPr>
      </w:pPr>
      <w:r>
        <w:rPr>
          <w:rFonts w:ascii="Arial Narrow" w:hAnsi="Arial Narrow"/>
        </w:rPr>
        <w:tab/>
        <w:t>Provide server hardware and software, application software and closed circuit television cameras as applicable for surveillance systems, intrusion detection devices, security access devices, access control, relay control, alarm monitoring controllers, credential creation and credential holder database and management.</w:t>
      </w:r>
    </w:p>
    <w:p w:rsidR="00914AE6" w:rsidRDefault="00914AE6" w:rsidP="00893D7E">
      <w:pPr>
        <w:rPr>
          <w:rFonts w:ascii="Arial Narrow" w:hAnsi="Arial Narrow"/>
        </w:rPr>
      </w:pPr>
      <w:r>
        <w:rPr>
          <w:rFonts w:ascii="Arial Narrow" w:hAnsi="Arial Narrow"/>
        </w:rPr>
        <w:t>Section 321373   CONCRETE PAVING JOINT SEALANTS</w:t>
      </w:r>
    </w:p>
    <w:p w:rsidR="00914AE6" w:rsidRDefault="00914AE6" w:rsidP="00893D7E">
      <w:pPr>
        <w:rPr>
          <w:rFonts w:ascii="Arial Narrow" w:hAnsi="Arial Narrow"/>
        </w:rPr>
      </w:pPr>
      <w:r>
        <w:rPr>
          <w:rFonts w:ascii="Arial Narrow" w:hAnsi="Arial Narrow"/>
        </w:rPr>
        <w:tab/>
        <w:t>Provide expansion and contraction joints with sealants within cement concrete pavement.</w:t>
      </w:r>
    </w:p>
    <w:p w:rsidR="00914AE6" w:rsidRDefault="00914AE6" w:rsidP="00893D7E">
      <w:pPr>
        <w:rPr>
          <w:rFonts w:ascii="Arial Narrow" w:hAnsi="Arial Narrow"/>
        </w:rPr>
      </w:pPr>
      <w:r>
        <w:rPr>
          <w:rFonts w:ascii="Arial Narrow" w:hAnsi="Arial Narrow"/>
        </w:rPr>
        <w:t>Section 330500   COMMON WORK RESULTS FOR UTILITIES</w:t>
      </w:r>
    </w:p>
    <w:p w:rsidR="00914AE6" w:rsidRDefault="00914AE6" w:rsidP="00893D7E">
      <w:pPr>
        <w:rPr>
          <w:rFonts w:ascii="Arial Narrow" w:hAnsi="Arial Narrow"/>
        </w:rPr>
      </w:pPr>
      <w:r>
        <w:rPr>
          <w:rFonts w:ascii="Arial Narrow" w:hAnsi="Arial Narrow"/>
        </w:rPr>
        <w:lastRenderedPageBreak/>
        <w:tab/>
      </w:r>
      <w:r w:rsidR="007A420C">
        <w:rPr>
          <w:rFonts w:ascii="Arial Narrow" w:hAnsi="Arial Narrow"/>
        </w:rPr>
        <w:t xml:space="preserve">Provide pipe joining material, transition fittings, dielectric fittings, sleeves, identification devices, grout, </w:t>
      </w:r>
      <w:proofErr w:type="spellStart"/>
      <w:r w:rsidR="007A420C">
        <w:rPr>
          <w:rFonts w:ascii="Arial Narrow" w:hAnsi="Arial Narrow"/>
        </w:rPr>
        <w:t>flowable</w:t>
      </w:r>
      <w:proofErr w:type="spellEnd"/>
      <w:r w:rsidR="007A420C">
        <w:rPr>
          <w:rFonts w:ascii="Arial Narrow" w:hAnsi="Arial Narrow"/>
        </w:rPr>
        <w:t xml:space="preserve"> fill, piped utility demolition, piping system common requirements, equipment installation common requirements, painting, concrete bases, metal supports and anchorages.</w:t>
      </w:r>
    </w:p>
    <w:p w:rsidR="00914AE6" w:rsidRPr="00893D7E" w:rsidRDefault="00914AE6" w:rsidP="00893D7E">
      <w:pPr>
        <w:rPr>
          <w:rFonts w:ascii="Arial Narrow" w:hAnsi="Arial Narrow"/>
        </w:rPr>
      </w:pPr>
    </w:p>
    <w:sectPr w:rsidR="00914AE6" w:rsidRPr="00893D7E" w:rsidSect="00141C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93D7E"/>
    <w:rsid w:val="00141CC2"/>
    <w:rsid w:val="007A420C"/>
    <w:rsid w:val="00893D7E"/>
    <w:rsid w:val="00914A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C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dc:creator>
  <cp:lastModifiedBy>Brandon</cp:lastModifiedBy>
  <cp:revision>1</cp:revision>
  <dcterms:created xsi:type="dcterms:W3CDTF">2012-07-24T20:58:00Z</dcterms:created>
  <dcterms:modified xsi:type="dcterms:W3CDTF">2012-07-24T21:25:00Z</dcterms:modified>
</cp:coreProperties>
</file>