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70F9D" w:rsidRPr="00B26F92" w:rsidRDefault="0085619E" w:rsidP="00B26F92">
      <w:pPr>
        <w:spacing w:before="120" w:after="120"/>
        <w:jc w:val="center"/>
        <w:rPr>
          <w:rFonts w:ascii="Trebuchet MS" w:hAnsi="Trebuchet MS" w:cs="Arial"/>
          <w:sz w:val="22"/>
          <w:szCs w:val="22"/>
        </w:rPr>
      </w:pPr>
      <w:r w:rsidRPr="00B26F92">
        <w:rPr>
          <w:rFonts w:ascii="Trebuchet MS" w:hAnsi="Trebuchet MS" w:cs="Arial"/>
          <w:sz w:val="22"/>
          <w:szCs w:val="22"/>
        </w:rPr>
        <w:t>SECTION</w:t>
      </w:r>
      <w:r w:rsidR="00557C73" w:rsidRPr="00B26F92">
        <w:rPr>
          <w:rFonts w:ascii="Trebuchet MS" w:hAnsi="Trebuchet MS" w:cs="Arial"/>
          <w:sz w:val="22"/>
          <w:szCs w:val="22"/>
        </w:rPr>
        <w:t xml:space="preserve"> 0</w:t>
      </w:r>
      <w:r w:rsidR="00DC46E3" w:rsidRPr="00B26F92">
        <w:rPr>
          <w:rFonts w:ascii="Trebuchet MS" w:hAnsi="Trebuchet MS" w:cs="Arial"/>
          <w:sz w:val="22"/>
          <w:szCs w:val="22"/>
        </w:rPr>
        <w:t>1</w:t>
      </w:r>
      <w:r w:rsidR="009D08C3" w:rsidRPr="00B26F92">
        <w:rPr>
          <w:rFonts w:ascii="Trebuchet MS" w:hAnsi="Trebuchet MS" w:cs="Arial"/>
          <w:sz w:val="22"/>
          <w:szCs w:val="22"/>
        </w:rPr>
        <w:t>77</w:t>
      </w:r>
      <w:r w:rsidR="00D279CB" w:rsidRPr="00B26F92">
        <w:rPr>
          <w:rFonts w:ascii="Trebuchet MS" w:hAnsi="Trebuchet MS" w:cs="Arial"/>
          <w:sz w:val="22"/>
          <w:szCs w:val="22"/>
        </w:rPr>
        <w:t>0</w:t>
      </w:r>
    </w:p>
    <w:p w:rsidR="00557C73" w:rsidRPr="00B26F92" w:rsidRDefault="00557C73" w:rsidP="00B26F92">
      <w:pPr>
        <w:spacing w:before="120" w:after="120"/>
        <w:jc w:val="center"/>
        <w:rPr>
          <w:rFonts w:ascii="Trebuchet MS" w:hAnsi="Trebuchet MS" w:cs="Arial"/>
          <w:sz w:val="22"/>
          <w:szCs w:val="22"/>
        </w:rPr>
      </w:pPr>
    </w:p>
    <w:p w:rsidR="00587B2E" w:rsidRPr="00B26F92" w:rsidRDefault="009D08C3" w:rsidP="00B26F92">
      <w:pPr>
        <w:spacing w:before="120" w:after="120"/>
        <w:jc w:val="center"/>
        <w:rPr>
          <w:rFonts w:ascii="Trebuchet MS" w:hAnsi="Trebuchet MS" w:cs="Arial"/>
          <w:sz w:val="22"/>
          <w:szCs w:val="22"/>
        </w:rPr>
      </w:pPr>
      <w:r w:rsidRPr="00B26F92">
        <w:rPr>
          <w:rFonts w:ascii="Trebuchet MS" w:hAnsi="Trebuchet MS" w:cs="Arial"/>
          <w:sz w:val="22"/>
          <w:szCs w:val="22"/>
        </w:rPr>
        <w:t>CLOSEOUT</w:t>
      </w:r>
      <w:r w:rsidR="00C91490" w:rsidRPr="00B26F92">
        <w:rPr>
          <w:rFonts w:ascii="Trebuchet MS" w:hAnsi="Trebuchet MS" w:cs="Arial"/>
          <w:sz w:val="22"/>
          <w:szCs w:val="22"/>
        </w:rPr>
        <w:t xml:space="preserve"> PROCEDURES</w:t>
      </w:r>
    </w:p>
    <w:p w:rsidR="009D08C3" w:rsidRPr="00B26F92" w:rsidRDefault="009D08C3" w:rsidP="00B26F92">
      <w:pPr>
        <w:pStyle w:val="CMT"/>
        <w:spacing w:before="360" w:after="360"/>
        <w:rPr>
          <w:rFonts w:ascii="Trebuchet MS" w:hAnsi="Trebuchet MS" w:cs="Arial"/>
          <w:color w:val="auto"/>
          <w:szCs w:val="22"/>
        </w:rPr>
      </w:pPr>
      <w:r w:rsidRPr="00B26F92">
        <w:rPr>
          <w:rFonts w:ascii="Trebuchet MS" w:hAnsi="Trebuchet MS" w:cs="Arial"/>
          <w:color w:val="auto"/>
          <w:szCs w:val="22"/>
        </w:rPr>
        <w:t>Copyright 2002, The American Institute of Architects (AIA)</w:t>
      </w:r>
    </w:p>
    <w:p w:rsidR="009D08C3" w:rsidRPr="00B26F92" w:rsidRDefault="009D08C3" w:rsidP="00B26F92">
      <w:pPr>
        <w:pStyle w:val="CMT"/>
        <w:spacing w:before="360" w:after="360"/>
        <w:rPr>
          <w:rFonts w:ascii="Trebuchet MS" w:hAnsi="Trebuchet MS" w:cs="Arial"/>
          <w:color w:val="auto"/>
          <w:szCs w:val="22"/>
        </w:rPr>
      </w:pPr>
      <w:r w:rsidRPr="00B26F92">
        <w:rPr>
          <w:rFonts w:ascii="Trebuchet MS" w:hAnsi="Trebuchet MS" w:cs="Arial"/>
          <w:color w:val="auto"/>
          <w:szCs w:val="22"/>
        </w:rPr>
        <w:t>This Section uses the term "Architect."  Change this term to match that used to identify the design professional as defined in the General and Supplementary Conditions.</w:t>
      </w:r>
    </w:p>
    <w:p w:rsidR="009D08C3" w:rsidRPr="00B26F92" w:rsidRDefault="009D08C3" w:rsidP="00B26F92">
      <w:pPr>
        <w:pStyle w:val="CMT"/>
        <w:spacing w:before="360" w:after="360"/>
        <w:rPr>
          <w:rFonts w:ascii="Trebuchet MS" w:hAnsi="Trebuchet MS" w:cs="Arial"/>
          <w:color w:val="auto"/>
          <w:szCs w:val="22"/>
        </w:rPr>
      </w:pPr>
      <w:r w:rsidRPr="00B26F92">
        <w:rPr>
          <w:rFonts w:ascii="Trebuchet MS" w:hAnsi="Trebuchet MS" w:cs="Arial"/>
          <w:color w:val="auto"/>
          <w:szCs w:val="22"/>
        </w:rPr>
        <w:t>Verify that Section titles referenced in this Section are correct for this Project's Specifications; Section titles may have changed.</w:t>
      </w:r>
    </w:p>
    <w:p w:rsidR="009D08C3" w:rsidRPr="00B26F92" w:rsidRDefault="009D08C3" w:rsidP="00B26F92">
      <w:pPr>
        <w:pStyle w:val="PRT"/>
        <w:numPr>
          <w:ilvl w:val="0"/>
          <w:numId w:val="5"/>
        </w:numPr>
        <w:spacing w:before="360" w:after="360"/>
        <w:rPr>
          <w:rFonts w:ascii="Trebuchet MS" w:hAnsi="Trebuchet MS" w:cs="Arial"/>
          <w:szCs w:val="22"/>
        </w:rPr>
      </w:pPr>
      <w:r w:rsidRPr="00B26F92">
        <w:rPr>
          <w:rFonts w:ascii="Trebuchet MS" w:hAnsi="Trebuchet MS" w:cs="Arial"/>
          <w:szCs w:val="22"/>
        </w:rPr>
        <w:t>GENERAL</w:t>
      </w:r>
    </w:p>
    <w:p w:rsidR="009D08C3" w:rsidRPr="00B26F92" w:rsidRDefault="009D08C3" w:rsidP="00B26F92">
      <w:pPr>
        <w:pStyle w:val="ART"/>
        <w:numPr>
          <w:ilvl w:val="1"/>
          <w:numId w:val="5"/>
        </w:numPr>
        <w:spacing w:before="240" w:after="240"/>
        <w:rPr>
          <w:rFonts w:ascii="Trebuchet MS" w:hAnsi="Trebuchet MS" w:cs="Arial"/>
          <w:szCs w:val="22"/>
        </w:rPr>
      </w:pPr>
      <w:r w:rsidRPr="00B26F92">
        <w:rPr>
          <w:rFonts w:ascii="Trebuchet MS" w:hAnsi="Trebuchet MS" w:cs="Arial"/>
          <w:szCs w:val="22"/>
        </w:rPr>
        <w:t>RELATED DOCUMENTS</w:t>
      </w:r>
    </w:p>
    <w:p w:rsidR="009D08C3" w:rsidRPr="00B26F92" w:rsidRDefault="009D08C3" w:rsidP="00B26F92">
      <w:pPr>
        <w:pStyle w:val="PR1"/>
        <w:numPr>
          <w:ilvl w:val="2"/>
          <w:numId w:val="5"/>
        </w:numPr>
        <w:spacing w:before="120" w:after="120"/>
        <w:rPr>
          <w:rFonts w:ascii="Trebuchet MS" w:hAnsi="Trebuchet MS" w:cs="Arial"/>
          <w:szCs w:val="22"/>
        </w:rPr>
      </w:pPr>
      <w:r w:rsidRPr="00B26F92">
        <w:rPr>
          <w:rFonts w:ascii="Trebuchet MS" w:hAnsi="Trebuchet MS" w:cs="Arial"/>
          <w:szCs w:val="22"/>
        </w:rPr>
        <w:t>Drawings and general provisions of the Contract, including General and Supplementary Conditions and other Division 1 Specification Sections, apply to this Section.</w:t>
      </w:r>
    </w:p>
    <w:p w:rsidR="009D08C3" w:rsidRPr="00B26F92" w:rsidRDefault="009D08C3" w:rsidP="00B26F92">
      <w:pPr>
        <w:pStyle w:val="ART"/>
        <w:numPr>
          <w:ilvl w:val="1"/>
          <w:numId w:val="5"/>
        </w:numPr>
        <w:spacing w:before="240" w:after="240"/>
        <w:rPr>
          <w:rFonts w:ascii="Trebuchet MS" w:hAnsi="Trebuchet MS" w:cs="Arial"/>
          <w:szCs w:val="22"/>
        </w:rPr>
      </w:pPr>
      <w:r w:rsidRPr="00B26F92">
        <w:rPr>
          <w:rFonts w:ascii="Trebuchet MS" w:hAnsi="Trebuchet MS" w:cs="Arial"/>
          <w:szCs w:val="22"/>
        </w:rPr>
        <w:t>SUMMARY</w:t>
      </w:r>
    </w:p>
    <w:p w:rsidR="009D08C3" w:rsidRPr="00B26F92" w:rsidRDefault="009D08C3" w:rsidP="00B26F92">
      <w:pPr>
        <w:pStyle w:val="PR1"/>
        <w:numPr>
          <w:ilvl w:val="2"/>
          <w:numId w:val="5"/>
        </w:numPr>
        <w:spacing w:before="120" w:after="120"/>
        <w:rPr>
          <w:rFonts w:ascii="Trebuchet MS" w:hAnsi="Trebuchet MS" w:cs="Arial"/>
          <w:szCs w:val="22"/>
        </w:rPr>
      </w:pPr>
      <w:r w:rsidRPr="00B26F92">
        <w:rPr>
          <w:rFonts w:ascii="Trebuchet MS" w:hAnsi="Trebuchet MS" w:cs="Arial"/>
          <w:szCs w:val="22"/>
        </w:rPr>
        <w:t>This Section includes administrative and procedural requirements for contract closeout, including, but not limited to, the following:</w:t>
      </w:r>
    </w:p>
    <w:p w:rsidR="009D08C3" w:rsidRPr="00B26F92" w:rsidRDefault="009D08C3" w:rsidP="00B26F92">
      <w:pPr>
        <w:pStyle w:val="CMT"/>
        <w:spacing w:before="0"/>
        <w:rPr>
          <w:rFonts w:ascii="Trebuchet MS" w:hAnsi="Trebuchet MS" w:cs="Arial"/>
          <w:color w:val="auto"/>
          <w:szCs w:val="22"/>
        </w:rPr>
      </w:pPr>
      <w:r w:rsidRPr="00B26F92">
        <w:rPr>
          <w:rFonts w:ascii="Trebuchet MS" w:hAnsi="Trebuchet MS" w:cs="Arial"/>
          <w:color w:val="auto"/>
          <w:szCs w:val="22"/>
        </w:rPr>
        <w:t>Adjust list below to suit Project.  Coordinate with "Related Sections" subparagraphs.</w:t>
      </w:r>
    </w:p>
    <w:p w:rsidR="009D08C3" w:rsidRPr="00B26F92" w:rsidRDefault="00B26F92" w:rsidP="00B26F92">
      <w:pPr>
        <w:pStyle w:val="PR2"/>
        <w:numPr>
          <w:ilvl w:val="3"/>
          <w:numId w:val="5"/>
        </w:numPr>
        <w:rPr>
          <w:rFonts w:ascii="Trebuchet MS" w:hAnsi="Trebuchet MS" w:cs="Arial"/>
          <w:szCs w:val="22"/>
        </w:rPr>
      </w:pPr>
      <w:r w:rsidRPr="00B26F92">
        <w:rPr>
          <w:rFonts w:ascii="Trebuchet MS" w:hAnsi="Trebuchet MS" w:cs="Arial"/>
          <w:szCs w:val="22"/>
        </w:rPr>
        <w:t>Inspection procedures</w:t>
      </w:r>
    </w:p>
    <w:p w:rsidR="009D08C3" w:rsidRPr="00B26F92" w:rsidRDefault="00B26F92" w:rsidP="00B26F92">
      <w:pPr>
        <w:pStyle w:val="PR2"/>
        <w:numPr>
          <w:ilvl w:val="3"/>
          <w:numId w:val="5"/>
        </w:numPr>
        <w:rPr>
          <w:rFonts w:ascii="Trebuchet MS" w:hAnsi="Trebuchet MS" w:cs="Arial"/>
          <w:szCs w:val="22"/>
        </w:rPr>
      </w:pPr>
      <w:r w:rsidRPr="00B26F92">
        <w:rPr>
          <w:rFonts w:ascii="Trebuchet MS" w:hAnsi="Trebuchet MS" w:cs="Arial"/>
          <w:szCs w:val="22"/>
        </w:rPr>
        <w:t>Warranties</w:t>
      </w:r>
    </w:p>
    <w:p w:rsidR="009D08C3" w:rsidRPr="00B26F92" w:rsidRDefault="00B26F92" w:rsidP="00B26F92">
      <w:pPr>
        <w:pStyle w:val="PR2"/>
        <w:numPr>
          <w:ilvl w:val="3"/>
          <w:numId w:val="5"/>
        </w:numPr>
        <w:rPr>
          <w:rFonts w:ascii="Trebuchet MS" w:hAnsi="Trebuchet MS" w:cs="Arial"/>
          <w:szCs w:val="22"/>
        </w:rPr>
      </w:pPr>
      <w:r w:rsidRPr="00B26F92">
        <w:rPr>
          <w:rFonts w:ascii="Trebuchet MS" w:hAnsi="Trebuchet MS" w:cs="Arial"/>
          <w:szCs w:val="22"/>
        </w:rPr>
        <w:t>Final cleaning</w:t>
      </w:r>
    </w:p>
    <w:p w:rsidR="009D08C3" w:rsidRPr="00B26F92" w:rsidRDefault="009D08C3" w:rsidP="00B26F92">
      <w:pPr>
        <w:pStyle w:val="PR1"/>
        <w:numPr>
          <w:ilvl w:val="2"/>
          <w:numId w:val="5"/>
        </w:numPr>
        <w:spacing w:before="120" w:after="120"/>
        <w:rPr>
          <w:rFonts w:ascii="Trebuchet MS" w:hAnsi="Trebuchet MS" w:cs="Arial"/>
          <w:szCs w:val="22"/>
        </w:rPr>
      </w:pPr>
      <w:r w:rsidRPr="00B26F92">
        <w:rPr>
          <w:rFonts w:ascii="Trebuchet MS" w:hAnsi="Trebuchet MS" w:cs="Arial"/>
          <w:szCs w:val="22"/>
        </w:rPr>
        <w:t>Related Sections include the following:</w:t>
      </w:r>
    </w:p>
    <w:p w:rsidR="009D08C3" w:rsidRPr="00B26F92" w:rsidRDefault="009D08C3" w:rsidP="00B26F92">
      <w:pPr>
        <w:pStyle w:val="CMT"/>
        <w:spacing w:before="120" w:after="120"/>
        <w:rPr>
          <w:rFonts w:ascii="Trebuchet MS" w:hAnsi="Trebuchet MS" w:cs="Arial"/>
          <w:color w:val="auto"/>
          <w:szCs w:val="22"/>
        </w:rPr>
      </w:pPr>
      <w:r w:rsidRPr="00B26F92">
        <w:rPr>
          <w:rFonts w:ascii="Trebuchet MS" w:hAnsi="Trebuchet MS" w:cs="Arial"/>
          <w:color w:val="auto"/>
          <w:szCs w:val="22"/>
        </w:rPr>
        <w:t>List below only procedures that the reader might expect to find in this Section but are specified elsewhere.</w:t>
      </w:r>
    </w:p>
    <w:p w:rsidR="009D08C3" w:rsidRPr="00B26F92" w:rsidRDefault="004E7F10" w:rsidP="00B26F92">
      <w:pPr>
        <w:pStyle w:val="PR2"/>
        <w:numPr>
          <w:ilvl w:val="3"/>
          <w:numId w:val="5"/>
        </w:numPr>
        <w:spacing w:before="120" w:after="120"/>
        <w:rPr>
          <w:rFonts w:ascii="Trebuchet MS" w:hAnsi="Trebuchet MS" w:cs="Arial"/>
          <w:szCs w:val="22"/>
        </w:rPr>
      </w:pPr>
      <w:r w:rsidRPr="00B26F92">
        <w:rPr>
          <w:rFonts w:ascii="Trebuchet MS" w:hAnsi="Trebuchet MS" w:cs="Arial"/>
          <w:szCs w:val="22"/>
        </w:rPr>
        <w:t>Not Used</w:t>
      </w:r>
    </w:p>
    <w:p w:rsidR="009D08C3" w:rsidRPr="00B26F92" w:rsidRDefault="009D08C3" w:rsidP="00B26F92">
      <w:pPr>
        <w:pStyle w:val="ART"/>
        <w:numPr>
          <w:ilvl w:val="1"/>
          <w:numId w:val="5"/>
        </w:numPr>
        <w:spacing w:before="240" w:after="240"/>
        <w:rPr>
          <w:rFonts w:ascii="Trebuchet MS" w:hAnsi="Trebuchet MS" w:cs="Arial"/>
          <w:szCs w:val="22"/>
        </w:rPr>
      </w:pPr>
      <w:r w:rsidRPr="00B26F92">
        <w:rPr>
          <w:rFonts w:ascii="Trebuchet MS" w:hAnsi="Trebuchet MS" w:cs="Arial"/>
          <w:szCs w:val="22"/>
        </w:rPr>
        <w:t>SUBSTANTIAL COMPLETION</w:t>
      </w:r>
    </w:p>
    <w:p w:rsidR="009D08C3" w:rsidRPr="00B26F92" w:rsidRDefault="009D08C3" w:rsidP="00B26F92">
      <w:pPr>
        <w:pStyle w:val="PR1"/>
        <w:numPr>
          <w:ilvl w:val="2"/>
          <w:numId w:val="5"/>
        </w:numPr>
        <w:spacing w:before="120" w:after="120"/>
        <w:rPr>
          <w:rFonts w:ascii="Trebuchet MS" w:hAnsi="Trebuchet MS" w:cs="Arial"/>
          <w:szCs w:val="22"/>
        </w:rPr>
      </w:pPr>
      <w:r w:rsidRPr="00B26F92">
        <w:rPr>
          <w:rFonts w:ascii="Trebuchet MS" w:hAnsi="Trebuchet MS" w:cs="Arial"/>
          <w:szCs w:val="22"/>
        </w:rPr>
        <w:t>Preliminary Procedures:  Before requesting inspection for determining date of Substantial Completion, complete the following.  List items below that are incomplete in request.</w:t>
      </w:r>
    </w:p>
    <w:p w:rsidR="009D08C3" w:rsidRPr="00B26F92" w:rsidRDefault="009D08C3" w:rsidP="00B26F92">
      <w:pPr>
        <w:pStyle w:val="CMT"/>
        <w:spacing w:before="120" w:after="120"/>
        <w:rPr>
          <w:rFonts w:ascii="Trebuchet MS" w:hAnsi="Trebuchet MS" w:cs="Arial"/>
          <w:color w:val="auto"/>
          <w:szCs w:val="22"/>
        </w:rPr>
      </w:pPr>
      <w:r w:rsidRPr="00B26F92">
        <w:rPr>
          <w:rFonts w:ascii="Trebuchet MS" w:hAnsi="Trebuchet MS" w:cs="Arial"/>
          <w:color w:val="auto"/>
          <w:szCs w:val="22"/>
        </w:rPr>
        <w:t>Delete items below not applicable or revise to suit Project.</w:t>
      </w:r>
    </w:p>
    <w:p w:rsidR="009D08C3" w:rsidRPr="00B26F92" w:rsidRDefault="009D08C3" w:rsidP="00B26F92">
      <w:pPr>
        <w:pStyle w:val="PR2"/>
        <w:numPr>
          <w:ilvl w:val="3"/>
          <w:numId w:val="5"/>
        </w:numPr>
        <w:spacing w:before="120" w:after="120"/>
        <w:rPr>
          <w:rFonts w:ascii="Trebuchet MS" w:hAnsi="Trebuchet MS" w:cs="Arial"/>
          <w:szCs w:val="22"/>
        </w:rPr>
      </w:pPr>
      <w:r w:rsidRPr="00B26F92">
        <w:rPr>
          <w:rFonts w:ascii="Trebuchet MS" w:hAnsi="Trebuchet MS" w:cs="Arial"/>
          <w:szCs w:val="22"/>
        </w:rPr>
        <w:t>Prepare a list of items to be completed and corrected (punch list), the value of items on the list, and reasons why the Work is not complete.</w:t>
      </w:r>
    </w:p>
    <w:p w:rsidR="009D08C3" w:rsidRPr="00B26F92" w:rsidRDefault="009D08C3" w:rsidP="00B26F92">
      <w:pPr>
        <w:pStyle w:val="CMT"/>
        <w:spacing w:before="120" w:after="120"/>
        <w:rPr>
          <w:rFonts w:ascii="Trebuchet MS" w:hAnsi="Trebuchet MS" w:cs="Arial"/>
          <w:color w:val="auto"/>
          <w:szCs w:val="22"/>
        </w:rPr>
      </w:pPr>
      <w:r w:rsidRPr="00B26F92">
        <w:rPr>
          <w:rFonts w:ascii="Trebuchet MS" w:hAnsi="Trebuchet MS" w:cs="Arial"/>
          <w:color w:val="auto"/>
          <w:szCs w:val="22"/>
        </w:rPr>
        <w:t>For first two subparagraphs below, see Evaluations.</w:t>
      </w:r>
    </w:p>
    <w:p w:rsidR="009D08C3" w:rsidRPr="00B26F92" w:rsidRDefault="009D08C3" w:rsidP="00B26F92">
      <w:pPr>
        <w:pStyle w:val="PR2"/>
        <w:numPr>
          <w:ilvl w:val="3"/>
          <w:numId w:val="5"/>
        </w:numPr>
        <w:spacing w:before="120" w:after="120"/>
        <w:rPr>
          <w:rFonts w:ascii="Trebuchet MS" w:hAnsi="Trebuchet MS" w:cs="Arial"/>
          <w:szCs w:val="22"/>
        </w:rPr>
      </w:pPr>
      <w:r w:rsidRPr="00B26F92">
        <w:rPr>
          <w:rFonts w:ascii="Trebuchet MS" w:hAnsi="Trebuchet MS" w:cs="Arial"/>
          <w:szCs w:val="22"/>
        </w:rPr>
        <w:t>Advise Owner of pending insurance changeover requirements.</w:t>
      </w:r>
    </w:p>
    <w:p w:rsidR="009D08C3" w:rsidRPr="00B26F92" w:rsidRDefault="009D08C3" w:rsidP="00B26F92">
      <w:pPr>
        <w:pStyle w:val="PR2"/>
        <w:numPr>
          <w:ilvl w:val="3"/>
          <w:numId w:val="5"/>
        </w:numPr>
        <w:spacing w:before="120" w:after="120"/>
        <w:rPr>
          <w:rFonts w:ascii="Trebuchet MS" w:hAnsi="Trebuchet MS" w:cs="Arial"/>
          <w:szCs w:val="22"/>
        </w:rPr>
      </w:pPr>
      <w:r w:rsidRPr="00B26F92">
        <w:rPr>
          <w:rFonts w:ascii="Trebuchet MS" w:hAnsi="Trebuchet MS" w:cs="Arial"/>
          <w:szCs w:val="22"/>
        </w:rPr>
        <w:t>Submit specific warranties, workmanship bonds, maintenance service agreements, final certifications, and similar documents.</w:t>
      </w:r>
    </w:p>
    <w:p w:rsidR="009D08C3" w:rsidRPr="00B26F92" w:rsidRDefault="009D08C3" w:rsidP="00B26F92">
      <w:pPr>
        <w:pStyle w:val="PR2"/>
        <w:numPr>
          <w:ilvl w:val="3"/>
          <w:numId w:val="5"/>
        </w:numPr>
        <w:spacing w:before="120" w:after="120"/>
        <w:rPr>
          <w:rFonts w:ascii="Trebuchet MS" w:hAnsi="Trebuchet MS" w:cs="Arial"/>
          <w:szCs w:val="22"/>
        </w:rPr>
      </w:pPr>
      <w:r w:rsidRPr="00B26F92">
        <w:rPr>
          <w:rFonts w:ascii="Trebuchet MS" w:hAnsi="Trebuchet MS" w:cs="Arial"/>
          <w:szCs w:val="22"/>
        </w:rPr>
        <w:t>Obtain and submit releases permitting Owner unrestricted use of the Work and access to services and utilities.  Include occupancy permits, operating certificates, and similar releases.</w:t>
      </w:r>
    </w:p>
    <w:p w:rsidR="009D08C3" w:rsidRPr="00B26F92" w:rsidRDefault="009D08C3" w:rsidP="00B26F92">
      <w:pPr>
        <w:pStyle w:val="CMT"/>
        <w:spacing w:before="120" w:after="120"/>
        <w:rPr>
          <w:rFonts w:ascii="Trebuchet MS" w:hAnsi="Trebuchet MS" w:cs="Arial"/>
          <w:color w:val="auto"/>
          <w:szCs w:val="22"/>
        </w:rPr>
      </w:pPr>
      <w:r w:rsidRPr="00B26F92">
        <w:rPr>
          <w:rFonts w:ascii="Trebuchet MS" w:hAnsi="Trebuchet MS" w:cs="Arial"/>
          <w:color w:val="auto"/>
          <w:szCs w:val="22"/>
        </w:rPr>
        <w:t>Delete first subparagraph below if submittal of final record information is delayed until final acceptance.</w:t>
      </w:r>
    </w:p>
    <w:p w:rsidR="009D08C3" w:rsidRPr="00B26F92" w:rsidRDefault="009D08C3" w:rsidP="00B26F92">
      <w:pPr>
        <w:pStyle w:val="PR2"/>
        <w:numPr>
          <w:ilvl w:val="3"/>
          <w:numId w:val="5"/>
        </w:numPr>
        <w:spacing w:before="120" w:after="120"/>
        <w:rPr>
          <w:rFonts w:ascii="Trebuchet MS" w:hAnsi="Trebuchet MS" w:cs="Arial"/>
          <w:szCs w:val="22"/>
        </w:rPr>
      </w:pPr>
      <w:r w:rsidRPr="00B26F92">
        <w:rPr>
          <w:rFonts w:ascii="Trebuchet MS" w:hAnsi="Trebuchet MS" w:cs="Arial"/>
          <w:szCs w:val="22"/>
        </w:rPr>
        <w:t>Prepare and submit Project Record Documents, operation and maintenance manuals, Final Completion construction photographs, damage or settlement surveys, property surveys, and similar final record information.</w:t>
      </w:r>
    </w:p>
    <w:p w:rsidR="009D08C3" w:rsidRPr="00B26F92" w:rsidRDefault="009D08C3" w:rsidP="00B26F92">
      <w:pPr>
        <w:pStyle w:val="PR2"/>
        <w:numPr>
          <w:ilvl w:val="3"/>
          <w:numId w:val="5"/>
        </w:numPr>
        <w:spacing w:before="120" w:after="120"/>
        <w:rPr>
          <w:rFonts w:ascii="Trebuchet MS" w:hAnsi="Trebuchet MS" w:cs="Arial"/>
          <w:szCs w:val="22"/>
        </w:rPr>
      </w:pPr>
      <w:r w:rsidRPr="00B26F92">
        <w:rPr>
          <w:rFonts w:ascii="Trebuchet MS" w:hAnsi="Trebuchet MS" w:cs="Arial"/>
          <w:szCs w:val="22"/>
        </w:rPr>
        <w:t>Deliver tools, spare parts, extra materials, and similar items to location designated by Owner.  Label with manufacturer's name and model number where applicable.</w:t>
      </w:r>
    </w:p>
    <w:p w:rsidR="009D08C3" w:rsidRPr="00B26F92" w:rsidRDefault="009D08C3" w:rsidP="00B26F92">
      <w:pPr>
        <w:pStyle w:val="CMT"/>
        <w:spacing w:before="120" w:after="120"/>
        <w:rPr>
          <w:rFonts w:ascii="Trebuchet MS" w:hAnsi="Trebuchet MS" w:cs="Arial"/>
          <w:color w:val="auto"/>
          <w:szCs w:val="22"/>
        </w:rPr>
      </w:pPr>
      <w:r w:rsidRPr="00B26F92">
        <w:rPr>
          <w:rFonts w:ascii="Trebuchet MS" w:hAnsi="Trebuchet MS" w:cs="Arial"/>
          <w:color w:val="auto"/>
          <w:szCs w:val="22"/>
        </w:rPr>
        <w:t>Coordinate first subparagraph below with Division 8 door hardware Sections.  Revise if Owner makes final changeover or if key-control system manufacturer delivers keys directly to Owner.</w:t>
      </w:r>
    </w:p>
    <w:p w:rsidR="009D08C3" w:rsidRPr="00B26F92" w:rsidRDefault="009D08C3" w:rsidP="00B26F92">
      <w:pPr>
        <w:pStyle w:val="PR2"/>
        <w:numPr>
          <w:ilvl w:val="3"/>
          <w:numId w:val="5"/>
        </w:numPr>
        <w:spacing w:before="120" w:after="120"/>
        <w:rPr>
          <w:rFonts w:ascii="Trebuchet MS" w:hAnsi="Trebuchet MS" w:cs="Arial"/>
          <w:szCs w:val="22"/>
        </w:rPr>
      </w:pPr>
      <w:r w:rsidRPr="00B26F92">
        <w:rPr>
          <w:rFonts w:ascii="Trebuchet MS" w:hAnsi="Trebuchet MS" w:cs="Arial"/>
          <w:szCs w:val="22"/>
        </w:rPr>
        <w:t>Make final changeover of permanent locks and deliver keys to Owner.  Advise Owner's personnel of changeover in security provisions.</w:t>
      </w:r>
    </w:p>
    <w:p w:rsidR="009D08C3" w:rsidRPr="00B26F92" w:rsidRDefault="009D08C3" w:rsidP="00B26F92">
      <w:pPr>
        <w:pStyle w:val="PR2"/>
        <w:numPr>
          <w:ilvl w:val="3"/>
          <w:numId w:val="5"/>
        </w:numPr>
        <w:spacing w:before="120" w:after="120"/>
        <w:rPr>
          <w:rFonts w:ascii="Trebuchet MS" w:hAnsi="Trebuchet MS" w:cs="Arial"/>
          <w:szCs w:val="22"/>
        </w:rPr>
      </w:pPr>
      <w:r w:rsidRPr="00B26F92">
        <w:rPr>
          <w:rFonts w:ascii="Trebuchet MS" w:hAnsi="Trebuchet MS" w:cs="Arial"/>
          <w:szCs w:val="22"/>
        </w:rPr>
        <w:lastRenderedPageBreak/>
        <w:t>Complete startup testing of systems.</w:t>
      </w:r>
    </w:p>
    <w:p w:rsidR="009D08C3" w:rsidRPr="00B26F92" w:rsidRDefault="009D08C3" w:rsidP="00B26F92">
      <w:pPr>
        <w:pStyle w:val="PR2"/>
        <w:numPr>
          <w:ilvl w:val="3"/>
          <w:numId w:val="5"/>
        </w:numPr>
        <w:spacing w:before="120" w:after="120"/>
        <w:rPr>
          <w:rFonts w:ascii="Trebuchet MS" w:hAnsi="Trebuchet MS" w:cs="Arial"/>
          <w:szCs w:val="22"/>
        </w:rPr>
      </w:pPr>
      <w:r w:rsidRPr="00B26F92">
        <w:rPr>
          <w:rFonts w:ascii="Trebuchet MS" w:hAnsi="Trebuchet MS" w:cs="Arial"/>
          <w:szCs w:val="22"/>
        </w:rPr>
        <w:t>Submit test/adjust/balance records.</w:t>
      </w:r>
    </w:p>
    <w:p w:rsidR="009D08C3" w:rsidRPr="00B26F92" w:rsidRDefault="009D08C3" w:rsidP="00B26F92">
      <w:pPr>
        <w:pStyle w:val="PR2"/>
        <w:numPr>
          <w:ilvl w:val="3"/>
          <w:numId w:val="5"/>
        </w:numPr>
        <w:spacing w:before="120" w:after="120"/>
        <w:rPr>
          <w:rFonts w:ascii="Trebuchet MS" w:hAnsi="Trebuchet MS" w:cs="Arial"/>
          <w:szCs w:val="22"/>
        </w:rPr>
      </w:pPr>
      <w:r w:rsidRPr="00B26F92">
        <w:rPr>
          <w:rFonts w:ascii="Trebuchet MS" w:hAnsi="Trebuchet MS" w:cs="Arial"/>
          <w:szCs w:val="22"/>
        </w:rPr>
        <w:t>Terminate and remove temporary facilities from Project site, along with mockups, construction tools, and similar elements.</w:t>
      </w:r>
    </w:p>
    <w:p w:rsidR="009D08C3" w:rsidRPr="00B26F92" w:rsidRDefault="009D08C3" w:rsidP="00B26F92">
      <w:pPr>
        <w:pStyle w:val="PR2"/>
        <w:numPr>
          <w:ilvl w:val="3"/>
          <w:numId w:val="5"/>
        </w:numPr>
        <w:spacing w:before="120" w:after="120"/>
        <w:rPr>
          <w:rFonts w:ascii="Trebuchet MS" w:hAnsi="Trebuchet MS" w:cs="Arial"/>
          <w:szCs w:val="22"/>
        </w:rPr>
      </w:pPr>
      <w:r w:rsidRPr="00B26F92">
        <w:rPr>
          <w:rFonts w:ascii="Trebuchet MS" w:hAnsi="Trebuchet MS" w:cs="Arial"/>
          <w:szCs w:val="22"/>
        </w:rPr>
        <w:t>Advise Owner of changeover in heat and other utilities.</w:t>
      </w:r>
    </w:p>
    <w:p w:rsidR="009D08C3" w:rsidRPr="00B26F92" w:rsidRDefault="009D08C3" w:rsidP="00B26F92">
      <w:pPr>
        <w:pStyle w:val="PR2"/>
        <w:numPr>
          <w:ilvl w:val="3"/>
          <w:numId w:val="5"/>
        </w:numPr>
        <w:spacing w:before="120" w:after="120"/>
        <w:rPr>
          <w:rFonts w:ascii="Trebuchet MS" w:hAnsi="Trebuchet MS" w:cs="Arial"/>
          <w:szCs w:val="22"/>
        </w:rPr>
      </w:pPr>
      <w:r w:rsidRPr="00B26F92">
        <w:rPr>
          <w:rFonts w:ascii="Trebuchet MS" w:hAnsi="Trebuchet MS" w:cs="Arial"/>
          <w:szCs w:val="22"/>
        </w:rPr>
        <w:t>Submit changeover information related to Owner's occupancy, use, operation, and maintenance.</w:t>
      </w:r>
    </w:p>
    <w:p w:rsidR="009D08C3" w:rsidRPr="00B26F92" w:rsidRDefault="009D08C3" w:rsidP="00B26F92">
      <w:pPr>
        <w:pStyle w:val="CMT"/>
        <w:spacing w:before="120" w:after="120"/>
        <w:rPr>
          <w:rFonts w:ascii="Trebuchet MS" w:hAnsi="Trebuchet MS" w:cs="Arial"/>
          <w:color w:val="auto"/>
          <w:szCs w:val="22"/>
        </w:rPr>
      </w:pPr>
      <w:r w:rsidRPr="00B26F92">
        <w:rPr>
          <w:rFonts w:ascii="Trebuchet MS" w:hAnsi="Trebuchet MS" w:cs="Arial"/>
          <w:color w:val="auto"/>
          <w:szCs w:val="22"/>
        </w:rPr>
        <w:t>Delete both subparagraphs below if Project does not include these items or if they are delayed until final acceptance.</w:t>
      </w:r>
    </w:p>
    <w:p w:rsidR="009D08C3" w:rsidRPr="00B26F92" w:rsidRDefault="009D08C3" w:rsidP="00B26F92">
      <w:pPr>
        <w:pStyle w:val="PR2"/>
        <w:numPr>
          <w:ilvl w:val="3"/>
          <w:numId w:val="5"/>
        </w:numPr>
        <w:spacing w:before="120" w:after="120"/>
        <w:rPr>
          <w:rFonts w:ascii="Trebuchet MS" w:hAnsi="Trebuchet MS" w:cs="Arial"/>
          <w:szCs w:val="22"/>
        </w:rPr>
      </w:pPr>
      <w:r w:rsidRPr="00B26F92">
        <w:rPr>
          <w:rFonts w:ascii="Trebuchet MS" w:hAnsi="Trebuchet MS" w:cs="Arial"/>
          <w:szCs w:val="22"/>
        </w:rPr>
        <w:t>Complete final cleaning requirements, including touchup painting.</w:t>
      </w:r>
    </w:p>
    <w:p w:rsidR="009D08C3" w:rsidRPr="00B26F92" w:rsidRDefault="009D08C3" w:rsidP="00B26F92">
      <w:pPr>
        <w:pStyle w:val="PR2"/>
        <w:numPr>
          <w:ilvl w:val="3"/>
          <w:numId w:val="5"/>
        </w:numPr>
        <w:spacing w:before="120" w:after="120"/>
        <w:rPr>
          <w:rFonts w:ascii="Trebuchet MS" w:hAnsi="Trebuchet MS" w:cs="Arial"/>
          <w:szCs w:val="22"/>
        </w:rPr>
      </w:pPr>
      <w:r w:rsidRPr="00B26F92">
        <w:rPr>
          <w:rFonts w:ascii="Trebuchet MS" w:hAnsi="Trebuchet MS" w:cs="Arial"/>
          <w:szCs w:val="22"/>
        </w:rPr>
        <w:t>Touch up and otherwise repair and restore marred exposed finishes to eliminate visual defects.</w:t>
      </w:r>
    </w:p>
    <w:p w:rsidR="009D08C3" w:rsidRPr="00B26F92" w:rsidRDefault="009D08C3" w:rsidP="00B26F92">
      <w:pPr>
        <w:pStyle w:val="CMT"/>
        <w:spacing w:before="120" w:after="120"/>
        <w:rPr>
          <w:rFonts w:ascii="Trebuchet MS" w:hAnsi="Trebuchet MS" w:cs="Arial"/>
          <w:color w:val="auto"/>
          <w:szCs w:val="22"/>
        </w:rPr>
      </w:pPr>
      <w:r w:rsidRPr="00B26F92">
        <w:rPr>
          <w:rFonts w:ascii="Trebuchet MS" w:hAnsi="Trebuchet MS" w:cs="Arial"/>
          <w:color w:val="auto"/>
          <w:szCs w:val="22"/>
        </w:rPr>
        <w:t>Revise paragraph and subparagraphs below to comply with office policy and Project requirements.</w:t>
      </w:r>
    </w:p>
    <w:p w:rsidR="009D08C3" w:rsidRPr="00B26F92" w:rsidRDefault="009D08C3" w:rsidP="00B26F92">
      <w:pPr>
        <w:pStyle w:val="PR1"/>
        <w:numPr>
          <w:ilvl w:val="2"/>
          <w:numId w:val="5"/>
        </w:numPr>
        <w:spacing w:before="120" w:after="120"/>
        <w:rPr>
          <w:rFonts w:ascii="Trebuchet MS" w:hAnsi="Trebuchet MS" w:cs="Arial"/>
          <w:szCs w:val="22"/>
        </w:rPr>
      </w:pPr>
      <w:r w:rsidRPr="00B26F92">
        <w:rPr>
          <w:rFonts w:ascii="Trebuchet MS" w:hAnsi="Trebuchet MS" w:cs="Arial"/>
          <w:szCs w:val="22"/>
        </w:rPr>
        <w:t>Inspection:  Submit a written request for inspection for Substantial Completion.  On receipt of request, Architect will either proceed with inspection or notify Contractor of unfulfilled requirements.  Architect will prepare the Certificate of Substantial Completion after inspection or will notify Contractor of items, either on Contractor's list or additional items identified by Architect, that must be completed or corrected before certificate will be issued.</w:t>
      </w:r>
    </w:p>
    <w:p w:rsidR="009D08C3" w:rsidRPr="00B26F92" w:rsidRDefault="009D08C3" w:rsidP="00B26F92">
      <w:pPr>
        <w:pStyle w:val="PR2"/>
        <w:numPr>
          <w:ilvl w:val="3"/>
          <w:numId w:val="5"/>
        </w:numPr>
        <w:spacing w:before="120" w:after="120"/>
        <w:rPr>
          <w:rFonts w:ascii="Trebuchet MS" w:hAnsi="Trebuchet MS" w:cs="Arial"/>
          <w:szCs w:val="22"/>
        </w:rPr>
      </w:pPr>
      <w:proofErr w:type="spellStart"/>
      <w:r w:rsidRPr="00B26F92">
        <w:rPr>
          <w:rFonts w:ascii="Trebuchet MS" w:hAnsi="Trebuchet MS" w:cs="Arial"/>
          <w:szCs w:val="22"/>
        </w:rPr>
        <w:t>Reinspection</w:t>
      </w:r>
      <w:proofErr w:type="spellEnd"/>
      <w:r w:rsidRPr="00B26F92">
        <w:rPr>
          <w:rFonts w:ascii="Trebuchet MS" w:hAnsi="Trebuchet MS" w:cs="Arial"/>
          <w:szCs w:val="22"/>
        </w:rPr>
        <w:t xml:space="preserve">:  Request </w:t>
      </w:r>
      <w:proofErr w:type="spellStart"/>
      <w:r w:rsidRPr="00B26F92">
        <w:rPr>
          <w:rFonts w:ascii="Trebuchet MS" w:hAnsi="Trebuchet MS" w:cs="Arial"/>
          <w:szCs w:val="22"/>
        </w:rPr>
        <w:t>reinspection</w:t>
      </w:r>
      <w:proofErr w:type="spellEnd"/>
      <w:r w:rsidRPr="00B26F92">
        <w:rPr>
          <w:rFonts w:ascii="Trebuchet MS" w:hAnsi="Trebuchet MS" w:cs="Arial"/>
          <w:szCs w:val="22"/>
        </w:rPr>
        <w:t xml:space="preserve"> when the Work identified in previous inspections as incomplete is completed or corrected.</w:t>
      </w:r>
    </w:p>
    <w:p w:rsidR="009D08C3" w:rsidRPr="00B26F92" w:rsidRDefault="009D08C3" w:rsidP="00B26F92">
      <w:pPr>
        <w:pStyle w:val="PR2"/>
        <w:numPr>
          <w:ilvl w:val="3"/>
          <w:numId w:val="5"/>
        </w:numPr>
        <w:spacing w:before="120" w:after="120"/>
        <w:rPr>
          <w:rFonts w:ascii="Trebuchet MS" w:hAnsi="Trebuchet MS" w:cs="Arial"/>
          <w:szCs w:val="22"/>
        </w:rPr>
      </w:pPr>
      <w:r w:rsidRPr="00B26F92">
        <w:rPr>
          <w:rFonts w:ascii="Trebuchet MS" w:hAnsi="Trebuchet MS" w:cs="Arial"/>
          <w:szCs w:val="22"/>
        </w:rPr>
        <w:t>Results of completed inspection will form the basis of requirements for Final Completion.</w:t>
      </w:r>
    </w:p>
    <w:p w:rsidR="009D08C3" w:rsidRPr="00B26F92" w:rsidRDefault="009D08C3" w:rsidP="00B26F92">
      <w:pPr>
        <w:pStyle w:val="ART"/>
        <w:numPr>
          <w:ilvl w:val="1"/>
          <w:numId w:val="5"/>
        </w:numPr>
        <w:spacing w:before="240" w:after="240"/>
        <w:rPr>
          <w:rFonts w:ascii="Trebuchet MS" w:hAnsi="Trebuchet MS" w:cs="Arial"/>
          <w:szCs w:val="22"/>
        </w:rPr>
      </w:pPr>
      <w:r w:rsidRPr="00B26F92">
        <w:rPr>
          <w:rFonts w:ascii="Trebuchet MS" w:hAnsi="Trebuchet MS" w:cs="Arial"/>
          <w:szCs w:val="22"/>
        </w:rPr>
        <w:t>FINAL COMPLETION</w:t>
      </w:r>
    </w:p>
    <w:p w:rsidR="009D08C3" w:rsidRPr="00B26F92" w:rsidRDefault="009D08C3" w:rsidP="00B26F92">
      <w:pPr>
        <w:pStyle w:val="PR1"/>
        <w:numPr>
          <w:ilvl w:val="2"/>
          <w:numId w:val="5"/>
        </w:numPr>
        <w:spacing w:before="120" w:after="120"/>
        <w:rPr>
          <w:rFonts w:ascii="Trebuchet MS" w:hAnsi="Trebuchet MS" w:cs="Arial"/>
          <w:szCs w:val="22"/>
        </w:rPr>
      </w:pPr>
      <w:r w:rsidRPr="00B26F92">
        <w:rPr>
          <w:rFonts w:ascii="Trebuchet MS" w:hAnsi="Trebuchet MS" w:cs="Arial"/>
          <w:szCs w:val="22"/>
        </w:rPr>
        <w:t>Preliminary Procedures:  Before requesting final inspection for determining date of Final Completion, complete the following:</w:t>
      </w:r>
    </w:p>
    <w:p w:rsidR="009D08C3" w:rsidRPr="00B26F92" w:rsidRDefault="009D08C3" w:rsidP="00B26F92">
      <w:pPr>
        <w:pStyle w:val="CMT"/>
        <w:spacing w:before="120" w:after="120"/>
        <w:rPr>
          <w:rFonts w:ascii="Trebuchet MS" w:hAnsi="Trebuchet MS" w:cs="Arial"/>
          <w:color w:val="auto"/>
          <w:szCs w:val="22"/>
        </w:rPr>
      </w:pPr>
      <w:r w:rsidRPr="00B26F92">
        <w:rPr>
          <w:rFonts w:ascii="Trebuchet MS" w:hAnsi="Trebuchet MS" w:cs="Arial"/>
          <w:color w:val="auto"/>
          <w:szCs w:val="22"/>
        </w:rPr>
        <w:t>Revise five subparagraphs below to match the Supplementary Conditions.</w:t>
      </w:r>
    </w:p>
    <w:p w:rsidR="009D08C3" w:rsidRPr="00B26F92" w:rsidRDefault="009D08C3" w:rsidP="00B26F92">
      <w:pPr>
        <w:pStyle w:val="PR2"/>
        <w:numPr>
          <w:ilvl w:val="3"/>
          <w:numId w:val="5"/>
        </w:numPr>
        <w:spacing w:before="120" w:after="120"/>
        <w:rPr>
          <w:rFonts w:ascii="Trebuchet MS" w:hAnsi="Trebuchet MS" w:cs="Arial"/>
          <w:szCs w:val="22"/>
        </w:rPr>
      </w:pPr>
      <w:r w:rsidRPr="00B26F92">
        <w:rPr>
          <w:rFonts w:ascii="Trebuchet MS" w:hAnsi="Trebuchet MS" w:cs="Arial"/>
          <w:szCs w:val="22"/>
        </w:rPr>
        <w:t>Submit a final Application for Payment according to Division 1 Section "Payment Procedures."</w:t>
      </w:r>
    </w:p>
    <w:p w:rsidR="009D08C3" w:rsidRPr="00B26F92" w:rsidRDefault="009D08C3" w:rsidP="00B26F92">
      <w:pPr>
        <w:pStyle w:val="PR2"/>
        <w:numPr>
          <w:ilvl w:val="3"/>
          <w:numId w:val="5"/>
        </w:numPr>
        <w:spacing w:before="120" w:after="120"/>
        <w:rPr>
          <w:rFonts w:ascii="Trebuchet MS" w:hAnsi="Trebuchet MS" w:cs="Arial"/>
          <w:szCs w:val="22"/>
        </w:rPr>
      </w:pPr>
      <w:r w:rsidRPr="00B26F92">
        <w:rPr>
          <w:rFonts w:ascii="Trebuchet MS" w:hAnsi="Trebuchet MS" w:cs="Arial"/>
          <w:szCs w:val="22"/>
        </w:rPr>
        <w:t>Submit certified copy of Architect's Substantial Completion inspection list of items to be completed or corrected (punch list), endorsed and dated by Architect.  The certified copy of the list shall state that each item has been completed or otherwise resolved for acceptance.</w:t>
      </w:r>
    </w:p>
    <w:p w:rsidR="009D08C3" w:rsidRPr="00B26F92" w:rsidRDefault="009D08C3" w:rsidP="00B26F92">
      <w:pPr>
        <w:pStyle w:val="PR2"/>
        <w:numPr>
          <w:ilvl w:val="3"/>
          <w:numId w:val="5"/>
        </w:numPr>
        <w:spacing w:before="120" w:after="120"/>
        <w:rPr>
          <w:rFonts w:ascii="Trebuchet MS" w:hAnsi="Trebuchet MS" w:cs="Arial"/>
          <w:szCs w:val="22"/>
        </w:rPr>
      </w:pPr>
      <w:r w:rsidRPr="00B26F92">
        <w:rPr>
          <w:rFonts w:ascii="Trebuchet MS" w:hAnsi="Trebuchet MS" w:cs="Arial"/>
          <w:szCs w:val="22"/>
        </w:rPr>
        <w:t>Submit evidence of final, continuing insurance coverage complying with insurance requirements.</w:t>
      </w:r>
    </w:p>
    <w:p w:rsidR="009D08C3" w:rsidRPr="00B26F92" w:rsidRDefault="009D08C3" w:rsidP="00B26F92">
      <w:pPr>
        <w:pStyle w:val="PR2"/>
        <w:numPr>
          <w:ilvl w:val="3"/>
          <w:numId w:val="5"/>
        </w:numPr>
        <w:spacing w:before="120" w:after="120"/>
        <w:rPr>
          <w:rFonts w:ascii="Trebuchet MS" w:hAnsi="Trebuchet MS" w:cs="Arial"/>
          <w:szCs w:val="22"/>
        </w:rPr>
      </w:pPr>
      <w:r w:rsidRPr="00B26F92">
        <w:rPr>
          <w:rFonts w:ascii="Trebuchet MS" w:hAnsi="Trebuchet MS" w:cs="Arial"/>
          <w:szCs w:val="22"/>
        </w:rPr>
        <w:t>Submit pest-control final inspection report and warranty.</w:t>
      </w:r>
    </w:p>
    <w:p w:rsidR="009D08C3" w:rsidRPr="00B26F92" w:rsidRDefault="009D08C3" w:rsidP="00B26F92">
      <w:pPr>
        <w:pStyle w:val="PR2"/>
        <w:numPr>
          <w:ilvl w:val="3"/>
          <w:numId w:val="5"/>
        </w:numPr>
        <w:spacing w:before="120" w:after="120"/>
        <w:rPr>
          <w:rFonts w:ascii="Trebuchet MS" w:hAnsi="Trebuchet MS" w:cs="Arial"/>
          <w:szCs w:val="22"/>
        </w:rPr>
      </w:pPr>
      <w:r w:rsidRPr="00B26F92">
        <w:rPr>
          <w:rFonts w:ascii="Trebuchet MS" w:hAnsi="Trebuchet MS" w:cs="Arial"/>
          <w:szCs w:val="22"/>
        </w:rPr>
        <w:t>Instruct Owner's personnel in operation, adjustment, and maintenance of products, equipment, and systems.</w:t>
      </w:r>
    </w:p>
    <w:p w:rsidR="009D08C3" w:rsidRPr="00B26F92" w:rsidRDefault="009D08C3" w:rsidP="00B26F92">
      <w:pPr>
        <w:pStyle w:val="CMT"/>
        <w:spacing w:before="120" w:after="120"/>
        <w:rPr>
          <w:rFonts w:ascii="Trebuchet MS" w:hAnsi="Trebuchet MS" w:cs="Arial"/>
          <w:color w:val="auto"/>
          <w:szCs w:val="22"/>
        </w:rPr>
      </w:pPr>
      <w:r w:rsidRPr="00B26F92">
        <w:rPr>
          <w:rFonts w:ascii="Trebuchet MS" w:hAnsi="Trebuchet MS" w:cs="Arial"/>
          <w:color w:val="auto"/>
          <w:szCs w:val="22"/>
        </w:rPr>
        <w:t>Revise paragraph and subparagraph below to comply with office policy and Project requirements.</w:t>
      </w:r>
    </w:p>
    <w:p w:rsidR="009D08C3" w:rsidRPr="00B26F92" w:rsidRDefault="009D08C3" w:rsidP="00B26F92">
      <w:pPr>
        <w:pStyle w:val="PR1"/>
        <w:numPr>
          <w:ilvl w:val="2"/>
          <w:numId w:val="5"/>
        </w:numPr>
        <w:spacing w:before="120" w:after="120"/>
        <w:rPr>
          <w:rFonts w:ascii="Trebuchet MS" w:hAnsi="Trebuchet MS" w:cs="Arial"/>
          <w:szCs w:val="22"/>
        </w:rPr>
      </w:pPr>
      <w:r w:rsidRPr="00B26F92">
        <w:rPr>
          <w:rFonts w:ascii="Trebuchet MS" w:hAnsi="Trebuchet MS" w:cs="Arial"/>
          <w:szCs w:val="22"/>
        </w:rPr>
        <w:t>Inspection:  Submit a written request for final inspection for acceptance.  On receipt of request, Architect will either proceed with inspection or notify Contractor of unfulfilled requirements.  Architect will prepare a final Certificate for Payment after inspection or will notify Contractor of construction that must be completed or corrected before certificate will be issued.</w:t>
      </w:r>
    </w:p>
    <w:p w:rsidR="009D08C3" w:rsidRPr="00B26F92" w:rsidRDefault="009D08C3" w:rsidP="00B26F92">
      <w:pPr>
        <w:pStyle w:val="PR2"/>
        <w:numPr>
          <w:ilvl w:val="3"/>
          <w:numId w:val="5"/>
        </w:numPr>
        <w:spacing w:before="120" w:after="120"/>
        <w:rPr>
          <w:rFonts w:ascii="Trebuchet MS" w:hAnsi="Trebuchet MS" w:cs="Arial"/>
          <w:szCs w:val="22"/>
        </w:rPr>
      </w:pPr>
      <w:proofErr w:type="spellStart"/>
      <w:r w:rsidRPr="00B26F92">
        <w:rPr>
          <w:rFonts w:ascii="Trebuchet MS" w:hAnsi="Trebuchet MS" w:cs="Arial"/>
          <w:szCs w:val="22"/>
        </w:rPr>
        <w:lastRenderedPageBreak/>
        <w:t>Reinspection</w:t>
      </w:r>
      <w:proofErr w:type="spellEnd"/>
      <w:r w:rsidRPr="00B26F92">
        <w:rPr>
          <w:rFonts w:ascii="Trebuchet MS" w:hAnsi="Trebuchet MS" w:cs="Arial"/>
          <w:szCs w:val="22"/>
        </w:rPr>
        <w:t xml:space="preserve">:  Request </w:t>
      </w:r>
      <w:proofErr w:type="spellStart"/>
      <w:r w:rsidRPr="00B26F92">
        <w:rPr>
          <w:rFonts w:ascii="Trebuchet MS" w:hAnsi="Trebuchet MS" w:cs="Arial"/>
          <w:szCs w:val="22"/>
        </w:rPr>
        <w:t>reinspection</w:t>
      </w:r>
      <w:proofErr w:type="spellEnd"/>
      <w:r w:rsidRPr="00B26F92">
        <w:rPr>
          <w:rFonts w:ascii="Trebuchet MS" w:hAnsi="Trebuchet MS" w:cs="Arial"/>
          <w:szCs w:val="22"/>
        </w:rPr>
        <w:t xml:space="preserve"> when the Work identified in previous inspections as incomplete is completed or corrected.</w:t>
      </w:r>
    </w:p>
    <w:p w:rsidR="009D08C3" w:rsidRPr="00B26F92" w:rsidRDefault="009D08C3" w:rsidP="00B26F92">
      <w:pPr>
        <w:pStyle w:val="ART"/>
        <w:numPr>
          <w:ilvl w:val="1"/>
          <w:numId w:val="5"/>
        </w:numPr>
        <w:spacing w:before="240" w:after="240"/>
        <w:rPr>
          <w:rFonts w:ascii="Trebuchet MS" w:hAnsi="Trebuchet MS" w:cs="Arial"/>
          <w:szCs w:val="22"/>
        </w:rPr>
      </w:pPr>
      <w:r w:rsidRPr="00B26F92">
        <w:rPr>
          <w:rFonts w:ascii="Trebuchet MS" w:hAnsi="Trebuchet MS" w:cs="Arial"/>
          <w:szCs w:val="22"/>
        </w:rPr>
        <w:t>LIST OF INCOMPLETE ITEMS (PUNCH LIST)</w:t>
      </w:r>
    </w:p>
    <w:p w:rsidR="009D08C3" w:rsidRPr="00B26F92" w:rsidRDefault="009D08C3" w:rsidP="00B26F92">
      <w:pPr>
        <w:pStyle w:val="PR1"/>
        <w:numPr>
          <w:ilvl w:val="2"/>
          <w:numId w:val="5"/>
        </w:numPr>
        <w:spacing w:before="120" w:after="120"/>
        <w:rPr>
          <w:rFonts w:ascii="Trebuchet MS" w:hAnsi="Trebuchet MS" w:cs="Arial"/>
          <w:szCs w:val="22"/>
        </w:rPr>
      </w:pPr>
      <w:r w:rsidRPr="00B26F92">
        <w:rPr>
          <w:rFonts w:ascii="Trebuchet MS" w:hAnsi="Trebuchet MS" w:cs="Arial"/>
          <w:szCs w:val="22"/>
        </w:rPr>
        <w:t>Preparation:  Submit three copies of list.  Include name and identification of each space and area affected by construction operations for incomplete items and items needing correction including, if necessary, areas disturbed by Contractor that are outside the limits of construction.</w:t>
      </w:r>
    </w:p>
    <w:p w:rsidR="009D08C3" w:rsidRPr="00B26F92" w:rsidRDefault="009D08C3" w:rsidP="00B26F92">
      <w:pPr>
        <w:pStyle w:val="PR2"/>
        <w:numPr>
          <w:ilvl w:val="3"/>
          <w:numId w:val="5"/>
        </w:numPr>
        <w:spacing w:before="120" w:after="120"/>
        <w:rPr>
          <w:rFonts w:ascii="Trebuchet MS" w:hAnsi="Trebuchet MS" w:cs="Arial"/>
          <w:szCs w:val="22"/>
        </w:rPr>
      </w:pPr>
      <w:r w:rsidRPr="00B26F92">
        <w:rPr>
          <w:rFonts w:ascii="Trebuchet MS" w:hAnsi="Trebuchet MS" w:cs="Arial"/>
          <w:szCs w:val="22"/>
        </w:rPr>
        <w:t>Organize list of spaces in sequential order, starting with exterior areas first.</w:t>
      </w:r>
    </w:p>
    <w:p w:rsidR="009D08C3" w:rsidRPr="00B26F92" w:rsidRDefault="009D08C3" w:rsidP="00B26F92">
      <w:pPr>
        <w:pStyle w:val="PR2"/>
        <w:numPr>
          <w:ilvl w:val="3"/>
          <w:numId w:val="5"/>
        </w:numPr>
        <w:spacing w:before="120" w:after="120"/>
        <w:rPr>
          <w:rFonts w:ascii="Trebuchet MS" w:hAnsi="Trebuchet MS" w:cs="Arial"/>
          <w:szCs w:val="22"/>
        </w:rPr>
      </w:pPr>
      <w:r w:rsidRPr="00B26F92">
        <w:rPr>
          <w:rFonts w:ascii="Trebuchet MS" w:hAnsi="Trebuchet MS" w:cs="Arial"/>
          <w:szCs w:val="22"/>
        </w:rPr>
        <w:t>Organize items applying to each space by major element, including categories for ceiling, individual walls, floors, equipment, and building systems.</w:t>
      </w:r>
    </w:p>
    <w:p w:rsidR="009D08C3" w:rsidRPr="00B26F92" w:rsidRDefault="009D08C3" w:rsidP="00B26F92">
      <w:pPr>
        <w:pStyle w:val="PR2"/>
        <w:numPr>
          <w:ilvl w:val="3"/>
          <w:numId w:val="5"/>
        </w:numPr>
        <w:spacing w:before="120" w:after="120"/>
        <w:rPr>
          <w:rFonts w:ascii="Trebuchet MS" w:hAnsi="Trebuchet MS" w:cs="Arial"/>
          <w:szCs w:val="22"/>
        </w:rPr>
      </w:pPr>
      <w:r w:rsidRPr="00B26F92">
        <w:rPr>
          <w:rFonts w:ascii="Trebuchet MS" w:hAnsi="Trebuchet MS" w:cs="Arial"/>
          <w:szCs w:val="22"/>
        </w:rPr>
        <w:t>Include the following information at the top of each page:</w:t>
      </w:r>
    </w:p>
    <w:p w:rsidR="009D08C3" w:rsidRPr="00B26F92" w:rsidRDefault="009D08C3" w:rsidP="00B26F92">
      <w:pPr>
        <w:pStyle w:val="CMT"/>
        <w:spacing w:before="0"/>
        <w:rPr>
          <w:rFonts w:ascii="Trebuchet MS" w:hAnsi="Trebuchet MS" w:cs="Arial"/>
          <w:color w:val="auto"/>
          <w:szCs w:val="22"/>
        </w:rPr>
      </w:pPr>
      <w:r w:rsidRPr="00B26F92">
        <w:rPr>
          <w:rFonts w:ascii="Trebuchet MS" w:hAnsi="Trebuchet MS" w:cs="Arial"/>
          <w:color w:val="auto"/>
          <w:szCs w:val="22"/>
        </w:rPr>
        <w:t>Revise list below to suit Project.</w:t>
      </w:r>
    </w:p>
    <w:p w:rsidR="009D08C3" w:rsidRPr="00B26F92" w:rsidRDefault="00B26F92" w:rsidP="00B26F92">
      <w:pPr>
        <w:pStyle w:val="PR3"/>
        <w:numPr>
          <w:ilvl w:val="4"/>
          <w:numId w:val="5"/>
        </w:numPr>
        <w:rPr>
          <w:rFonts w:ascii="Trebuchet MS" w:hAnsi="Trebuchet MS" w:cs="Arial"/>
          <w:szCs w:val="22"/>
        </w:rPr>
      </w:pPr>
      <w:r w:rsidRPr="00B26F92">
        <w:rPr>
          <w:rFonts w:ascii="Trebuchet MS" w:hAnsi="Trebuchet MS" w:cs="Arial"/>
          <w:szCs w:val="22"/>
        </w:rPr>
        <w:t>Project name</w:t>
      </w:r>
    </w:p>
    <w:p w:rsidR="009D08C3" w:rsidRPr="00B26F92" w:rsidRDefault="00B26F92" w:rsidP="00B26F92">
      <w:pPr>
        <w:pStyle w:val="PR3"/>
        <w:numPr>
          <w:ilvl w:val="4"/>
          <w:numId w:val="5"/>
        </w:numPr>
        <w:rPr>
          <w:rFonts w:ascii="Trebuchet MS" w:hAnsi="Trebuchet MS" w:cs="Arial"/>
          <w:szCs w:val="22"/>
        </w:rPr>
      </w:pPr>
      <w:r w:rsidRPr="00B26F92">
        <w:rPr>
          <w:rFonts w:ascii="Trebuchet MS" w:hAnsi="Trebuchet MS" w:cs="Arial"/>
          <w:szCs w:val="22"/>
        </w:rPr>
        <w:t>Date</w:t>
      </w:r>
    </w:p>
    <w:p w:rsidR="009D08C3" w:rsidRPr="00B26F92" w:rsidRDefault="00B26F92" w:rsidP="00B26F92">
      <w:pPr>
        <w:pStyle w:val="PR3"/>
        <w:numPr>
          <w:ilvl w:val="4"/>
          <w:numId w:val="5"/>
        </w:numPr>
        <w:rPr>
          <w:rFonts w:ascii="Trebuchet MS" w:hAnsi="Trebuchet MS" w:cs="Arial"/>
          <w:szCs w:val="22"/>
        </w:rPr>
      </w:pPr>
      <w:r w:rsidRPr="00B26F92">
        <w:rPr>
          <w:rFonts w:ascii="Trebuchet MS" w:hAnsi="Trebuchet MS" w:cs="Arial"/>
          <w:szCs w:val="22"/>
        </w:rPr>
        <w:t>Name of Architect</w:t>
      </w:r>
    </w:p>
    <w:p w:rsidR="009D08C3" w:rsidRPr="00B26F92" w:rsidRDefault="00B26F92" w:rsidP="00B26F92">
      <w:pPr>
        <w:pStyle w:val="PR3"/>
        <w:numPr>
          <w:ilvl w:val="4"/>
          <w:numId w:val="5"/>
        </w:numPr>
        <w:rPr>
          <w:rFonts w:ascii="Trebuchet MS" w:hAnsi="Trebuchet MS" w:cs="Arial"/>
          <w:szCs w:val="22"/>
        </w:rPr>
      </w:pPr>
      <w:r w:rsidRPr="00B26F92">
        <w:rPr>
          <w:rFonts w:ascii="Trebuchet MS" w:hAnsi="Trebuchet MS" w:cs="Arial"/>
          <w:szCs w:val="22"/>
        </w:rPr>
        <w:t>Name of Contractor</w:t>
      </w:r>
    </w:p>
    <w:p w:rsidR="009D08C3" w:rsidRPr="00B26F92" w:rsidRDefault="00B26F92" w:rsidP="00B26F92">
      <w:pPr>
        <w:pStyle w:val="PR3"/>
        <w:numPr>
          <w:ilvl w:val="4"/>
          <w:numId w:val="5"/>
        </w:numPr>
        <w:rPr>
          <w:rFonts w:ascii="Trebuchet MS" w:hAnsi="Trebuchet MS" w:cs="Arial"/>
          <w:szCs w:val="22"/>
        </w:rPr>
      </w:pPr>
      <w:r w:rsidRPr="00B26F92">
        <w:rPr>
          <w:rFonts w:ascii="Trebuchet MS" w:hAnsi="Trebuchet MS" w:cs="Arial"/>
          <w:szCs w:val="22"/>
        </w:rPr>
        <w:t>Page number</w:t>
      </w:r>
    </w:p>
    <w:p w:rsidR="009D08C3" w:rsidRPr="00B26F92" w:rsidRDefault="009D08C3" w:rsidP="00B26F92">
      <w:pPr>
        <w:pStyle w:val="ART"/>
        <w:numPr>
          <w:ilvl w:val="1"/>
          <w:numId w:val="5"/>
        </w:numPr>
        <w:spacing w:before="240" w:after="240"/>
        <w:rPr>
          <w:rFonts w:ascii="Trebuchet MS" w:hAnsi="Trebuchet MS" w:cs="Arial"/>
          <w:szCs w:val="22"/>
        </w:rPr>
      </w:pPr>
      <w:r w:rsidRPr="00B26F92">
        <w:rPr>
          <w:rFonts w:ascii="Trebuchet MS" w:hAnsi="Trebuchet MS" w:cs="Arial"/>
          <w:szCs w:val="22"/>
        </w:rPr>
        <w:t>WARRANTIES</w:t>
      </w:r>
    </w:p>
    <w:p w:rsidR="009D08C3" w:rsidRPr="00B26F92" w:rsidRDefault="009D08C3" w:rsidP="00B26F92">
      <w:pPr>
        <w:pStyle w:val="PR1"/>
        <w:numPr>
          <w:ilvl w:val="2"/>
          <w:numId w:val="5"/>
        </w:numPr>
        <w:spacing w:before="120" w:after="120"/>
        <w:rPr>
          <w:rFonts w:ascii="Trebuchet MS" w:hAnsi="Trebuchet MS" w:cs="Arial"/>
          <w:szCs w:val="22"/>
        </w:rPr>
      </w:pPr>
      <w:r w:rsidRPr="00B26F92">
        <w:rPr>
          <w:rFonts w:ascii="Trebuchet MS" w:hAnsi="Trebuchet MS" w:cs="Arial"/>
          <w:szCs w:val="22"/>
        </w:rPr>
        <w:t>Submittal Time:  Submit written warranties on request of Architect for designated portions of the Work where commencement of warranties other than date of Substantial Completion is indicated.</w:t>
      </w:r>
    </w:p>
    <w:p w:rsidR="009D08C3" w:rsidRPr="00B26F92" w:rsidRDefault="009D08C3" w:rsidP="00B26F92">
      <w:pPr>
        <w:pStyle w:val="CMT"/>
        <w:spacing w:before="120" w:after="120"/>
        <w:rPr>
          <w:rFonts w:ascii="Trebuchet MS" w:hAnsi="Trebuchet MS" w:cs="Arial"/>
          <w:color w:val="auto"/>
          <w:szCs w:val="22"/>
        </w:rPr>
      </w:pPr>
      <w:r w:rsidRPr="00B26F92">
        <w:rPr>
          <w:rFonts w:ascii="Trebuchet MS" w:hAnsi="Trebuchet MS" w:cs="Arial"/>
          <w:color w:val="auto"/>
          <w:szCs w:val="22"/>
        </w:rPr>
        <w:t>On advice of Owner's legal counsel, revise first paragraph below to suit Project.  Sometimes, extended warranties may be necessary.</w:t>
      </w:r>
    </w:p>
    <w:p w:rsidR="009D08C3" w:rsidRPr="00B26F92" w:rsidRDefault="009D08C3" w:rsidP="00B26F92">
      <w:pPr>
        <w:pStyle w:val="PR1"/>
        <w:numPr>
          <w:ilvl w:val="2"/>
          <w:numId w:val="5"/>
        </w:numPr>
        <w:spacing w:before="120" w:after="120"/>
        <w:rPr>
          <w:rFonts w:ascii="Trebuchet MS" w:hAnsi="Trebuchet MS" w:cs="Arial"/>
          <w:szCs w:val="22"/>
        </w:rPr>
      </w:pPr>
      <w:r w:rsidRPr="00B26F92">
        <w:rPr>
          <w:rFonts w:ascii="Trebuchet MS" w:hAnsi="Trebuchet MS" w:cs="Arial"/>
          <w:szCs w:val="22"/>
        </w:rPr>
        <w:t xml:space="preserve">Partial Occupancy:  Submit properly executed warranties within </w:t>
      </w:r>
      <w:r w:rsidRPr="00B26F92">
        <w:rPr>
          <w:rFonts w:ascii="Trebuchet MS" w:hAnsi="Trebuchet MS" w:cs="Arial"/>
          <w:b/>
          <w:szCs w:val="22"/>
        </w:rPr>
        <w:t xml:space="preserve">15 </w:t>
      </w:r>
      <w:r w:rsidRPr="00B26F92">
        <w:rPr>
          <w:rFonts w:ascii="Trebuchet MS" w:hAnsi="Trebuchet MS" w:cs="Arial"/>
          <w:szCs w:val="22"/>
        </w:rPr>
        <w:t>days of completion of designated portions of the Work that are completed and occupied or used by Owner during construction period by separate agreement with Contractor.</w:t>
      </w:r>
    </w:p>
    <w:p w:rsidR="009D08C3" w:rsidRPr="00B26F92" w:rsidRDefault="009D08C3" w:rsidP="00B26F92">
      <w:pPr>
        <w:pStyle w:val="PR1"/>
        <w:numPr>
          <w:ilvl w:val="2"/>
          <w:numId w:val="5"/>
        </w:numPr>
        <w:spacing w:before="120" w:after="120"/>
        <w:rPr>
          <w:rFonts w:ascii="Trebuchet MS" w:hAnsi="Trebuchet MS" w:cs="Arial"/>
          <w:szCs w:val="22"/>
        </w:rPr>
      </w:pPr>
      <w:r w:rsidRPr="00B26F92">
        <w:rPr>
          <w:rFonts w:ascii="Trebuchet MS" w:hAnsi="Trebuchet MS" w:cs="Arial"/>
          <w:szCs w:val="22"/>
        </w:rPr>
        <w:t>Organize warranty documents into an orderly sequence based on the table of contents of the Project Manual.</w:t>
      </w:r>
    </w:p>
    <w:p w:rsidR="009D08C3" w:rsidRPr="00B26F92" w:rsidRDefault="009D08C3" w:rsidP="00B26F92">
      <w:pPr>
        <w:pStyle w:val="CMT"/>
        <w:spacing w:before="120" w:after="120"/>
        <w:rPr>
          <w:rFonts w:ascii="Trebuchet MS" w:hAnsi="Trebuchet MS" w:cs="Arial"/>
          <w:color w:val="auto"/>
          <w:szCs w:val="22"/>
        </w:rPr>
      </w:pPr>
      <w:r w:rsidRPr="00B26F92">
        <w:rPr>
          <w:rFonts w:ascii="Trebuchet MS" w:hAnsi="Trebuchet MS" w:cs="Arial"/>
          <w:color w:val="auto"/>
          <w:szCs w:val="22"/>
        </w:rPr>
        <w:t>Revise first subparagraph below to suit Project.</w:t>
      </w:r>
    </w:p>
    <w:p w:rsidR="009D08C3" w:rsidRPr="00B26F92" w:rsidRDefault="009D08C3" w:rsidP="00B26F92">
      <w:pPr>
        <w:pStyle w:val="PR2"/>
        <w:numPr>
          <w:ilvl w:val="3"/>
          <w:numId w:val="5"/>
        </w:numPr>
        <w:spacing w:before="120" w:after="120"/>
        <w:rPr>
          <w:rFonts w:ascii="Trebuchet MS" w:hAnsi="Trebuchet MS" w:cs="Arial"/>
          <w:szCs w:val="22"/>
        </w:rPr>
      </w:pPr>
      <w:r w:rsidRPr="00B26F92">
        <w:rPr>
          <w:rFonts w:ascii="Trebuchet MS" w:hAnsi="Trebuchet MS" w:cs="Arial"/>
          <w:szCs w:val="22"/>
        </w:rPr>
        <w:t xml:space="preserve">Bind warranties and bonds in heavy-duty, 3-ring, vinyl-covered, loose-leaf binders, thickness as necessary to accommodate contents, and sized to receive </w:t>
      </w:r>
      <w:r w:rsidRPr="00B26F92">
        <w:rPr>
          <w:rStyle w:val="IP"/>
          <w:rFonts w:ascii="Trebuchet MS" w:hAnsi="Trebuchet MS" w:cs="Arial"/>
          <w:color w:val="auto"/>
          <w:szCs w:val="22"/>
        </w:rPr>
        <w:t>8-1/2-by-11-</w:t>
      </w:r>
      <w:proofErr w:type="gramStart"/>
      <w:r w:rsidRPr="00B26F92">
        <w:rPr>
          <w:rStyle w:val="IP"/>
          <w:rFonts w:ascii="Trebuchet MS" w:hAnsi="Trebuchet MS" w:cs="Arial"/>
          <w:color w:val="auto"/>
          <w:szCs w:val="22"/>
        </w:rPr>
        <w:t>inch</w:t>
      </w:r>
      <w:r w:rsidRPr="00B26F92">
        <w:rPr>
          <w:rStyle w:val="SI"/>
          <w:rFonts w:ascii="Trebuchet MS" w:hAnsi="Trebuchet MS" w:cs="Arial"/>
          <w:color w:val="auto"/>
          <w:szCs w:val="22"/>
        </w:rPr>
        <w:t xml:space="preserve"> </w:t>
      </w:r>
      <w:r w:rsidRPr="00B26F92">
        <w:rPr>
          <w:rFonts w:ascii="Trebuchet MS" w:hAnsi="Trebuchet MS" w:cs="Arial"/>
          <w:szCs w:val="22"/>
        </w:rPr>
        <w:t xml:space="preserve"> paper</w:t>
      </w:r>
      <w:proofErr w:type="gramEnd"/>
      <w:r w:rsidRPr="00B26F92">
        <w:rPr>
          <w:rFonts w:ascii="Trebuchet MS" w:hAnsi="Trebuchet MS" w:cs="Arial"/>
          <w:szCs w:val="22"/>
        </w:rPr>
        <w:t>.</w:t>
      </w:r>
    </w:p>
    <w:p w:rsidR="009D08C3" w:rsidRPr="00B26F92" w:rsidRDefault="009D08C3" w:rsidP="00B26F92">
      <w:pPr>
        <w:pStyle w:val="PR2"/>
        <w:numPr>
          <w:ilvl w:val="3"/>
          <w:numId w:val="5"/>
        </w:numPr>
        <w:spacing w:before="120" w:after="120"/>
        <w:rPr>
          <w:rFonts w:ascii="Trebuchet MS" w:hAnsi="Trebuchet MS" w:cs="Arial"/>
          <w:szCs w:val="22"/>
        </w:rPr>
      </w:pPr>
      <w:r w:rsidRPr="00B26F92">
        <w:rPr>
          <w:rFonts w:ascii="Trebuchet MS" w:hAnsi="Trebuchet MS" w:cs="Arial"/>
          <w:szCs w:val="22"/>
        </w:rPr>
        <w:t>Provide heavy paper dividers with plastic-covered tabs for each separate warranty.  Mark tab to identify the product or installation.  Provide a typed description of the product or installation, including the name of the product and the name, address, and telephone number of Installer.</w:t>
      </w:r>
    </w:p>
    <w:p w:rsidR="009D08C3" w:rsidRPr="00B26F92" w:rsidRDefault="009D08C3" w:rsidP="00B26F92">
      <w:pPr>
        <w:pStyle w:val="PR2"/>
        <w:numPr>
          <w:ilvl w:val="3"/>
          <w:numId w:val="5"/>
        </w:numPr>
        <w:spacing w:before="120" w:after="120"/>
        <w:rPr>
          <w:rFonts w:ascii="Trebuchet MS" w:hAnsi="Trebuchet MS" w:cs="Arial"/>
          <w:szCs w:val="22"/>
        </w:rPr>
      </w:pPr>
      <w:r w:rsidRPr="00B26F92">
        <w:rPr>
          <w:rFonts w:ascii="Trebuchet MS" w:hAnsi="Trebuchet MS" w:cs="Arial"/>
          <w:szCs w:val="22"/>
        </w:rPr>
        <w:t>Identify each binder on the front and spine with the typed or printed title "WARRANTIES," Project name, and name of Contractor.</w:t>
      </w:r>
    </w:p>
    <w:p w:rsidR="009D08C3" w:rsidRPr="00B26F92" w:rsidRDefault="009D08C3" w:rsidP="00B26F92">
      <w:pPr>
        <w:pStyle w:val="CMT"/>
        <w:spacing w:before="120" w:after="120"/>
        <w:rPr>
          <w:rFonts w:ascii="Trebuchet MS" w:hAnsi="Trebuchet MS" w:cs="Arial"/>
          <w:color w:val="auto"/>
          <w:szCs w:val="22"/>
        </w:rPr>
      </w:pPr>
      <w:r w:rsidRPr="00B26F92">
        <w:rPr>
          <w:rFonts w:ascii="Trebuchet MS" w:hAnsi="Trebuchet MS" w:cs="Arial"/>
          <w:color w:val="auto"/>
          <w:szCs w:val="22"/>
        </w:rPr>
        <w:t>Coordinate paragraph below if Division 1 Section "Operation and Maintenance Data" is used.</w:t>
      </w:r>
    </w:p>
    <w:p w:rsidR="009D08C3" w:rsidRPr="00B26F92" w:rsidRDefault="009D08C3" w:rsidP="00B26F92">
      <w:pPr>
        <w:pStyle w:val="PR1"/>
        <w:numPr>
          <w:ilvl w:val="2"/>
          <w:numId w:val="5"/>
        </w:numPr>
        <w:spacing w:before="120" w:after="120"/>
        <w:rPr>
          <w:rFonts w:ascii="Trebuchet MS" w:hAnsi="Trebuchet MS" w:cs="Arial"/>
          <w:szCs w:val="22"/>
        </w:rPr>
      </w:pPr>
      <w:r w:rsidRPr="00B26F92">
        <w:rPr>
          <w:rFonts w:ascii="Trebuchet MS" w:hAnsi="Trebuchet MS" w:cs="Arial"/>
          <w:szCs w:val="22"/>
        </w:rPr>
        <w:t>Provide additional copies of each warranty to include in operation and maintenance manuals.</w:t>
      </w:r>
    </w:p>
    <w:p w:rsidR="009D08C3" w:rsidRPr="00B26F92" w:rsidRDefault="009D08C3" w:rsidP="00B26F92">
      <w:pPr>
        <w:pStyle w:val="PRT"/>
        <w:numPr>
          <w:ilvl w:val="0"/>
          <w:numId w:val="5"/>
        </w:numPr>
        <w:spacing w:before="360" w:after="360"/>
        <w:rPr>
          <w:rFonts w:ascii="Trebuchet MS" w:hAnsi="Trebuchet MS" w:cs="Arial"/>
          <w:szCs w:val="22"/>
        </w:rPr>
      </w:pPr>
      <w:r w:rsidRPr="00B26F92">
        <w:rPr>
          <w:rFonts w:ascii="Trebuchet MS" w:hAnsi="Trebuchet MS" w:cs="Arial"/>
          <w:szCs w:val="22"/>
        </w:rPr>
        <w:lastRenderedPageBreak/>
        <w:t>PRODUCTS</w:t>
      </w:r>
    </w:p>
    <w:p w:rsidR="009D08C3" w:rsidRPr="00B26F92" w:rsidRDefault="009D08C3" w:rsidP="00B26F92">
      <w:pPr>
        <w:pStyle w:val="ART"/>
        <w:numPr>
          <w:ilvl w:val="1"/>
          <w:numId w:val="5"/>
        </w:numPr>
        <w:spacing w:before="240" w:after="240"/>
        <w:rPr>
          <w:rFonts w:ascii="Trebuchet MS" w:hAnsi="Trebuchet MS" w:cs="Arial"/>
          <w:szCs w:val="22"/>
        </w:rPr>
      </w:pPr>
      <w:r w:rsidRPr="00B26F92">
        <w:rPr>
          <w:rFonts w:ascii="Trebuchet MS" w:hAnsi="Trebuchet MS" w:cs="Arial"/>
          <w:szCs w:val="22"/>
        </w:rPr>
        <w:t>MATERIALS</w:t>
      </w:r>
    </w:p>
    <w:p w:rsidR="009D08C3" w:rsidRPr="00B26F92" w:rsidRDefault="009D08C3" w:rsidP="00B26F92">
      <w:pPr>
        <w:pStyle w:val="CMT"/>
        <w:spacing w:before="120" w:after="120"/>
        <w:rPr>
          <w:rFonts w:ascii="Trebuchet MS" w:hAnsi="Trebuchet MS" w:cs="Arial"/>
          <w:color w:val="auto"/>
          <w:szCs w:val="22"/>
        </w:rPr>
      </w:pPr>
      <w:r w:rsidRPr="00B26F92">
        <w:rPr>
          <w:rFonts w:ascii="Trebuchet MS" w:hAnsi="Trebuchet MS" w:cs="Arial"/>
          <w:color w:val="auto"/>
          <w:szCs w:val="22"/>
        </w:rPr>
        <w:t>Below contains basic requirements.  Revise this Article to suit Project or to accommodate unusual situations.</w:t>
      </w:r>
    </w:p>
    <w:p w:rsidR="009D08C3" w:rsidRPr="00B26F92" w:rsidRDefault="009D08C3" w:rsidP="00B26F92">
      <w:pPr>
        <w:pStyle w:val="PR1"/>
        <w:numPr>
          <w:ilvl w:val="2"/>
          <w:numId w:val="5"/>
        </w:numPr>
        <w:spacing w:before="120" w:after="120"/>
        <w:rPr>
          <w:rFonts w:ascii="Trebuchet MS" w:hAnsi="Trebuchet MS" w:cs="Arial"/>
          <w:szCs w:val="22"/>
        </w:rPr>
      </w:pPr>
      <w:r w:rsidRPr="00B26F92">
        <w:rPr>
          <w:rFonts w:ascii="Trebuchet MS" w:hAnsi="Trebuchet MS" w:cs="Arial"/>
          <w:szCs w:val="22"/>
        </w:rPr>
        <w:t>Cleaning Agents:  Use cleaning materials and agents recommended by manufacturer or fabricator of the surface to be cleaned.  Do not use cleaning agents that are potentially hazardous to health or property or that might damage finished surfaces.</w:t>
      </w:r>
    </w:p>
    <w:p w:rsidR="009D08C3" w:rsidRPr="00B26F92" w:rsidRDefault="009D08C3" w:rsidP="00B26F92">
      <w:pPr>
        <w:pStyle w:val="PRT"/>
        <w:numPr>
          <w:ilvl w:val="0"/>
          <w:numId w:val="5"/>
        </w:numPr>
        <w:spacing w:before="360" w:after="360"/>
        <w:rPr>
          <w:rFonts w:ascii="Trebuchet MS" w:hAnsi="Trebuchet MS" w:cs="Arial"/>
          <w:szCs w:val="22"/>
        </w:rPr>
      </w:pPr>
      <w:r w:rsidRPr="00B26F92">
        <w:rPr>
          <w:rFonts w:ascii="Trebuchet MS" w:hAnsi="Trebuchet MS" w:cs="Arial"/>
          <w:szCs w:val="22"/>
        </w:rPr>
        <w:t>EXECUTION</w:t>
      </w:r>
    </w:p>
    <w:p w:rsidR="009D08C3" w:rsidRPr="00B26F92" w:rsidRDefault="009D08C3" w:rsidP="00B26F92">
      <w:pPr>
        <w:pStyle w:val="ART"/>
        <w:numPr>
          <w:ilvl w:val="1"/>
          <w:numId w:val="5"/>
        </w:numPr>
        <w:spacing w:before="240" w:after="240"/>
        <w:rPr>
          <w:rFonts w:ascii="Trebuchet MS" w:hAnsi="Trebuchet MS" w:cs="Arial"/>
          <w:szCs w:val="22"/>
        </w:rPr>
      </w:pPr>
      <w:r w:rsidRPr="00B26F92">
        <w:rPr>
          <w:rFonts w:ascii="Trebuchet MS" w:hAnsi="Trebuchet MS" w:cs="Arial"/>
          <w:szCs w:val="22"/>
        </w:rPr>
        <w:t>FINAL CLEANING</w:t>
      </w:r>
    </w:p>
    <w:p w:rsidR="009D08C3" w:rsidRPr="00B26F92" w:rsidRDefault="009D08C3" w:rsidP="00B26F92">
      <w:pPr>
        <w:pStyle w:val="CMT"/>
        <w:spacing w:before="120" w:after="120"/>
        <w:rPr>
          <w:rFonts w:ascii="Trebuchet MS" w:hAnsi="Trebuchet MS" w:cs="Arial"/>
          <w:color w:val="auto"/>
          <w:szCs w:val="22"/>
        </w:rPr>
      </w:pPr>
      <w:r w:rsidRPr="00B26F92">
        <w:rPr>
          <w:rFonts w:ascii="Trebuchet MS" w:hAnsi="Trebuchet MS" w:cs="Arial"/>
          <w:color w:val="auto"/>
          <w:szCs w:val="22"/>
        </w:rPr>
        <w:t>Delete this Article if owners prefer to use their own forces.  Cleaning provisions in the General Conditions are limited to rubbish removal and similar activities.</w:t>
      </w:r>
    </w:p>
    <w:p w:rsidR="009D08C3" w:rsidRPr="00B26F92" w:rsidRDefault="009D08C3" w:rsidP="00B26F92">
      <w:pPr>
        <w:pStyle w:val="PR1"/>
        <w:numPr>
          <w:ilvl w:val="2"/>
          <w:numId w:val="5"/>
        </w:numPr>
        <w:spacing w:before="120" w:after="120"/>
        <w:rPr>
          <w:rFonts w:ascii="Trebuchet MS" w:hAnsi="Trebuchet MS" w:cs="Arial"/>
          <w:szCs w:val="22"/>
        </w:rPr>
      </w:pPr>
      <w:r w:rsidRPr="00B26F92">
        <w:rPr>
          <w:rFonts w:ascii="Trebuchet MS" w:hAnsi="Trebuchet MS" w:cs="Arial"/>
          <w:szCs w:val="22"/>
        </w:rPr>
        <w:t>General:  Provide final cleaning.  Conduct cleaning and waste-removal operations to comply with local laws and ordinances and Federal and local environmental and antipollution regulations.</w:t>
      </w:r>
    </w:p>
    <w:p w:rsidR="009D08C3" w:rsidRPr="00B26F92" w:rsidRDefault="009D08C3" w:rsidP="00B26F92">
      <w:pPr>
        <w:pStyle w:val="PR1"/>
        <w:numPr>
          <w:ilvl w:val="2"/>
          <w:numId w:val="5"/>
        </w:numPr>
        <w:spacing w:before="120" w:after="120"/>
        <w:rPr>
          <w:rFonts w:ascii="Trebuchet MS" w:hAnsi="Trebuchet MS" w:cs="Arial"/>
          <w:szCs w:val="22"/>
        </w:rPr>
      </w:pPr>
      <w:r w:rsidRPr="00B26F92">
        <w:rPr>
          <w:rFonts w:ascii="Trebuchet MS" w:hAnsi="Trebuchet MS" w:cs="Arial"/>
          <w:szCs w:val="22"/>
        </w:rPr>
        <w:t>Cleaning:  Employ experienced workers or professional cleaners for final cleaning.  Clean each surface or unit to condition expected in an average commercial building cleaning and maintenance program.  Comply with manufacturer's written instructions.</w:t>
      </w:r>
    </w:p>
    <w:p w:rsidR="009D08C3" w:rsidRPr="00B26F92" w:rsidRDefault="009D08C3" w:rsidP="00B26F92">
      <w:pPr>
        <w:pStyle w:val="CMT"/>
        <w:spacing w:before="120" w:after="120"/>
        <w:rPr>
          <w:rFonts w:ascii="Trebuchet MS" w:hAnsi="Trebuchet MS" w:cs="Arial"/>
          <w:color w:val="auto"/>
          <w:szCs w:val="22"/>
        </w:rPr>
      </w:pPr>
      <w:r w:rsidRPr="00B26F92">
        <w:rPr>
          <w:rFonts w:ascii="Trebuchet MS" w:hAnsi="Trebuchet MS" w:cs="Arial"/>
          <w:color w:val="auto"/>
          <w:szCs w:val="22"/>
        </w:rPr>
        <w:t>If final cleaning is delayed until final acceptance, revise subparagraph and associated subparagraphs below.</w:t>
      </w:r>
    </w:p>
    <w:p w:rsidR="009D08C3" w:rsidRPr="00B26F92" w:rsidRDefault="009D08C3" w:rsidP="00B26F92">
      <w:pPr>
        <w:pStyle w:val="PR2"/>
        <w:numPr>
          <w:ilvl w:val="3"/>
          <w:numId w:val="5"/>
        </w:numPr>
        <w:spacing w:before="120" w:after="120"/>
        <w:rPr>
          <w:rFonts w:ascii="Trebuchet MS" w:hAnsi="Trebuchet MS" w:cs="Arial"/>
          <w:szCs w:val="22"/>
        </w:rPr>
      </w:pPr>
      <w:r w:rsidRPr="00B26F92">
        <w:rPr>
          <w:rFonts w:ascii="Trebuchet MS" w:hAnsi="Trebuchet MS" w:cs="Arial"/>
          <w:szCs w:val="22"/>
        </w:rPr>
        <w:t>Complete the following cleaning operations before requesting inspection for certification of Substantial Completion for entire Project or for a portion of Project:</w:t>
      </w:r>
    </w:p>
    <w:p w:rsidR="009D08C3" w:rsidRPr="00B26F92" w:rsidRDefault="009D08C3" w:rsidP="00B26F92">
      <w:pPr>
        <w:pStyle w:val="CMT"/>
        <w:spacing w:before="120" w:after="120"/>
        <w:rPr>
          <w:rFonts w:ascii="Trebuchet MS" w:hAnsi="Trebuchet MS" w:cs="Arial"/>
          <w:color w:val="auto"/>
          <w:szCs w:val="22"/>
        </w:rPr>
      </w:pPr>
      <w:r w:rsidRPr="00B26F92">
        <w:rPr>
          <w:rFonts w:ascii="Trebuchet MS" w:hAnsi="Trebuchet MS" w:cs="Arial"/>
          <w:color w:val="auto"/>
          <w:szCs w:val="22"/>
        </w:rPr>
        <w:t>Below is a sample list of final cleaning requirements.  Revise to suit Project.</w:t>
      </w:r>
    </w:p>
    <w:p w:rsidR="009D08C3" w:rsidRPr="00B26F92" w:rsidRDefault="009D08C3" w:rsidP="00B26F92">
      <w:pPr>
        <w:pStyle w:val="PR3"/>
        <w:numPr>
          <w:ilvl w:val="4"/>
          <w:numId w:val="5"/>
        </w:numPr>
        <w:spacing w:before="120" w:after="120"/>
        <w:rPr>
          <w:rFonts w:ascii="Trebuchet MS" w:hAnsi="Trebuchet MS" w:cs="Arial"/>
          <w:szCs w:val="22"/>
        </w:rPr>
      </w:pPr>
      <w:r w:rsidRPr="00B26F92">
        <w:rPr>
          <w:rFonts w:ascii="Trebuchet MS" w:hAnsi="Trebuchet MS" w:cs="Arial"/>
          <w:szCs w:val="22"/>
        </w:rPr>
        <w:t>Clean Project site, yard, and grounds, in areas disturbed by construction activities, including landscape development areas, of rubbish, waste material, litter, and other foreign substances.</w:t>
      </w:r>
    </w:p>
    <w:p w:rsidR="009D08C3" w:rsidRPr="00B26F92" w:rsidRDefault="009D08C3" w:rsidP="00B26F92">
      <w:pPr>
        <w:pStyle w:val="PR3"/>
        <w:numPr>
          <w:ilvl w:val="4"/>
          <w:numId w:val="5"/>
        </w:numPr>
        <w:spacing w:before="120" w:after="120"/>
        <w:rPr>
          <w:rFonts w:ascii="Trebuchet MS" w:hAnsi="Trebuchet MS" w:cs="Arial"/>
          <w:szCs w:val="22"/>
        </w:rPr>
      </w:pPr>
      <w:r w:rsidRPr="00B26F92">
        <w:rPr>
          <w:rFonts w:ascii="Trebuchet MS" w:hAnsi="Trebuchet MS" w:cs="Arial"/>
          <w:szCs w:val="22"/>
        </w:rPr>
        <w:t>Sweep paved areas broom clean.  Remove petrochemical spills, stains, and other foreign deposits.</w:t>
      </w:r>
    </w:p>
    <w:p w:rsidR="009D08C3" w:rsidRPr="00B26F92" w:rsidRDefault="009D08C3" w:rsidP="00B26F92">
      <w:pPr>
        <w:pStyle w:val="PR3"/>
        <w:numPr>
          <w:ilvl w:val="4"/>
          <w:numId w:val="5"/>
        </w:numPr>
        <w:spacing w:before="120" w:after="120"/>
        <w:rPr>
          <w:rFonts w:ascii="Trebuchet MS" w:hAnsi="Trebuchet MS" w:cs="Arial"/>
          <w:szCs w:val="22"/>
        </w:rPr>
      </w:pPr>
      <w:r w:rsidRPr="00B26F92">
        <w:rPr>
          <w:rFonts w:ascii="Trebuchet MS" w:hAnsi="Trebuchet MS" w:cs="Arial"/>
          <w:szCs w:val="22"/>
        </w:rPr>
        <w:t>Rake grounds that are neither planted nor paved to a smooth, even-textured surface.</w:t>
      </w:r>
    </w:p>
    <w:p w:rsidR="009D08C3" w:rsidRPr="00B26F92" w:rsidRDefault="009D08C3" w:rsidP="00B26F92">
      <w:pPr>
        <w:pStyle w:val="PR3"/>
        <w:numPr>
          <w:ilvl w:val="4"/>
          <w:numId w:val="5"/>
        </w:numPr>
        <w:spacing w:before="120" w:after="120"/>
        <w:rPr>
          <w:rFonts w:ascii="Trebuchet MS" w:hAnsi="Trebuchet MS" w:cs="Arial"/>
          <w:szCs w:val="22"/>
        </w:rPr>
      </w:pPr>
      <w:r w:rsidRPr="00B26F92">
        <w:rPr>
          <w:rFonts w:ascii="Trebuchet MS" w:hAnsi="Trebuchet MS" w:cs="Arial"/>
          <w:szCs w:val="22"/>
        </w:rPr>
        <w:t>Remove tools, construction equipment, machinery, and surplus material from Project site.</w:t>
      </w:r>
    </w:p>
    <w:p w:rsidR="009D08C3" w:rsidRPr="00B26F92" w:rsidRDefault="009D08C3" w:rsidP="00B26F92">
      <w:pPr>
        <w:pStyle w:val="PR3"/>
        <w:numPr>
          <w:ilvl w:val="4"/>
          <w:numId w:val="5"/>
        </w:numPr>
        <w:spacing w:before="120" w:after="120"/>
        <w:rPr>
          <w:rFonts w:ascii="Trebuchet MS" w:hAnsi="Trebuchet MS" w:cs="Arial"/>
          <w:szCs w:val="22"/>
        </w:rPr>
      </w:pPr>
      <w:r w:rsidRPr="00B26F92">
        <w:rPr>
          <w:rFonts w:ascii="Trebuchet MS" w:hAnsi="Trebuchet MS" w:cs="Arial"/>
          <w:szCs w:val="22"/>
        </w:rPr>
        <w:t>Clean exposed exterior and interior hard-surfaced finishes to a dirt-free condition, free of stains, films, and similar foreign substances.  Avoid disturbing natural weathering of exterior surfaces.  Restore reflective surfaces to their original condition.</w:t>
      </w:r>
    </w:p>
    <w:p w:rsidR="009D08C3" w:rsidRPr="00B26F92" w:rsidRDefault="009D08C3" w:rsidP="00B26F92">
      <w:pPr>
        <w:pStyle w:val="PR3"/>
        <w:numPr>
          <w:ilvl w:val="4"/>
          <w:numId w:val="5"/>
        </w:numPr>
        <w:spacing w:before="120" w:after="120"/>
        <w:rPr>
          <w:rFonts w:ascii="Trebuchet MS" w:hAnsi="Trebuchet MS" w:cs="Arial"/>
          <w:szCs w:val="22"/>
        </w:rPr>
      </w:pPr>
      <w:r w:rsidRPr="00B26F92">
        <w:rPr>
          <w:rFonts w:ascii="Trebuchet MS" w:hAnsi="Trebuchet MS" w:cs="Arial"/>
          <w:szCs w:val="22"/>
        </w:rPr>
        <w:t>Remove debris and surface dust from limited access spaces, including roofs, plenums, shafts, trenches, equipment vaults, manholes, attics, and similar spaces.</w:t>
      </w:r>
    </w:p>
    <w:p w:rsidR="009D08C3" w:rsidRPr="00B26F92" w:rsidRDefault="009D08C3" w:rsidP="00B26F92">
      <w:pPr>
        <w:pStyle w:val="PR3"/>
        <w:numPr>
          <w:ilvl w:val="4"/>
          <w:numId w:val="5"/>
        </w:numPr>
        <w:spacing w:before="120" w:after="120"/>
        <w:rPr>
          <w:rFonts w:ascii="Trebuchet MS" w:hAnsi="Trebuchet MS" w:cs="Arial"/>
          <w:szCs w:val="22"/>
        </w:rPr>
      </w:pPr>
      <w:r w:rsidRPr="00B26F92">
        <w:rPr>
          <w:rFonts w:ascii="Trebuchet MS" w:hAnsi="Trebuchet MS" w:cs="Arial"/>
          <w:szCs w:val="22"/>
        </w:rPr>
        <w:t>Sweep concrete floors broom clean in unoccupied spaces.</w:t>
      </w:r>
    </w:p>
    <w:p w:rsidR="009D08C3" w:rsidRPr="00B26F92" w:rsidRDefault="009D08C3" w:rsidP="00B26F92">
      <w:pPr>
        <w:pStyle w:val="PR3"/>
        <w:numPr>
          <w:ilvl w:val="4"/>
          <w:numId w:val="5"/>
        </w:numPr>
        <w:spacing w:before="120" w:after="120"/>
        <w:rPr>
          <w:rFonts w:ascii="Trebuchet MS" w:hAnsi="Trebuchet MS" w:cs="Arial"/>
          <w:szCs w:val="22"/>
        </w:rPr>
      </w:pPr>
      <w:r w:rsidRPr="00B26F92">
        <w:rPr>
          <w:rFonts w:ascii="Trebuchet MS" w:hAnsi="Trebuchet MS" w:cs="Arial"/>
          <w:szCs w:val="22"/>
        </w:rPr>
        <w:t>Vacuum carpet and similar soft surfaces, removing debris and excess nap; shampoo if visible soil or stains remain.</w:t>
      </w:r>
    </w:p>
    <w:p w:rsidR="009D08C3" w:rsidRPr="00B26F92" w:rsidRDefault="009D08C3" w:rsidP="00B26F92">
      <w:pPr>
        <w:pStyle w:val="PR3"/>
        <w:numPr>
          <w:ilvl w:val="4"/>
          <w:numId w:val="5"/>
        </w:numPr>
        <w:spacing w:before="120" w:after="120"/>
        <w:rPr>
          <w:rFonts w:ascii="Trebuchet MS" w:hAnsi="Trebuchet MS" w:cs="Arial"/>
          <w:szCs w:val="22"/>
        </w:rPr>
      </w:pPr>
      <w:r w:rsidRPr="00B26F92">
        <w:rPr>
          <w:rFonts w:ascii="Trebuchet MS" w:hAnsi="Trebuchet MS" w:cs="Arial"/>
          <w:szCs w:val="22"/>
        </w:rPr>
        <w:t>Clean transparent materials, including mirrors and glass in doors and windows.  Remove glazing compounds and other noticeable, vision-</w:t>
      </w:r>
      <w:r w:rsidRPr="00B26F92">
        <w:rPr>
          <w:rFonts w:ascii="Trebuchet MS" w:hAnsi="Trebuchet MS" w:cs="Arial"/>
          <w:szCs w:val="22"/>
        </w:rPr>
        <w:lastRenderedPageBreak/>
        <w:t>obscuring materials.  Replace chipped or broken glass and other damaged transparent materials.  Polish mirrors and glass, taking care not to scratch surfaces.</w:t>
      </w:r>
    </w:p>
    <w:p w:rsidR="009D08C3" w:rsidRPr="00B26F92" w:rsidRDefault="009D08C3" w:rsidP="00B26F92">
      <w:pPr>
        <w:pStyle w:val="PR3"/>
        <w:numPr>
          <w:ilvl w:val="4"/>
          <w:numId w:val="5"/>
        </w:numPr>
        <w:spacing w:before="120" w:after="120"/>
        <w:rPr>
          <w:rFonts w:ascii="Trebuchet MS" w:hAnsi="Trebuchet MS" w:cs="Arial"/>
          <w:szCs w:val="22"/>
        </w:rPr>
      </w:pPr>
      <w:r w:rsidRPr="00B26F92">
        <w:rPr>
          <w:rFonts w:ascii="Trebuchet MS" w:hAnsi="Trebuchet MS" w:cs="Arial"/>
          <w:szCs w:val="22"/>
        </w:rPr>
        <w:t>Remove labels that are not permanent.</w:t>
      </w:r>
    </w:p>
    <w:p w:rsidR="009D08C3" w:rsidRPr="00B26F92" w:rsidRDefault="009D08C3" w:rsidP="00B26F92">
      <w:pPr>
        <w:pStyle w:val="PR3"/>
        <w:numPr>
          <w:ilvl w:val="4"/>
          <w:numId w:val="5"/>
        </w:numPr>
        <w:spacing w:before="120" w:after="120"/>
        <w:rPr>
          <w:rFonts w:ascii="Trebuchet MS" w:hAnsi="Trebuchet MS" w:cs="Arial"/>
          <w:szCs w:val="22"/>
        </w:rPr>
      </w:pPr>
      <w:r w:rsidRPr="00B26F92">
        <w:rPr>
          <w:rFonts w:ascii="Trebuchet MS" w:hAnsi="Trebuchet MS" w:cs="Arial"/>
          <w:szCs w:val="22"/>
        </w:rPr>
        <w:t>Touch up and otherwise repair and restore marred, exposed finishes and surfaces.  Replace finishes and surfaces that cannot be satisfactorily repaired or restored or that already show evidence of repair or restoration.</w:t>
      </w:r>
    </w:p>
    <w:p w:rsidR="009D08C3" w:rsidRPr="00B26F92" w:rsidRDefault="009D08C3" w:rsidP="00B26F92">
      <w:pPr>
        <w:pStyle w:val="PR4"/>
        <w:numPr>
          <w:ilvl w:val="5"/>
          <w:numId w:val="5"/>
        </w:numPr>
        <w:spacing w:before="120" w:after="120"/>
        <w:rPr>
          <w:rFonts w:ascii="Trebuchet MS" w:hAnsi="Trebuchet MS" w:cs="Arial"/>
          <w:szCs w:val="22"/>
        </w:rPr>
      </w:pPr>
      <w:r w:rsidRPr="00B26F92">
        <w:rPr>
          <w:rFonts w:ascii="Trebuchet MS" w:hAnsi="Trebuchet MS" w:cs="Arial"/>
          <w:szCs w:val="22"/>
        </w:rPr>
        <w:t>Do not paint over "UL" and similar labels, including mechanical and electrical nameplates.</w:t>
      </w:r>
    </w:p>
    <w:p w:rsidR="009D08C3" w:rsidRPr="00B26F92" w:rsidRDefault="009D08C3" w:rsidP="00B26F92">
      <w:pPr>
        <w:pStyle w:val="CMT"/>
        <w:spacing w:before="120" w:after="120"/>
        <w:rPr>
          <w:rFonts w:ascii="Trebuchet MS" w:hAnsi="Trebuchet MS" w:cs="Arial"/>
          <w:color w:val="auto"/>
          <w:szCs w:val="22"/>
        </w:rPr>
      </w:pPr>
      <w:r w:rsidRPr="00B26F92">
        <w:rPr>
          <w:rFonts w:ascii="Trebuchet MS" w:hAnsi="Trebuchet MS" w:cs="Arial"/>
          <w:color w:val="auto"/>
          <w:szCs w:val="22"/>
        </w:rPr>
        <w:t>Revise seven subparagraphs below to suit Project.  Check for conflict or duplication with provisions in other Sections, particularly Divisions 15 and 16.</w:t>
      </w:r>
    </w:p>
    <w:p w:rsidR="009D08C3" w:rsidRPr="00B26F92" w:rsidRDefault="009D08C3" w:rsidP="00B26F92">
      <w:pPr>
        <w:pStyle w:val="PR3"/>
        <w:numPr>
          <w:ilvl w:val="4"/>
          <w:numId w:val="5"/>
        </w:numPr>
        <w:spacing w:before="120" w:after="120"/>
        <w:rPr>
          <w:rFonts w:ascii="Trebuchet MS" w:hAnsi="Trebuchet MS" w:cs="Arial"/>
          <w:szCs w:val="22"/>
        </w:rPr>
      </w:pPr>
      <w:r w:rsidRPr="00B26F92">
        <w:rPr>
          <w:rFonts w:ascii="Trebuchet MS" w:hAnsi="Trebuchet MS" w:cs="Arial"/>
          <w:szCs w:val="22"/>
        </w:rPr>
        <w:t>Wipe surfaces of mechanical and electrical equipment and similar equipment.  Remove excess lubrication, paint and mortar droppings, and other foreign substances.</w:t>
      </w:r>
    </w:p>
    <w:p w:rsidR="009D08C3" w:rsidRPr="00B26F92" w:rsidRDefault="009D08C3" w:rsidP="00B26F92">
      <w:pPr>
        <w:pStyle w:val="PR3"/>
        <w:numPr>
          <w:ilvl w:val="4"/>
          <w:numId w:val="5"/>
        </w:numPr>
        <w:spacing w:before="120" w:after="120"/>
        <w:rPr>
          <w:rFonts w:ascii="Trebuchet MS" w:hAnsi="Trebuchet MS" w:cs="Arial"/>
          <w:szCs w:val="22"/>
        </w:rPr>
      </w:pPr>
      <w:r w:rsidRPr="00B26F92">
        <w:rPr>
          <w:rFonts w:ascii="Trebuchet MS" w:hAnsi="Trebuchet MS" w:cs="Arial"/>
          <w:szCs w:val="22"/>
        </w:rPr>
        <w:t>Replace parts subject to unusual operating conditions.</w:t>
      </w:r>
    </w:p>
    <w:p w:rsidR="009D08C3" w:rsidRPr="00B26F92" w:rsidRDefault="009D08C3" w:rsidP="00B26F92">
      <w:pPr>
        <w:pStyle w:val="PR3"/>
        <w:numPr>
          <w:ilvl w:val="4"/>
          <w:numId w:val="5"/>
        </w:numPr>
        <w:spacing w:before="120" w:after="120"/>
        <w:rPr>
          <w:rFonts w:ascii="Trebuchet MS" w:hAnsi="Trebuchet MS" w:cs="Arial"/>
          <w:szCs w:val="22"/>
        </w:rPr>
      </w:pPr>
      <w:r w:rsidRPr="00B26F92">
        <w:rPr>
          <w:rFonts w:ascii="Trebuchet MS" w:hAnsi="Trebuchet MS" w:cs="Arial"/>
          <w:szCs w:val="22"/>
        </w:rPr>
        <w:t>Clean plumbing fixtures to a sanitary condition, free of stains, including stains resulting from water exposure.</w:t>
      </w:r>
    </w:p>
    <w:p w:rsidR="009D08C3" w:rsidRPr="00B26F92" w:rsidRDefault="009D08C3" w:rsidP="00B26F92">
      <w:pPr>
        <w:pStyle w:val="PR3"/>
        <w:numPr>
          <w:ilvl w:val="4"/>
          <w:numId w:val="5"/>
        </w:numPr>
        <w:spacing w:before="120" w:after="120"/>
        <w:rPr>
          <w:rFonts w:ascii="Trebuchet MS" w:hAnsi="Trebuchet MS" w:cs="Arial"/>
          <w:szCs w:val="22"/>
        </w:rPr>
      </w:pPr>
      <w:r w:rsidRPr="00B26F92">
        <w:rPr>
          <w:rFonts w:ascii="Trebuchet MS" w:hAnsi="Trebuchet MS" w:cs="Arial"/>
          <w:szCs w:val="22"/>
        </w:rPr>
        <w:t>Replace disposable air filters and clean permanent air filters.  Clean exposed surfaces of diffusers, registers, and grills.</w:t>
      </w:r>
    </w:p>
    <w:p w:rsidR="009D08C3" w:rsidRPr="00B26F92" w:rsidRDefault="009D08C3" w:rsidP="00B26F92">
      <w:pPr>
        <w:pStyle w:val="CMT"/>
        <w:spacing w:before="120" w:after="120"/>
        <w:rPr>
          <w:rFonts w:ascii="Trebuchet MS" w:hAnsi="Trebuchet MS" w:cs="Arial"/>
          <w:color w:val="auto"/>
          <w:szCs w:val="22"/>
        </w:rPr>
      </w:pPr>
      <w:r w:rsidRPr="00B26F92">
        <w:rPr>
          <w:rFonts w:ascii="Trebuchet MS" w:hAnsi="Trebuchet MS" w:cs="Arial"/>
          <w:color w:val="auto"/>
          <w:szCs w:val="22"/>
        </w:rPr>
        <w:t>First subparagraph below describes a major work item that may be disruptive to closeout procedures.</w:t>
      </w:r>
    </w:p>
    <w:p w:rsidR="009D08C3" w:rsidRPr="00B26F92" w:rsidRDefault="009D08C3" w:rsidP="00B26F92">
      <w:pPr>
        <w:pStyle w:val="PR3"/>
        <w:numPr>
          <w:ilvl w:val="4"/>
          <w:numId w:val="5"/>
        </w:numPr>
        <w:spacing w:before="120" w:after="120"/>
        <w:rPr>
          <w:rFonts w:ascii="Trebuchet MS" w:hAnsi="Trebuchet MS" w:cs="Arial"/>
          <w:szCs w:val="22"/>
        </w:rPr>
      </w:pPr>
      <w:r w:rsidRPr="00B26F92">
        <w:rPr>
          <w:rFonts w:ascii="Trebuchet MS" w:hAnsi="Trebuchet MS" w:cs="Arial"/>
          <w:szCs w:val="22"/>
        </w:rPr>
        <w:t>Clean ducts, blowers, and coils if units were operated without filters during construction.</w:t>
      </w:r>
    </w:p>
    <w:p w:rsidR="009D08C3" w:rsidRPr="00B26F92" w:rsidRDefault="009D08C3" w:rsidP="00B26F92">
      <w:pPr>
        <w:pStyle w:val="PR3"/>
        <w:numPr>
          <w:ilvl w:val="4"/>
          <w:numId w:val="5"/>
        </w:numPr>
        <w:spacing w:before="120" w:after="120"/>
        <w:rPr>
          <w:rFonts w:ascii="Trebuchet MS" w:hAnsi="Trebuchet MS" w:cs="Arial"/>
          <w:szCs w:val="22"/>
        </w:rPr>
      </w:pPr>
      <w:r w:rsidRPr="00B26F92">
        <w:rPr>
          <w:rFonts w:ascii="Trebuchet MS" w:hAnsi="Trebuchet MS" w:cs="Arial"/>
          <w:szCs w:val="22"/>
        </w:rPr>
        <w:t>Clean light fixtures, lamps, globes, and reflectors to function with full efficiency.  Replace burned-out bulbs, and those noticeably dimmed by hours of use, and defective and noisy starters in fluorescent and mercury vapor fixtures to comply with requirements for new fixtures.</w:t>
      </w:r>
    </w:p>
    <w:p w:rsidR="009D08C3" w:rsidRPr="00B26F92" w:rsidRDefault="009D08C3" w:rsidP="00B26F92">
      <w:pPr>
        <w:pStyle w:val="PR3"/>
        <w:numPr>
          <w:ilvl w:val="4"/>
          <w:numId w:val="5"/>
        </w:numPr>
        <w:spacing w:before="120" w:after="120"/>
        <w:rPr>
          <w:rFonts w:ascii="Trebuchet MS" w:hAnsi="Trebuchet MS" w:cs="Arial"/>
          <w:szCs w:val="22"/>
        </w:rPr>
      </w:pPr>
      <w:r w:rsidRPr="00B26F92">
        <w:rPr>
          <w:rFonts w:ascii="Trebuchet MS" w:hAnsi="Trebuchet MS" w:cs="Arial"/>
          <w:szCs w:val="22"/>
        </w:rPr>
        <w:t>Leave Project clean and ready for occupancy.</w:t>
      </w:r>
    </w:p>
    <w:p w:rsidR="009D08C3" w:rsidRPr="00B26F92" w:rsidRDefault="009D08C3" w:rsidP="00B26F92">
      <w:pPr>
        <w:pStyle w:val="CMT"/>
        <w:spacing w:before="120" w:after="120"/>
        <w:rPr>
          <w:rFonts w:ascii="Trebuchet MS" w:hAnsi="Trebuchet MS" w:cs="Arial"/>
          <w:color w:val="auto"/>
          <w:szCs w:val="22"/>
        </w:rPr>
      </w:pPr>
      <w:r w:rsidRPr="00B26F92">
        <w:rPr>
          <w:rFonts w:ascii="Trebuchet MS" w:hAnsi="Trebuchet MS" w:cs="Arial"/>
          <w:color w:val="auto"/>
          <w:szCs w:val="22"/>
        </w:rPr>
        <w:t>Two paragraphs below represent end of the Work specified in Division 1 Section "Temporary Facilities and Controls."  Most projects require these actions at completion of construction.  Insert a paragraph on termite inspection where required by local code or desired for Project.</w:t>
      </w:r>
    </w:p>
    <w:p w:rsidR="009D08C3" w:rsidRPr="00B26F92" w:rsidRDefault="009D08C3" w:rsidP="00B26F92">
      <w:pPr>
        <w:pStyle w:val="PR1"/>
        <w:numPr>
          <w:ilvl w:val="2"/>
          <w:numId w:val="5"/>
        </w:numPr>
        <w:spacing w:before="120" w:after="120"/>
        <w:rPr>
          <w:rFonts w:ascii="Trebuchet MS" w:hAnsi="Trebuchet MS" w:cs="Arial"/>
          <w:szCs w:val="22"/>
        </w:rPr>
      </w:pPr>
      <w:r w:rsidRPr="00B26F92">
        <w:rPr>
          <w:rFonts w:ascii="Trebuchet MS" w:hAnsi="Trebuchet MS" w:cs="Arial"/>
          <w:szCs w:val="22"/>
        </w:rPr>
        <w:t>Comply with safety standards for cleaning.  Do not burn waste materials.  Do not bury debris or excess materials on Owner's property.  Do not discharge volatile, harmful, or dangerous materials into drainage systems.  Remove waste materials from Project site and dispose of lawfully.</w:t>
      </w:r>
    </w:p>
    <w:p w:rsidR="009D08C3" w:rsidRPr="00B26F92" w:rsidRDefault="009D08C3" w:rsidP="00B26F92">
      <w:pPr>
        <w:pStyle w:val="CMT"/>
        <w:spacing w:before="120" w:after="120"/>
        <w:rPr>
          <w:rFonts w:ascii="Trebuchet MS" w:hAnsi="Trebuchet MS" w:cs="Arial"/>
          <w:color w:val="auto"/>
          <w:szCs w:val="22"/>
        </w:rPr>
      </w:pPr>
      <w:r w:rsidRPr="00B26F92">
        <w:rPr>
          <w:rFonts w:ascii="Trebuchet MS" w:hAnsi="Trebuchet MS" w:cs="Arial"/>
          <w:color w:val="auto"/>
          <w:szCs w:val="22"/>
        </w:rPr>
        <w:t>Insert an article on continuing inspections or consultations by Contractor if required.  Possibly insert a schedule of approximate times for inspections.</w:t>
      </w:r>
    </w:p>
    <w:p w:rsidR="00557C73" w:rsidRPr="00B26F92" w:rsidRDefault="00557C73" w:rsidP="00B26F92">
      <w:pPr>
        <w:spacing w:before="120" w:after="120"/>
        <w:jc w:val="center"/>
        <w:rPr>
          <w:rFonts w:ascii="Trebuchet MS" w:hAnsi="Trebuchet MS" w:cs="Arial"/>
          <w:sz w:val="22"/>
          <w:szCs w:val="22"/>
        </w:rPr>
      </w:pPr>
    </w:p>
    <w:p w:rsidR="00F70F9D" w:rsidRPr="00B26F92" w:rsidRDefault="00F70F9D" w:rsidP="00B26F92">
      <w:pPr>
        <w:spacing w:before="120" w:after="120"/>
        <w:jc w:val="center"/>
        <w:rPr>
          <w:rFonts w:ascii="Trebuchet MS" w:hAnsi="Trebuchet MS" w:cs="Arial"/>
          <w:sz w:val="22"/>
          <w:szCs w:val="22"/>
        </w:rPr>
      </w:pPr>
    </w:p>
    <w:p w:rsidR="00F70F9D" w:rsidRPr="00B26F92" w:rsidRDefault="00557C73" w:rsidP="00B26F92">
      <w:pPr>
        <w:spacing w:before="120" w:after="120"/>
        <w:jc w:val="center"/>
        <w:rPr>
          <w:rFonts w:ascii="Trebuchet MS" w:hAnsi="Trebuchet MS" w:cs="Arial"/>
          <w:sz w:val="22"/>
          <w:szCs w:val="22"/>
        </w:rPr>
      </w:pPr>
      <w:r w:rsidRPr="00B26F92">
        <w:rPr>
          <w:rFonts w:ascii="Trebuchet MS" w:hAnsi="Trebuchet MS" w:cs="Arial"/>
          <w:sz w:val="22"/>
          <w:szCs w:val="22"/>
        </w:rPr>
        <w:t>END OF DOCUMENT</w:t>
      </w:r>
    </w:p>
    <w:sectPr w:rsidR="00F70F9D" w:rsidRPr="00B26F92" w:rsidSect="00F70F9D">
      <w:headerReference w:type="default" r:id="rId7"/>
      <w:footerReference w:type="default" r:id="rId8"/>
      <w:pgSz w:w="12240" w:h="15840"/>
      <w:pgMar w:top="1440" w:right="1440" w:bottom="1440" w:left="1440" w:header="720" w:footer="72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66E47" w:rsidRDefault="00066E47" w:rsidP="00557C73">
      <w:r>
        <w:separator/>
      </w:r>
    </w:p>
  </w:endnote>
  <w:endnote w:type="continuationSeparator" w:id="1">
    <w:p w:rsidR="00066E47" w:rsidRDefault="00066E47" w:rsidP="00557C73">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Trebuchet MS">
    <w:panose1 w:val="020B0603020202020204"/>
    <w:charset w:val="00"/>
    <w:family w:val="swiss"/>
    <w:pitch w:val="variable"/>
    <w:sig w:usb0="00000287" w:usb1="00000000" w:usb2="00000000" w:usb3="00000000" w:csb0="0000009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91490" w:rsidRPr="00B26F92" w:rsidRDefault="001A427D" w:rsidP="00CA1008">
    <w:pPr>
      <w:pStyle w:val="Header"/>
      <w:rPr>
        <w:rFonts w:ascii="Trebuchet MS" w:hAnsi="Trebuchet MS" w:cs="Arial"/>
      </w:rPr>
    </w:pPr>
    <w:r w:rsidRPr="00B26F92">
      <w:rPr>
        <w:rFonts w:ascii="Trebuchet MS" w:hAnsi="Trebuchet MS"/>
        <w:noProof/>
      </w:rPr>
      <w:pict>
        <v:shapetype id="_x0000_t32" coordsize="21600,21600" o:spt="32" o:oned="t" path="m,l21600,21600e" filled="f">
          <v:path arrowok="t" fillok="f" o:connecttype="none"/>
          <o:lock v:ext="edit" shapetype="t"/>
        </v:shapetype>
        <v:shape id="_x0000_s2050" type="#_x0000_t32" style="position:absolute;margin-left:0;margin-top:-1.5pt;width:468pt;height:0;z-index:251658240" o:connectortype="straight"/>
      </w:pict>
    </w:r>
    <w:r w:rsidR="009D08C3" w:rsidRPr="00B26F92">
      <w:rPr>
        <w:rFonts w:ascii="Trebuchet MS" w:hAnsi="Trebuchet MS" w:cs="Arial"/>
      </w:rPr>
      <w:t>CLOSEOUT P</w:t>
    </w:r>
    <w:r w:rsidR="00C91490" w:rsidRPr="00B26F92">
      <w:rPr>
        <w:rFonts w:ascii="Trebuchet MS" w:hAnsi="Trebuchet MS" w:cs="Arial"/>
      </w:rPr>
      <w:t>ROCEDURES</w:t>
    </w:r>
    <w:r w:rsidR="00C91490" w:rsidRPr="00B26F92">
      <w:rPr>
        <w:rFonts w:ascii="Trebuchet MS" w:hAnsi="Trebuchet MS" w:cs="Arial"/>
      </w:rPr>
      <w:tab/>
    </w:r>
    <w:r w:rsidR="00C91490" w:rsidRPr="00B26F92">
      <w:rPr>
        <w:rFonts w:ascii="Trebuchet MS" w:hAnsi="Trebuchet MS" w:cs="Arial"/>
      </w:rPr>
      <w:tab/>
      <w:t>01</w:t>
    </w:r>
    <w:r w:rsidR="009D08C3" w:rsidRPr="00B26F92">
      <w:rPr>
        <w:rFonts w:ascii="Trebuchet MS" w:hAnsi="Trebuchet MS" w:cs="Arial"/>
      </w:rPr>
      <w:t>770</w:t>
    </w:r>
    <w:r w:rsidR="00C91490" w:rsidRPr="00B26F92">
      <w:rPr>
        <w:rFonts w:ascii="Trebuchet MS" w:hAnsi="Trebuchet MS" w:cs="Arial"/>
      </w:rPr>
      <w:t xml:space="preserve"> - </w:t>
    </w:r>
    <w:r w:rsidRPr="00B26F92">
      <w:rPr>
        <w:rFonts w:ascii="Trebuchet MS" w:hAnsi="Trebuchet MS" w:cs="Arial"/>
      </w:rPr>
      <w:fldChar w:fldCharType="begin"/>
    </w:r>
    <w:r w:rsidR="00C91490" w:rsidRPr="00B26F92">
      <w:rPr>
        <w:rFonts w:ascii="Trebuchet MS" w:hAnsi="Trebuchet MS" w:cs="Arial"/>
      </w:rPr>
      <w:instrText xml:space="preserve"> PAGE   \* MERGEFORMAT </w:instrText>
    </w:r>
    <w:r w:rsidRPr="00B26F92">
      <w:rPr>
        <w:rFonts w:ascii="Trebuchet MS" w:hAnsi="Trebuchet MS" w:cs="Arial"/>
      </w:rPr>
      <w:fldChar w:fldCharType="separate"/>
    </w:r>
    <w:r w:rsidR="00B26F92">
      <w:rPr>
        <w:rFonts w:ascii="Trebuchet MS" w:hAnsi="Trebuchet MS" w:cs="Arial"/>
        <w:noProof/>
      </w:rPr>
      <w:t>1</w:t>
    </w:r>
    <w:r w:rsidRPr="00B26F92">
      <w:rPr>
        <w:rFonts w:ascii="Trebuchet MS" w:hAnsi="Trebuchet MS" w:cs="Arial"/>
      </w:rPr>
      <w:fldChar w:fldCharType="end"/>
    </w:r>
  </w:p>
  <w:p w:rsidR="00C91490" w:rsidRPr="00B26F92" w:rsidRDefault="00C91490" w:rsidP="00557C73">
    <w:pPr>
      <w:pStyle w:val="Header"/>
      <w:rPr>
        <w:rFonts w:ascii="Trebuchet MS" w:hAnsi="Trebuchet MS"/>
      </w:rPr>
    </w:pPr>
  </w:p>
  <w:p w:rsidR="00C91490" w:rsidRPr="00B26F92" w:rsidRDefault="00C91490">
    <w:pPr>
      <w:pStyle w:val="Footer"/>
      <w:rPr>
        <w:rFonts w:ascii="Trebuchet MS" w:hAnsi="Trebuchet MS"/>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66E47" w:rsidRDefault="00066E47" w:rsidP="00557C73">
      <w:r>
        <w:separator/>
      </w:r>
    </w:p>
  </w:footnote>
  <w:footnote w:type="continuationSeparator" w:id="1">
    <w:p w:rsidR="00066E47" w:rsidRDefault="00066E47" w:rsidP="00557C7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71A59" w:rsidRDefault="00B71A59" w:rsidP="00B71A59">
    <w:pPr>
      <w:pStyle w:val="Header"/>
      <w:tabs>
        <w:tab w:val="left" w:pos="0"/>
      </w:tabs>
      <w:rPr>
        <w:rFonts w:ascii="Trebuchet MS" w:hAnsi="Trebuchet MS" w:cs="Arial"/>
      </w:rPr>
    </w:pPr>
    <w:r>
      <w:rPr>
        <w:rFonts w:ascii="Trebuchet MS" w:hAnsi="Trebuchet MS" w:cs="Arial"/>
      </w:rPr>
      <w:t>ST. TAMMANY PARISH SCHOOL BOARD</w:t>
    </w:r>
  </w:p>
  <w:p w:rsidR="00B71A59" w:rsidRDefault="00B71A59" w:rsidP="00B71A59">
    <w:pPr>
      <w:pStyle w:val="Header"/>
      <w:tabs>
        <w:tab w:val="left" w:pos="0"/>
      </w:tabs>
      <w:rPr>
        <w:rFonts w:ascii="Trebuchet MS" w:hAnsi="Trebuchet MS" w:cs="Arial"/>
      </w:rPr>
    </w:pPr>
    <w:r>
      <w:rPr>
        <w:rFonts w:ascii="Trebuchet MS" w:hAnsi="Trebuchet MS" w:cs="Arial"/>
      </w:rPr>
      <w:t>SLIDELL JR. HIGH</w:t>
    </w:r>
  </w:p>
  <w:p w:rsidR="00B71A59" w:rsidRDefault="00B71A59" w:rsidP="00B71A59">
    <w:pPr>
      <w:pStyle w:val="Header"/>
      <w:tabs>
        <w:tab w:val="left" w:pos="0"/>
      </w:tabs>
      <w:rPr>
        <w:rFonts w:ascii="Trebuchet MS" w:hAnsi="Trebuchet MS" w:cs="Arial"/>
      </w:rPr>
    </w:pPr>
    <w:r>
      <w:rPr>
        <w:rFonts w:ascii="Trebuchet MS" w:hAnsi="Trebuchet MS" w:cs="Arial"/>
      </w:rPr>
      <w:t>REROOFING - OLD 6TH GRADE WING</w:t>
    </w:r>
  </w:p>
  <w:p w:rsidR="00B71A59" w:rsidRDefault="001A427D" w:rsidP="00B71A59">
    <w:pPr>
      <w:pStyle w:val="Header"/>
      <w:tabs>
        <w:tab w:val="left" w:pos="0"/>
      </w:tabs>
      <w:ind w:left="-180"/>
    </w:pPr>
    <w:r>
      <w:pict>
        <v:shapetype id="_x0000_t32" coordsize="21600,21600" o:spt="32" o:oned="t" path="m,l21600,21600e" filled="f">
          <v:path arrowok="t" fillok="f" o:connecttype="none"/>
          <o:lock v:ext="edit" shapetype="t"/>
        </v:shapetype>
        <v:shape id="_x0000_s2052" type="#_x0000_t32" style="position:absolute;left:0;text-align:left;margin-left:-.75pt;margin-top:.5pt;width:468pt;height:0;z-index:251657216" o:connectortype="straight"/>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decimal"/>
      <w:suff w:val="nothing"/>
      <w:lvlText w:val="PART %1 - "/>
      <w:lvlJc w:val="left"/>
      <w:pPr>
        <w:tabs>
          <w:tab w:val="num" w:pos="0"/>
        </w:tabs>
        <w:ind w:left="0" w:firstLine="0"/>
      </w:pPr>
    </w:lvl>
    <w:lvl w:ilvl="1">
      <w:start w:val="1"/>
      <w:numFmt w:val="decimal"/>
      <w:lvlText w:val="%1.%2"/>
      <w:lvlJc w:val="left"/>
      <w:pPr>
        <w:tabs>
          <w:tab w:val="num" w:pos="864"/>
        </w:tabs>
        <w:ind w:left="864" w:hanging="864"/>
      </w:pPr>
    </w:lvl>
    <w:lvl w:ilvl="2">
      <w:start w:val="1"/>
      <w:numFmt w:val="upperLetter"/>
      <w:lvlText w:val="%3."/>
      <w:lvlJc w:val="left"/>
      <w:pPr>
        <w:tabs>
          <w:tab w:val="num" w:pos="864"/>
        </w:tabs>
        <w:ind w:left="864" w:hanging="576"/>
      </w:pPr>
    </w:lvl>
    <w:lvl w:ilvl="3">
      <w:start w:val="1"/>
      <w:numFmt w:val="decimal"/>
      <w:lvlText w:val="%4."/>
      <w:lvlJc w:val="left"/>
      <w:pPr>
        <w:tabs>
          <w:tab w:val="num" w:pos="1440"/>
        </w:tabs>
        <w:ind w:left="1440" w:hanging="576"/>
      </w:pPr>
    </w:lvl>
    <w:lvl w:ilvl="4">
      <w:start w:val="1"/>
      <w:numFmt w:val="lowerLetter"/>
      <w:lvlText w:val="%5."/>
      <w:lvlJc w:val="left"/>
      <w:pPr>
        <w:tabs>
          <w:tab w:val="num" w:pos="2016"/>
        </w:tabs>
        <w:ind w:left="2016" w:hanging="576"/>
      </w:pPr>
    </w:lvl>
    <w:lvl w:ilvl="5">
      <w:start w:val="1"/>
      <w:numFmt w:val="decimal"/>
      <w:lvlText w:val="%6)"/>
      <w:lvlJc w:val="left"/>
      <w:pPr>
        <w:tabs>
          <w:tab w:val="num" w:pos="2592"/>
        </w:tabs>
        <w:ind w:left="2592" w:hanging="576"/>
      </w:pPr>
    </w:lvl>
    <w:lvl w:ilvl="6">
      <w:start w:val="1"/>
      <w:numFmt w:val="lowerLetter"/>
      <w:lvlText w:val="%7)"/>
      <w:lvlJc w:val="left"/>
      <w:pPr>
        <w:tabs>
          <w:tab w:val="num" w:pos="3168"/>
        </w:tabs>
        <w:ind w:left="3168" w:hanging="576"/>
      </w:pPr>
    </w:lvl>
    <w:lvl w:ilvl="7">
      <w:start w:val="1"/>
      <w:numFmt w:val="decimal"/>
      <w:lvlText w:val="%8)"/>
      <w:lvlJc w:val="left"/>
      <w:pPr>
        <w:tabs>
          <w:tab w:val="num" w:pos="2592"/>
        </w:tabs>
        <w:ind w:left="2592" w:hanging="576"/>
      </w:pPr>
    </w:lvl>
    <w:lvl w:ilvl="8">
      <w:start w:val="1"/>
      <w:numFmt w:val="lowerLetter"/>
      <w:lvlText w:val="%9)"/>
      <w:lvlJc w:val="left"/>
      <w:pPr>
        <w:tabs>
          <w:tab w:val="num" w:pos="3168"/>
        </w:tabs>
        <w:ind w:left="3168" w:hanging="576"/>
      </w:pPr>
    </w:lvl>
  </w:abstractNum>
  <w:abstractNum w:abstractNumId="1">
    <w:nsid w:val="1FE96B77"/>
    <w:multiLevelType w:val="hybridMultilevel"/>
    <w:tmpl w:val="ECDC723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271F779B"/>
    <w:multiLevelType w:val="hybridMultilevel"/>
    <w:tmpl w:val="78BAD40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38A42ACB"/>
    <w:multiLevelType w:val="hybridMultilevel"/>
    <w:tmpl w:val="19D66A42"/>
    <w:lvl w:ilvl="0" w:tplc="04090015">
      <w:start w:val="1"/>
      <w:numFmt w:val="upperLetter"/>
      <w:pStyle w:val="PRT"/>
      <w:lvlText w:val="%1."/>
      <w:lvlJc w:val="left"/>
      <w:pPr>
        <w:ind w:left="720" w:hanging="360"/>
      </w:pPr>
      <w:rPr>
        <w:rFonts w:hint="default"/>
      </w:rPr>
    </w:lvl>
    <w:lvl w:ilvl="1" w:tplc="04090019" w:tentative="1">
      <w:start w:val="1"/>
      <w:numFmt w:val="lowerLetter"/>
      <w:pStyle w:val="ART"/>
      <w:lvlText w:val="%2."/>
      <w:lvlJc w:val="left"/>
      <w:pPr>
        <w:ind w:left="1440" w:hanging="360"/>
      </w:pPr>
    </w:lvl>
    <w:lvl w:ilvl="2" w:tplc="0409001B" w:tentative="1">
      <w:start w:val="1"/>
      <w:numFmt w:val="lowerRoman"/>
      <w:pStyle w:val="PR1"/>
      <w:lvlText w:val="%3."/>
      <w:lvlJc w:val="right"/>
      <w:pPr>
        <w:ind w:left="2160" w:hanging="180"/>
      </w:pPr>
    </w:lvl>
    <w:lvl w:ilvl="3" w:tplc="0409000F" w:tentative="1">
      <w:start w:val="1"/>
      <w:numFmt w:val="decimal"/>
      <w:pStyle w:val="PR2"/>
      <w:lvlText w:val="%4."/>
      <w:lvlJc w:val="left"/>
      <w:pPr>
        <w:ind w:left="2880" w:hanging="360"/>
      </w:pPr>
    </w:lvl>
    <w:lvl w:ilvl="4" w:tplc="04090019" w:tentative="1">
      <w:start w:val="1"/>
      <w:numFmt w:val="lowerLetter"/>
      <w:pStyle w:val="PR3"/>
      <w:lvlText w:val="%5."/>
      <w:lvlJc w:val="left"/>
      <w:pPr>
        <w:ind w:left="3600" w:hanging="360"/>
      </w:pPr>
    </w:lvl>
    <w:lvl w:ilvl="5" w:tplc="0409001B" w:tentative="1">
      <w:start w:val="1"/>
      <w:numFmt w:val="lowerRoman"/>
      <w:pStyle w:val="PR4"/>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69EE14AD"/>
    <w:multiLevelType w:val="hybridMultilevel"/>
    <w:tmpl w:val="AB38202A"/>
    <w:lvl w:ilvl="0" w:tplc="CA1C3690">
      <w:start w:val="1"/>
      <w:numFmt w:val="decimal"/>
      <w:lvlText w:val="%1."/>
      <w:lvlJc w:val="left"/>
      <w:pPr>
        <w:ind w:left="1260" w:hanging="360"/>
      </w:pPr>
      <w:rPr>
        <w:rFonts w:hint="default"/>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num w:numId="1">
    <w:abstractNumId w:val="3"/>
  </w:num>
  <w:num w:numId="2">
    <w:abstractNumId w:val="2"/>
  </w:num>
  <w:num w:numId="3">
    <w:abstractNumId w:val="4"/>
  </w:num>
  <w:num w:numId="4">
    <w:abstractNumId w:val="1"/>
  </w:num>
  <w:num w:numId="5">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3F01"/>
  <w:defaultTabStop w:val="720"/>
  <w:displayHorizontalDrawingGridEvery w:val="0"/>
  <w:displayVerticalDrawingGridEvery w:val="0"/>
  <w:doNotUseMarginsForDrawingGridOrigin/>
  <w:noPunctuationKerning/>
  <w:characterSpacingControl w:val="doNotCompress"/>
  <w:hdrShapeDefaults>
    <o:shapedefaults v:ext="edit" spidmax="2053"/>
    <o:shapelayout v:ext="edit">
      <o:idmap v:ext="edit" data="2"/>
      <o:rules v:ext="edit">
        <o:r id="V:Rule3" type="connector" idref="#_x0000_s2050"/>
        <o:r id="V:Rule4" type="connector" idref="#_x0000_s2052"/>
      </o:rules>
    </o:shapelayout>
  </w:hdrShapeDefaults>
  <w:footnotePr>
    <w:footnote w:id="0"/>
    <w:footnote w:id="1"/>
  </w:footnotePr>
  <w:endnotePr>
    <w:endnote w:id="0"/>
    <w:endnote w:id="1"/>
  </w:endnotePr>
  <w:compat/>
  <w:rsids>
    <w:rsidRoot w:val="00F70F9D"/>
    <w:rsid w:val="00036887"/>
    <w:rsid w:val="00037BA4"/>
    <w:rsid w:val="00066E47"/>
    <w:rsid w:val="00131C8B"/>
    <w:rsid w:val="00136C61"/>
    <w:rsid w:val="00145DA4"/>
    <w:rsid w:val="00161F22"/>
    <w:rsid w:val="001A2924"/>
    <w:rsid w:val="001A427D"/>
    <w:rsid w:val="003C79DA"/>
    <w:rsid w:val="003D1593"/>
    <w:rsid w:val="0043703D"/>
    <w:rsid w:val="004E7F10"/>
    <w:rsid w:val="00557C73"/>
    <w:rsid w:val="00587B2E"/>
    <w:rsid w:val="005C2489"/>
    <w:rsid w:val="00621381"/>
    <w:rsid w:val="00632423"/>
    <w:rsid w:val="00707957"/>
    <w:rsid w:val="0078060D"/>
    <w:rsid w:val="0078079D"/>
    <w:rsid w:val="00796379"/>
    <w:rsid w:val="00823EDE"/>
    <w:rsid w:val="0085619E"/>
    <w:rsid w:val="008A7CD2"/>
    <w:rsid w:val="008F3719"/>
    <w:rsid w:val="009D08C3"/>
    <w:rsid w:val="00A151B5"/>
    <w:rsid w:val="00A2159D"/>
    <w:rsid w:val="00A50ACA"/>
    <w:rsid w:val="00AC3817"/>
    <w:rsid w:val="00B25F08"/>
    <w:rsid w:val="00B26F92"/>
    <w:rsid w:val="00B52583"/>
    <w:rsid w:val="00B71A59"/>
    <w:rsid w:val="00B85D10"/>
    <w:rsid w:val="00C91490"/>
    <w:rsid w:val="00C972DF"/>
    <w:rsid w:val="00CA1008"/>
    <w:rsid w:val="00CE4C72"/>
    <w:rsid w:val="00D279CB"/>
    <w:rsid w:val="00DC46E3"/>
    <w:rsid w:val="00E76686"/>
    <w:rsid w:val="00F10714"/>
    <w:rsid w:val="00F70F9D"/>
    <w:rsid w:val="00F9312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3"/>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3C79DA"/>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3C79DA"/>
    <w:pPr>
      <w:widowControl w:val="0"/>
      <w:tabs>
        <w:tab w:val="center" w:pos="4320"/>
        <w:tab w:val="right" w:pos="8640"/>
      </w:tabs>
      <w:jc w:val="right"/>
    </w:pPr>
    <w:rPr>
      <w:rFonts w:ascii="Courier New" w:hAnsi="Courier New"/>
      <w:snapToGrid w:val="0"/>
      <w:sz w:val="16"/>
    </w:rPr>
  </w:style>
  <w:style w:type="paragraph" w:customStyle="1" w:styleId="SpechTechFooter">
    <w:name w:val="SpechTechFooter"/>
    <w:basedOn w:val="Footer"/>
    <w:rsid w:val="003C79DA"/>
  </w:style>
  <w:style w:type="paragraph" w:customStyle="1" w:styleId="SpectechFooter">
    <w:name w:val="SpectechFooter"/>
    <w:basedOn w:val="Footer"/>
    <w:autoRedefine/>
    <w:rsid w:val="003C79DA"/>
  </w:style>
  <w:style w:type="paragraph" w:styleId="BalloonText">
    <w:name w:val="Balloon Text"/>
    <w:basedOn w:val="Normal"/>
    <w:semiHidden/>
    <w:rsid w:val="00F93123"/>
    <w:rPr>
      <w:rFonts w:ascii="Tahoma" w:hAnsi="Tahoma" w:cs="Tahoma"/>
      <w:sz w:val="16"/>
      <w:szCs w:val="16"/>
    </w:rPr>
  </w:style>
  <w:style w:type="paragraph" w:styleId="Header">
    <w:name w:val="header"/>
    <w:basedOn w:val="Normal"/>
    <w:link w:val="HeaderChar"/>
    <w:rsid w:val="00557C73"/>
    <w:pPr>
      <w:tabs>
        <w:tab w:val="center" w:pos="4680"/>
        <w:tab w:val="right" w:pos="9360"/>
      </w:tabs>
    </w:pPr>
  </w:style>
  <w:style w:type="character" w:customStyle="1" w:styleId="HeaderChar">
    <w:name w:val="Header Char"/>
    <w:basedOn w:val="DefaultParagraphFont"/>
    <w:link w:val="Header"/>
    <w:rsid w:val="00557C73"/>
  </w:style>
  <w:style w:type="paragraph" w:styleId="ListParagraph">
    <w:name w:val="List Paragraph"/>
    <w:basedOn w:val="Normal"/>
    <w:uiPriority w:val="34"/>
    <w:qFormat/>
    <w:rsid w:val="00D279CB"/>
    <w:pPr>
      <w:ind w:left="720"/>
    </w:pPr>
  </w:style>
  <w:style w:type="character" w:customStyle="1" w:styleId="NUM">
    <w:name w:val="NUM"/>
    <w:basedOn w:val="DefaultParagraphFont"/>
    <w:rsid w:val="00DC46E3"/>
  </w:style>
  <w:style w:type="character" w:customStyle="1" w:styleId="NAM">
    <w:name w:val="NAM"/>
    <w:basedOn w:val="DefaultParagraphFont"/>
    <w:rsid w:val="00DC46E3"/>
  </w:style>
  <w:style w:type="character" w:customStyle="1" w:styleId="IP">
    <w:name w:val="IP"/>
    <w:basedOn w:val="DefaultParagraphFont"/>
    <w:rsid w:val="00DC46E3"/>
    <w:rPr>
      <w:color w:val="FF0000"/>
    </w:rPr>
  </w:style>
  <w:style w:type="paragraph" w:customStyle="1" w:styleId="SCT">
    <w:name w:val="SCT"/>
    <w:basedOn w:val="Normal"/>
    <w:next w:val="PRT"/>
    <w:rsid w:val="00DC46E3"/>
    <w:pPr>
      <w:suppressAutoHyphens/>
      <w:spacing w:before="240"/>
      <w:jc w:val="both"/>
    </w:pPr>
    <w:rPr>
      <w:sz w:val="22"/>
      <w:lang w:eastAsia="ar-SA"/>
    </w:rPr>
  </w:style>
  <w:style w:type="paragraph" w:customStyle="1" w:styleId="PRT">
    <w:name w:val="PRT"/>
    <w:basedOn w:val="Normal"/>
    <w:next w:val="ART"/>
    <w:rsid w:val="00DC46E3"/>
    <w:pPr>
      <w:keepNext/>
      <w:numPr>
        <w:numId w:val="1"/>
      </w:numPr>
      <w:suppressAutoHyphens/>
      <w:spacing w:before="480"/>
      <w:jc w:val="both"/>
      <w:outlineLvl w:val="0"/>
    </w:pPr>
    <w:rPr>
      <w:sz w:val="22"/>
      <w:lang w:eastAsia="ar-SA"/>
    </w:rPr>
  </w:style>
  <w:style w:type="paragraph" w:customStyle="1" w:styleId="ART">
    <w:name w:val="ART"/>
    <w:basedOn w:val="Normal"/>
    <w:next w:val="PR1"/>
    <w:rsid w:val="00DC46E3"/>
    <w:pPr>
      <w:keepNext/>
      <w:numPr>
        <w:ilvl w:val="1"/>
        <w:numId w:val="1"/>
      </w:numPr>
      <w:suppressAutoHyphens/>
      <w:spacing w:before="480"/>
      <w:jc w:val="both"/>
      <w:outlineLvl w:val="1"/>
    </w:pPr>
    <w:rPr>
      <w:sz w:val="22"/>
      <w:lang w:eastAsia="ar-SA"/>
    </w:rPr>
  </w:style>
  <w:style w:type="paragraph" w:customStyle="1" w:styleId="PR1">
    <w:name w:val="PR1"/>
    <w:basedOn w:val="Normal"/>
    <w:rsid w:val="00DC46E3"/>
    <w:pPr>
      <w:numPr>
        <w:ilvl w:val="2"/>
        <w:numId w:val="1"/>
      </w:numPr>
      <w:tabs>
        <w:tab w:val="left" w:pos="1728"/>
      </w:tabs>
      <w:suppressAutoHyphens/>
      <w:spacing w:before="240"/>
      <w:jc w:val="both"/>
      <w:outlineLvl w:val="2"/>
    </w:pPr>
    <w:rPr>
      <w:sz w:val="22"/>
      <w:lang w:eastAsia="ar-SA"/>
    </w:rPr>
  </w:style>
  <w:style w:type="paragraph" w:customStyle="1" w:styleId="PR2">
    <w:name w:val="PR2"/>
    <w:basedOn w:val="Normal"/>
    <w:rsid w:val="00DC46E3"/>
    <w:pPr>
      <w:numPr>
        <w:ilvl w:val="3"/>
        <w:numId w:val="1"/>
      </w:numPr>
      <w:tabs>
        <w:tab w:val="left" w:pos="2880"/>
      </w:tabs>
      <w:suppressAutoHyphens/>
      <w:jc w:val="both"/>
      <w:outlineLvl w:val="3"/>
    </w:pPr>
    <w:rPr>
      <w:sz w:val="22"/>
      <w:lang w:eastAsia="ar-SA"/>
    </w:rPr>
  </w:style>
  <w:style w:type="paragraph" w:customStyle="1" w:styleId="PR3">
    <w:name w:val="PR3"/>
    <w:basedOn w:val="Normal"/>
    <w:rsid w:val="00DC46E3"/>
    <w:pPr>
      <w:numPr>
        <w:ilvl w:val="4"/>
        <w:numId w:val="1"/>
      </w:numPr>
      <w:tabs>
        <w:tab w:val="left" w:pos="4032"/>
      </w:tabs>
      <w:suppressAutoHyphens/>
      <w:jc w:val="both"/>
      <w:outlineLvl w:val="4"/>
    </w:pPr>
    <w:rPr>
      <w:sz w:val="22"/>
      <w:lang w:eastAsia="ar-SA"/>
    </w:rPr>
  </w:style>
  <w:style w:type="paragraph" w:customStyle="1" w:styleId="EOS">
    <w:name w:val="EOS"/>
    <w:basedOn w:val="Normal"/>
    <w:rsid w:val="00DC46E3"/>
    <w:pPr>
      <w:suppressAutoHyphens/>
      <w:spacing w:before="480"/>
      <w:jc w:val="both"/>
    </w:pPr>
    <w:rPr>
      <w:sz w:val="22"/>
      <w:lang w:eastAsia="ar-SA"/>
    </w:rPr>
  </w:style>
  <w:style w:type="paragraph" w:customStyle="1" w:styleId="CMT">
    <w:name w:val="CMT"/>
    <w:basedOn w:val="Normal"/>
    <w:rsid w:val="00C91490"/>
    <w:pPr>
      <w:suppressAutoHyphens/>
      <w:spacing w:before="240"/>
      <w:jc w:val="both"/>
    </w:pPr>
    <w:rPr>
      <w:vanish/>
      <w:color w:val="0000FF"/>
      <w:sz w:val="22"/>
      <w:lang w:eastAsia="ar-SA"/>
    </w:rPr>
  </w:style>
  <w:style w:type="character" w:customStyle="1" w:styleId="SI">
    <w:name w:val="SI"/>
    <w:basedOn w:val="DefaultParagraphFont"/>
    <w:rsid w:val="009D08C3"/>
    <w:rPr>
      <w:color w:val="008080"/>
    </w:rPr>
  </w:style>
  <w:style w:type="paragraph" w:customStyle="1" w:styleId="PR4">
    <w:name w:val="PR4"/>
    <w:basedOn w:val="Normal"/>
    <w:rsid w:val="009D08C3"/>
    <w:pPr>
      <w:numPr>
        <w:ilvl w:val="5"/>
        <w:numId w:val="1"/>
      </w:numPr>
      <w:tabs>
        <w:tab w:val="left" w:pos="5184"/>
      </w:tabs>
      <w:suppressAutoHyphens/>
      <w:jc w:val="both"/>
      <w:outlineLvl w:val="5"/>
    </w:pPr>
    <w:rPr>
      <w:sz w:val="22"/>
      <w:lang w:eastAsia="ar-SA"/>
    </w:rPr>
  </w:style>
</w:styles>
</file>

<file path=word/webSettings.xml><?xml version="1.0" encoding="utf-8"?>
<w:webSettings xmlns:r="http://schemas.openxmlformats.org/officeDocument/2006/relationships" xmlns:w="http://schemas.openxmlformats.org/wordprocessingml/2006/main">
  <w:divs>
    <w:div w:id="17785256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5</Pages>
  <Words>1437</Words>
  <Characters>11172</Characters>
  <Application>Microsoft Office Word</Application>
  <DocSecurity>0</DocSecurity>
  <Lines>93</Lines>
  <Paragraphs>25</Paragraphs>
  <ScaleCrop>false</ScaleCrop>
  <HeadingPairs>
    <vt:vector size="2" baseType="variant">
      <vt:variant>
        <vt:lpstr>Title</vt:lpstr>
      </vt:variant>
      <vt:variant>
        <vt:i4>1</vt:i4>
      </vt:variant>
    </vt:vector>
  </HeadingPairs>
  <TitlesOfParts>
    <vt:vector size="1" baseType="lpstr">
      <vt:lpstr>ST</vt:lpstr>
    </vt:vector>
  </TitlesOfParts>
  <Company>DEI</Company>
  <LinksUpToDate>false</LinksUpToDate>
  <CharactersWithSpaces>12584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dc:title>
  <dc:creator>DAMMON</dc:creator>
  <cp:lastModifiedBy>D</cp:lastModifiedBy>
  <cp:revision>6</cp:revision>
  <cp:lastPrinted>2013-11-25T14:45:00Z</cp:lastPrinted>
  <dcterms:created xsi:type="dcterms:W3CDTF">2013-11-25T14:45:00Z</dcterms:created>
  <dcterms:modified xsi:type="dcterms:W3CDTF">2014-02-20T19:50:00Z</dcterms:modified>
</cp:coreProperties>
</file>