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CC9CC" w14:textId="6630EEEE" w:rsidR="00371212" w:rsidRDefault="000708EA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May 3</w:t>
      </w:r>
      <w:r w:rsidR="00A47A73">
        <w:rPr>
          <w:rFonts w:ascii="Trebuchet MS" w:hAnsi="Trebuchet MS"/>
        </w:rPr>
        <w:t>1, 2024</w:t>
      </w:r>
    </w:p>
    <w:p w14:paraId="0CB650CF" w14:textId="77777777" w:rsidR="00371212" w:rsidRDefault="00371212" w:rsidP="0041275B">
      <w:pPr>
        <w:spacing w:after="0"/>
        <w:rPr>
          <w:rFonts w:ascii="Trebuchet MS" w:hAnsi="Trebuchet MS"/>
        </w:rPr>
      </w:pPr>
    </w:p>
    <w:p w14:paraId="4946C36E" w14:textId="77777777" w:rsidR="00371212" w:rsidRPr="00371212" w:rsidRDefault="00371212" w:rsidP="0041275B">
      <w:pPr>
        <w:spacing w:after="0"/>
        <w:rPr>
          <w:rFonts w:ascii="Trebuchet MS" w:hAnsi="Trebuchet MS"/>
          <w:b/>
          <w:sz w:val="28"/>
          <w:szCs w:val="28"/>
        </w:rPr>
      </w:pPr>
      <w:r w:rsidRPr="00371212">
        <w:rPr>
          <w:rFonts w:ascii="Trebuchet MS" w:hAnsi="Trebuchet MS"/>
          <w:b/>
          <w:sz w:val="28"/>
          <w:szCs w:val="28"/>
        </w:rPr>
        <w:t>Pre-Construction Meeting Agenda</w:t>
      </w:r>
    </w:p>
    <w:p w14:paraId="2B3BCAD3" w14:textId="77777777" w:rsidR="00A47A73" w:rsidRDefault="00A47A73" w:rsidP="00A47A73">
      <w:pPr>
        <w:spacing w:after="0" w:line="240" w:lineRule="auto"/>
        <w:rPr>
          <w:rFonts w:ascii="Trebuchet MS" w:hAnsi="Trebuchet MS"/>
        </w:rPr>
      </w:pPr>
    </w:p>
    <w:p w14:paraId="7E45B3F3" w14:textId="20A669F6" w:rsidR="00A47A73" w:rsidRPr="00A47A73" w:rsidRDefault="00A47A73" w:rsidP="00A47A73">
      <w:pPr>
        <w:spacing w:after="0" w:line="240" w:lineRule="auto"/>
        <w:rPr>
          <w:rFonts w:ascii="Trebuchet MS" w:hAnsi="Trebuchet MS"/>
          <w:b/>
          <w:sz w:val="28"/>
          <w:szCs w:val="28"/>
        </w:rPr>
      </w:pPr>
      <w:r w:rsidRPr="00A47A73">
        <w:rPr>
          <w:rFonts w:ascii="Trebuchet MS" w:hAnsi="Trebuchet MS"/>
          <w:b/>
          <w:sz w:val="28"/>
          <w:szCs w:val="28"/>
        </w:rPr>
        <w:t>STPSB Project No. PO428</w:t>
      </w:r>
    </w:p>
    <w:p w14:paraId="4200DB1B" w14:textId="77CCF7D2" w:rsidR="00371212" w:rsidRPr="00A47A73" w:rsidRDefault="00A47A73" w:rsidP="00A47A73">
      <w:pPr>
        <w:spacing w:after="0"/>
        <w:rPr>
          <w:rFonts w:ascii="Trebuchet MS" w:hAnsi="Trebuchet MS"/>
          <w:b/>
          <w:sz w:val="28"/>
          <w:szCs w:val="28"/>
        </w:rPr>
      </w:pPr>
      <w:r w:rsidRPr="00A47A73">
        <w:rPr>
          <w:rFonts w:ascii="Trebuchet MS" w:hAnsi="Trebuchet MS"/>
          <w:b/>
          <w:sz w:val="28"/>
          <w:szCs w:val="28"/>
        </w:rPr>
        <w:t>Boyet Junior High School, Replacement of Gymnasium HVAC Units</w:t>
      </w:r>
    </w:p>
    <w:p w14:paraId="4079EDD9" w14:textId="77777777" w:rsidR="00A47A73" w:rsidRDefault="00A47A73" w:rsidP="00A47A73">
      <w:pPr>
        <w:spacing w:after="0"/>
        <w:rPr>
          <w:rFonts w:ascii="Trebuchet MS" w:hAnsi="Trebuchet MS"/>
        </w:rPr>
      </w:pPr>
    </w:p>
    <w:p w14:paraId="35E27DB7" w14:textId="77777777" w:rsidR="00371212" w:rsidRDefault="00D52CFA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Summary of work.</w:t>
      </w:r>
    </w:p>
    <w:p w14:paraId="042600A2" w14:textId="40F307E4" w:rsidR="00A47A73" w:rsidRPr="00A47A73" w:rsidRDefault="00A47A73" w:rsidP="00A47A73">
      <w:pPr>
        <w:pStyle w:val="ListParagraph"/>
        <w:spacing w:after="0"/>
        <w:rPr>
          <w:rFonts w:ascii="Trebuchet MS" w:hAnsi="Trebuchet MS"/>
          <w:b/>
          <w:bCs/>
        </w:rPr>
      </w:pPr>
      <w:r w:rsidRPr="00A47A73">
        <w:rPr>
          <w:rFonts w:ascii="Trebuchet MS" w:hAnsi="Trebuchet MS"/>
          <w:b/>
          <w:bCs/>
        </w:rPr>
        <w:t>This project consists of the removal and replacement of the existing HVAC equipment: air handler units, condensing units, and demolition of some heaters within the approximately 13,000 sq ft gymnasium.</w:t>
      </w:r>
    </w:p>
    <w:p w14:paraId="4CFDA654" w14:textId="77777777" w:rsidR="003048CE" w:rsidRPr="00B33A6F" w:rsidRDefault="003048CE" w:rsidP="00371212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Staging area.</w:t>
      </w:r>
    </w:p>
    <w:p w14:paraId="39E2BDFB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Finalize limits of staging area and coordinate with STSB.</w:t>
      </w:r>
    </w:p>
    <w:p w14:paraId="4A9F1B60" w14:textId="77777777" w:rsidR="003048CE" w:rsidRPr="00B33A6F" w:rsidRDefault="003048CE" w:rsidP="003048CE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Site access:</w:t>
      </w:r>
    </w:p>
    <w:p w14:paraId="54EA1FDE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Owner will occupy site and existing buildings during construction period.  Perform work so as not to interfere with Owner’s day-to-day operations.</w:t>
      </w:r>
    </w:p>
    <w:p w14:paraId="34D57A5D" w14:textId="0D4882D0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Maintain access to existing </w:t>
      </w:r>
      <w:proofErr w:type="gramStart"/>
      <w:r w:rsidR="001B6B56">
        <w:rPr>
          <w:rFonts w:ascii="Trebuchet MS" w:hAnsi="Trebuchet MS"/>
        </w:rPr>
        <w:t xml:space="preserve">roads,  </w:t>
      </w:r>
      <w:r w:rsidRPr="00B33A6F">
        <w:rPr>
          <w:rFonts w:ascii="Trebuchet MS" w:hAnsi="Trebuchet MS"/>
        </w:rPr>
        <w:t>…</w:t>
      </w:r>
      <w:proofErr w:type="gramEnd"/>
      <w:r w:rsidRPr="00B33A6F">
        <w:rPr>
          <w:rFonts w:ascii="Trebuchet MS" w:hAnsi="Trebuchet MS"/>
        </w:rPr>
        <w:t>etc.</w:t>
      </w:r>
    </w:p>
    <w:p w14:paraId="7CC41F24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Provide not less than 72 hours notice to Owner of activities that will affect Owner’s operations.</w:t>
      </w:r>
    </w:p>
    <w:p w14:paraId="0AEBB4B9" w14:textId="6C614F59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Work shall generally be performed </w:t>
      </w:r>
      <w:r w:rsidR="001B6B56">
        <w:rPr>
          <w:rFonts w:ascii="Trebuchet MS" w:hAnsi="Trebuchet MS"/>
        </w:rPr>
        <w:t>outside</w:t>
      </w:r>
      <w:r w:rsidRPr="00B33A6F">
        <w:rPr>
          <w:rFonts w:ascii="Trebuchet MS" w:hAnsi="Trebuchet MS"/>
        </w:rPr>
        <w:t xml:space="preserve"> the building during normal business hours.</w:t>
      </w:r>
    </w:p>
    <w:p w14:paraId="0F80CE70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Smoking is not allowed on STSPB property.</w:t>
      </w:r>
    </w:p>
    <w:p w14:paraId="5B7C5F20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Workmen to wear same color shirts on jobsite.</w:t>
      </w:r>
    </w:p>
    <w:p w14:paraId="4D5A308E" w14:textId="77777777" w:rsidR="003048CE" w:rsidRPr="00B33A6F" w:rsidRDefault="003048CE" w:rsidP="003048CE">
      <w:pPr>
        <w:pStyle w:val="ListParagraph"/>
        <w:numPr>
          <w:ilvl w:val="1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 xml:space="preserve">Deliveries and </w:t>
      </w:r>
      <w:r w:rsidR="00097B5D" w:rsidRPr="00B33A6F">
        <w:rPr>
          <w:rFonts w:ascii="Trebuchet MS" w:hAnsi="Trebuchet MS"/>
        </w:rPr>
        <w:t>daily access.</w:t>
      </w:r>
    </w:p>
    <w:p w14:paraId="1805A0F0" w14:textId="77777777" w:rsidR="00097B5D" w:rsidRPr="00B33A6F" w:rsidRDefault="00097B5D" w:rsidP="00097B5D">
      <w:pPr>
        <w:pStyle w:val="ListParagraph"/>
        <w:numPr>
          <w:ilvl w:val="0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Utilities</w:t>
      </w:r>
    </w:p>
    <w:p w14:paraId="2AFBD980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Use of Owner’s property, power, water, telephone &amp; other facilities</w:t>
      </w:r>
    </w:p>
    <w:p w14:paraId="44A76EF6" w14:textId="323747DC" w:rsidR="00A47A73" w:rsidRDefault="00A47A73" w:rsidP="00097B5D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>
        <w:rPr>
          <w:rFonts w:ascii="Trebuchet MS" w:hAnsi="Trebuchet MS" w:cs="Arial"/>
        </w:rPr>
        <w:t>Provide temporary water closet.</w:t>
      </w:r>
    </w:p>
    <w:p w14:paraId="1AD3D3D3" w14:textId="11D21CCC" w:rsidR="00097B5D" w:rsidRPr="00B33A6F" w:rsidRDefault="00097B5D" w:rsidP="00097B5D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Notify Owner of any outages</w:t>
      </w:r>
    </w:p>
    <w:p w14:paraId="4B7214B4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Job Site Noise &amp; Dust Control</w:t>
      </w:r>
    </w:p>
    <w:p w14:paraId="72910911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Respect users (students, employees, neighbors), no loud music or foul language</w:t>
      </w:r>
    </w:p>
    <w:p w14:paraId="4115BC8C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Scheduling / Coordination</w:t>
      </w:r>
    </w:p>
    <w:p w14:paraId="79EF2BEF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Duration</w:t>
      </w:r>
    </w:p>
    <w:p w14:paraId="6775714C" w14:textId="19D86345" w:rsidR="00097B5D" w:rsidRPr="00B33A6F" w:rsidRDefault="00852287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Phase II </w:t>
      </w:r>
      <w:r w:rsidR="00097B5D" w:rsidRPr="00B33A6F">
        <w:rPr>
          <w:rFonts w:ascii="Trebuchet MS" w:hAnsi="Trebuchet MS"/>
        </w:rPr>
        <w:t xml:space="preserve">Construction time is </w:t>
      </w:r>
      <w:r w:rsidR="00A47A73">
        <w:rPr>
          <w:rFonts w:ascii="Trebuchet MS" w:hAnsi="Trebuchet MS"/>
        </w:rPr>
        <w:t>6</w:t>
      </w:r>
      <w:r>
        <w:rPr>
          <w:rFonts w:ascii="Trebuchet MS" w:hAnsi="Trebuchet MS"/>
        </w:rPr>
        <w:t>0</w:t>
      </w:r>
      <w:r w:rsidR="00097B5D" w:rsidRPr="00B33A6F">
        <w:rPr>
          <w:rFonts w:ascii="Trebuchet MS" w:hAnsi="Trebuchet MS"/>
        </w:rPr>
        <w:t xml:space="preserve"> days.</w:t>
      </w:r>
    </w:p>
    <w:p w14:paraId="1F886C05" w14:textId="71FD46DB" w:rsidR="00097B5D" w:rsidRPr="00B33A6F" w:rsidRDefault="00097B5D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Comp</w:t>
      </w:r>
      <w:r w:rsidR="00963018">
        <w:rPr>
          <w:rFonts w:ascii="Trebuchet MS" w:hAnsi="Trebuchet MS"/>
        </w:rPr>
        <w:t>l</w:t>
      </w:r>
      <w:r w:rsidRPr="00B33A6F">
        <w:rPr>
          <w:rFonts w:ascii="Trebuchet MS" w:hAnsi="Trebuchet MS"/>
        </w:rPr>
        <w:t xml:space="preserve">ete all construction prior to </w:t>
      </w:r>
      <w:r w:rsidR="00A47A73">
        <w:rPr>
          <w:rFonts w:ascii="Trebuchet MS" w:hAnsi="Trebuchet MS"/>
        </w:rPr>
        <w:t>beginning</w:t>
      </w:r>
      <w:r w:rsidRPr="00B33A6F">
        <w:rPr>
          <w:rFonts w:ascii="Trebuchet MS" w:hAnsi="Trebuchet MS"/>
        </w:rPr>
        <w:t xml:space="preserve"> of 20</w:t>
      </w:r>
      <w:r w:rsidR="00963018">
        <w:rPr>
          <w:rFonts w:ascii="Trebuchet MS" w:hAnsi="Trebuchet MS"/>
        </w:rPr>
        <w:t>2</w:t>
      </w:r>
      <w:r w:rsidR="00A47A73">
        <w:rPr>
          <w:rFonts w:ascii="Trebuchet MS" w:hAnsi="Trebuchet MS"/>
        </w:rPr>
        <w:t>4-2025</w:t>
      </w:r>
      <w:r w:rsidRPr="00B33A6F">
        <w:rPr>
          <w:rFonts w:ascii="Trebuchet MS" w:hAnsi="Trebuchet MS"/>
        </w:rPr>
        <w:t xml:space="preserve"> school year.</w:t>
      </w:r>
    </w:p>
    <w:p w14:paraId="4FA4B583" w14:textId="77777777" w:rsidR="00D52CFA" w:rsidRPr="00B33A6F" w:rsidRDefault="00D52CFA" w:rsidP="00097B5D">
      <w:pPr>
        <w:pStyle w:val="ListParagraph"/>
        <w:numPr>
          <w:ilvl w:val="2"/>
          <w:numId w:val="1"/>
        </w:numPr>
        <w:spacing w:after="0"/>
        <w:rPr>
          <w:rFonts w:ascii="Trebuchet MS" w:hAnsi="Trebuchet MS"/>
        </w:rPr>
      </w:pPr>
      <w:r w:rsidRPr="00B33A6F">
        <w:rPr>
          <w:rFonts w:ascii="Trebuchet MS" w:hAnsi="Trebuchet MS"/>
        </w:rPr>
        <w:t>Notice to proceed.</w:t>
      </w:r>
    </w:p>
    <w:p w14:paraId="7CD4372E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Meetings &amp; Inspections</w:t>
      </w:r>
    </w:p>
    <w:p w14:paraId="7D6D7872" w14:textId="28E00926" w:rsidR="00A47A73" w:rsidRDefault="00A47A73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>
        <w:rPr>
          <w:rFonts w:ascii="Trebuchet MS" w:hAnsi="Trebuchet MS" w:cs="Arial"/>
        </w:rPr>
        <w:t>Permits</w:t>
      </w:r>
    </w:p>
    <w:p w14:paraId="7455E2AF" w14:textId="1C943978"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Site Inspections</w:t>
      </w:r>
    </w:p>
    <w:p w14:paraId="1DE640E6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Progress / Coordination Meetings</w:t>
      </w:r>
    </w:p>
    <w:p w14:paraId="25546BA2" w14:textId="77777777" w:rsidR="00097B5D" w:rsidRPr="00B33A6F" w:rsidRDefault="00097B5D" w:rsidP="00097B5D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Quality Control </w:t>
      </w:r>
    </w:p>
    <w:p w14:paraId="32B1E28B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Contractor’s responsibility</w:t>
      </w:r>
    </w:p>
    <w:p w14:paraId="6D4CCD47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Owners expects good quality</w:t>
      </w:r>
    </w:p>
    <w:p w14:paraId="366C1461" w14:textId="77777777" w:rsidR="00097B5D" w:rsidRPr="00B33A6F" w:rsidRDefault="00097B5D" w:rsidP="00097B5D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lastRenderedPageBreak/>
        <w:t>Unacceptable work</w:t>
      </w:r>
    </w:p>
    <w:p w14:paraId="6B56A32E" w14:textId="77777777" w:rsidR="00D52CFA" w:rsidRPr="00B33A6F" w:rsidRDefault="00D52CFA" w:rsidP="00D52CFA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Submittals</w:t>
      </w:r>
    </w:p>
    <w:p w14:paraId="3BD5FD6A" w14:textId="77777777"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# of copies &amp; who gets</w:t>
      </w:r>
    </w:p>
    <w:p w14:paraId="1B679444" w14:textId="77777777" w:rsidR="00D52CFA" w:rsidRPr="00B33A6F" w:rsidRDefault="00D52CFA" w:rsidP="00D52CFA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Response time</w:t>
      </w:r>
    </w:p>
    <w:p w14:paraId="6FAFB67D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Request for Payment</w:t>
      </w:r>
    </w:p>
    <w:p w14:paraId="42F8C5AF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Number of copies to be submitted. </w:t>
      </w:r>
    </w:p>
    <w:p w14:paraId="5CC4902E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Accompanied by updated schedule if changes.</w:t>
      </w:r>
    </w:p>
    <w:p w14:paraId="7BDC2B1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Lien releases</w:t>
      </w:r>
    </w:p>
    <w:p w14:paraId="486E379F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Stored materials</w:t>
      </w:r>
    </w:p>
    <w:p w14:paraId="4758AB00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be suitably stored and per manufacturer’s recommendation when applicable</w:t>
      </w:r>
    </w:p>
    <w:p w14:paraId="2FA4E97B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Off-site - copy of invoice &amp; applicable insurance.</w:t>
      </w:r>
    </w:p>
    <w:p w14:paraId="649DDC4A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On-site - copy of invoice</w:t>
      </w:r>
    </w:p>
    <w:p w14:paraId="1718DD19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at monthly progress meeting</w:t>
      </w:r>
    </w:p>
    <w:p w14:paraId="2FE6D63C" w14:textId="77777777" w:rsidR="00531966" w:rsidRPr="00B33A6F" w:rsidRDefault="00531966" w:rsidP="001B6B56">
      <w:pPr>
        <w:spacing w:after="0" w:line="240" w:lineRule="auto"/>
        <w:ind w:left="1440"/>
        <w:rPr>
          <w:rFonts w:ascii="Trebuchet MS" w:hAnsi="Trebuchet MS" w:cs="Arial"/>
        </w:rPr>
      </w:pPr>
    </w:p>
    <w:p w14:paraId="45B58095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Modifications and/or Changes </w:t>
      </w:r>
    </w:p>
    <w:p w14:paraId="5F12A43A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Must have prior approval from Architect/Engineer before proceeding with changes</w:t>
      </w:r>
    </w:p>
    <w:p w14:paraId="69332593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 xml:space="preserve">Steps </w:t>
      </w:r>
    </w:p>
    <w:p w14:paraId="6A3576CE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RFI</w:t>
      </w:r>
    </w:p>
    <w:p w14:paraId="201BA716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Contractor or architect cost proposal</w:t>
      </w:r>
    </w:p>
    <w:p w14:paraId="5FE5C032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Change Directive</w:t>
      </w:r>
      <w:r w:rsidRPr="00B33A6F">
        <w:rPr>
          <w:rFonts w:ascii="Trebuchet MS" w:hAnsi="Trebuchet MS" w:cs="Arial"/>
        </w:rPr>
        <w:tab/>
        <w:t xml:space="preserve"> </w:t>
      </w:r>
    </w:p>
    <w:p w14:paraId="0C0B29C4" w14:textId="77777777" w:rsidR="00531966" w:rsidRPr="00B33A6F" w:rsidRDefault="00531966" w:rsidP="00531966">
      <w:pPr>
        <w:numPr>
          <w:ilvl w:val="2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Change Order</w:t>
      </w:r>
    </w:p>
    <w:p w14:paraId="234DF163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Mtg. to discuss CO’s &amp; proposals as necessary</w:t>
      </w:r>
    </w:p>
    <w:p w14:paraId="00322AC0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Claims &amp; Delays</w:t>
      </w:r>
    </w:p>
    <w:p w14:paraId="1F9EBBAD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Process explained in contract documents</w:t>
      </w:r>
    </w:p>
    <w:p w14:paraId="2792B0F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Liquidated damages - $5</w:t>
      </w:r>
      <w:r w:rsidR="007525B5">
        <w:rPr>
          <w:rFonts w:ascii="Trebuchet MS" w:hAnsi="Trebuchet MS" w:cs="Arial"/>
        </w:rPr>
        <w:t>0</w:t>
      </w:r>
      <w:r w:rsidRPr="00B33A6F">
        <w:rPr>
          <w:rFonts w:ascii="Trebuchet MS" w:hAnsi="Trebuchet MS" w:cs="Arial"/>
        </w:rPr>
        <w:t>0 per day</w:t>
      </w:r>
    </w:p>
    <w:p w14:paraId="419BE925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outlineLvl w:val="0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Construction Methods and Safety Procedures (Comply with OSHA)</w:t>
      </w:r>
    </w:p>
    <w:p w14:paraId="154BFC1F" w14:textId="77777777" w:rsidR="00531966" w:rsidRPr="00B33A6F" w:rsidRDefault="00531966" w:rsidP="00531966">
      <w:pPr>
        <w:pStyle w:val="Heading2"/>
        <w:numPr>
          <w:ilvl w:val="1"/>
          <w:numId w:val="1"/>
        </w:numPr>
        <w:rPr>
          <w:rFonts w:ascii="Trebuchet MS" w:hAnsi="Trebuchet MS" w:cs="Arial"/>
          <w:sz w:val="22"/>
          <w:szCs w:val="22"/>
        </w:rPr>
      </w:pPr>
      <w:r w:rsidRPr="00B33A6F">
        <w:rPr>
          <w:rFonts w:ascii="Trebuchet MS" w:hAnsi="Trebuchet MS" w:cs="Arial"/>
          <w:sz w:val="22"/>
          <w:szCs w:val="22"/>
        </w:rPr>
        <w:t>Means &amp; Methods are the contractor’s sole prerogative</w:t>
      </w:r>
    </w:p>
    <w:p w14:paraId="1F13F646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is responsibility of the contractor.</w:t>
      </w:r>
    </w:p>
    <w:p w14:paraId="5BDB9A12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Safety &amp; construction signs are contractor’s responsibility</w:t>
      </w:r>
    </w:p>
    <w:p w14:paraId="12B278B0" w14:textId="77777777"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Substantial Completion</w:t>
      </w:r>
    </w:p>
    <w:p w14:paraId="63CCAABD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</w:t>
      </w:r>
    </w:p>
    <w:p w14:paraId="3DBEF458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 or Engineer for substantial inspection</w:t>
      </w:r>
    </w:p>
    <w:p w14:paraId="61B0AC15" w14:textId="77777777" w:rsidR="00531966" w:rsidRPr="00B33A6F" w:rsidRDefault="00531966" w:rsidP="00531966">
      <w:pPr>
        <w:pStyle w:val="Header"/>
        <w:numPr>
          <w:ilvl w:val="2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Include list of incomplete items</w:t>
      </w:r>
    </w:p>
    <w:p w14:paraId="51C692D8" w14:textId="77777777" w:rsidR="00531966" w:rsidRPr="00B33A6F" w:rsidRDefault="00531966" w:rsidP="00531966">
      <w:pPr>
        <w:numPr>
          <w:ilvl w:val="1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O&amp;M manuals – Submit as package, not bits &amp; pieces</w:t>
      </w:r>
    </w:p>
    <w:p w14:paraId="49FC53EA" w14:textId="77777777" w:rsidR="00531966" w:rsidRPr="00B33A6F" w:rsidRDefault="00531966" w:rsidP="00531966">
      <w:pPr>
        <w:pStyle w:val="Header"/>
        <w:numPr>
          <w:ilvl w:val="0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Final Acceptance / Closeout</w:t>
      </w:r>
    </w:p>
    <w:p w14:paraId="702C23FA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Contractual obligations fulfilled including Consent of Surety and Contractor’s Affidavit</w:t>
      </w:r>
    </w:p>
    <w:p w14:paraId="686D2434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Date Architect/Engineer signs final pay request unless otherwise approved in writing</w:t>
      </w:r>
    </w:p>
    <w:p w14:paraId="3E12DECB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Formally notify Architect/Engineer for final inspection</w:t>
      </w:r>
    </w:p>
    <w:p w14:paraId="74F9EDE8" w14:textId="77777777" w:rsidR="00531966" w:rsidRPr="00B33A6F" w:rsidRDefault="00531966" w:rsidP="00531966">
      <w:pPr>
        <w:pStyle w:val="Header"/>
        <w:numPr>
          <w:ilvl w:val="1"/>
          <w:numId w:val="1"/>
        </w:numPr>
        <w:tabs>
          <w:tab w:val="clear" w:pos="4680"/>
          <w:tab w:val="clear" w:pos="9360"/>
        </w:tabs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Punch-list needs to be signed &amp; returned to Architect/Engineer</w:t>
      </w:r>
    </w:p>
    <w:p w14:paraId="3328C728" w14:textId="77777777" w:rsidR="00531966" w:rsidRPr="00B33A6F" w:rsidRDefault="00531966" w:rsidP="00531966">
      <w:pPr>
        <w:numPr>
          <w:ilvl w:val="0"/>
          <w:numId w:val="1"/>
        </w:numPr>
        <w:spacing w:after="0" w:line="240" w:lineRule="auto"/>
        <w:rPr>
          <w:rFonts w:ascii="Trebuchet MS" w:hAnsi="Trebuchet MS" w:cs="Arial"/>
        </w:rPr>
      </w:pPr>
      <w:r w:rsidRPr="00B33A6F">
        <w:rPr>
          <w:rFonts w:ascii="Trebuchet MS" w:hAnsi="Trebuchet MS" w:cs="Arial"/>
        </w:rPr>
        <w:t>Review metal color choices and options.</w:t>
      </w:r>
    </w:p>
    <w:p w14:paraId="3E6D1655" w14:textId="77777777" w:rsidR="00531966" w:rsidRPr="00531966" w:rsidRDefault="00531966" w:rsidP="00531966">
      <w:pPr>
        <w:spacing w:after="0" w:line="240" w:lineRule="auto"/>
        <w:ind w:left="720"/>
        <w:rPr>
          <w:rFonts w:ascii="Trebuchet MS" w:hAnsi="Trebuchet MS" w:cs="Arial"/>
        </w:rPr>
      </w:pPr>
    </w:p>
    <w:p w14:paraId="79FE9BAF" w14:textId="77777777" w:rsidR="00097B5D" w:rsidRPr="00097B5D" w:rsidRDefault="00097B5D" w:rsidP="00097B5D">
      <w:pPr>
        <w:pStyle w:val="ListParagraph"/>
        <w:spacing w:after="0"/>
        <w:ind w:left="2160"/>
        <w:rPr>
          <w:rFonts w:ascii="Trebuchet MS" w:hAnsi="Trebuchet MS"/>
        </w:rPr>
      </w:pPr>
    </w:p>
    <w:sectPr w:rsidR="00097B5D" w:rsidRPr="00097B5D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561DA" w14:textId="77777777" w:rsidR="00BE040F" w:rsidRDefault="00BE040F" w:rsidP="0041275B">
      <w:pPr>
        <w:spacing w:after="0" w:line="240" w:lineRule="auto"/>
      </w:pPr>
      <w:r>
        <w:separator/>
      </w:r>
    </w:p>
  </w:endnote>
  <w:endnote w:type="continuationSeparator" w:id="0">
    <w:p w14:paraId="5041B58D" w14:textId="77777777" w:rsidR="00BE040F" w:rsidRDefault="00BE040F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3F43E" w14:textId="77777777" w:rsidR="00BE040F" w:rsidRPr="00BC0ECF" w:rsidRDefault="00BE040F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14:paraId="41CDD447" w14:textId="77777777" w:rsidR="00BE040F" w:rsidRDefault="00BE04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77C7D" w14:textId="77777777" w:rsidR="00BE040F" w:rsidRDefault="00BE040F" w:rsidP="0041275B">
      <w:pPr>
        <w:spacing w:after="0" w:line="240" w:lineRule="auto"/>
      </w:pPr>
      <w:r>
        <w:separator/>
      </w:r>
    </w:p>
  </w:footnote>
  <w:footnote w:type="continuationSeparator" w:id="0">
    <w:p w14:paraId="02B9E5ED" w14:textId="77777777" w:rsidR="00BE040F" w:rsidRDefault="00BE040F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F55E8" w14:textId="77777777" w:rsidR="00BE040F" w:rsidRDefault="000708EA">
    <w:pPr>
      <w:pStyle w:val="Header"/>
    </w:pPr>
    <w:r>
      <w:rPr>
        <w:noProof/>
      </w:rPr>
      <w:pict w14:anchorId="2BBC4D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04D35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28CE9D82" w14:textId="77777777" w:rsidR="00BE040F" w:rsidRDefault="000708EA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 w14:anchorId="71F141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14:paraId="197D40FF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75333606" w14:textId="77777777" w:rsidR="00BE040F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14:paraId="48AC77A5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14:paraId="1B76CB56" w14:textId="77777777" w:rsidR="00BE040F" w:rsidRPr="0041275B" w:rsidRDefault="00BE040F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14:paraId="7B5788EE" w14:textId="2D41B705" w:rsidR="00BE040F" w:rsidRPr="0041275B" w:rsidRDefault="00BE040F" w:rsidP="00346DC3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14:paraId="682D1C2D" w14:textId="77777777" w:rsidR="00BE040F" w:rsidRDefault="00BE040F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14:paraId="259EE528" w14:textId="77777777" w:rsidR="00BE040F" w:rsidRDefault="00BE040F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14:paraId="5BC9FE34" w14:textId="77777777" w:rsidR="00BE040F" w:rsidRPr="0041275B" w:rsidRDefault="00BE040F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14:paraId="6F2A0673" w14:textId="77777777" w:rsidR="00BE040F" w:rsidRDefault="00BE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24B82" w14:textId="77777777" w:rsidR="00BE040F" w:rsidRDefault="000708EA">
    <w:pPr>
      <w:pStyle w:val="Header"/>
    </w:pPr>
    <w:r>
      <w:rPr>
        <w:noProof/>
      </w:rPr>
      <w:pict w14:anchorId="4F6F8A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F"/>
      </v:shape>
    </w:pict>
  </w:numPicBullet>
  <w:abstractNum w:abstractNumId="0" w15:restartNumberingAfterBreak="0">
    <w:nsid w:val="40552FCA"/>
    <w:multiLevelType w:val="hybridMultilevel"/>
    <w:tmpl w:val="20CC893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F76B5"/>
    <w:multiLevelType w:val="hybridMultilevel"/>
    <w:tmpl w:val="B596A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524891">
    <w:abstractNumId w:val="1"/>
  </w:num>
  <w:num w:numId="2" w16cid:durableId="194761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5B"/>
    <w:rsid w:val="000708EA"/>
    <w:rsid w:val="00097B5D"/>
    <w:rsid w:val="001B6B56"/>
    <w:rsid w:val="00241272"/>
    <w:rsid w:val="003048CE"/>
    <w:rsid w:val="00346DC3"/>
    <w:rsid w:val="00371212"/>
    <w:rsid w:val="003B4372"/>
    <w:rsid w:val="0041275B"/>
    <w:rsid w:val="0046605F"/>
    <w:rsid w:val="00531966"/>
    <w:rsid w:val="007126EB"/>
    <w:rsid w:val="007525B5"/>
    <w:rsid w:val="00782E2D"/>
    <w:rsid w:val="00852287"/>
    <w:rsid w:val="0091545E"/>
    <w:rsid w:val="00963018"/>
    <w:rsid w:val="00974E8F"/>
    <w:rsid w:val="00A47A73"/>
    <w:rsid w:val="00B1499C"/>
    <w:rsid w:val="00B33A6F"/>
    <w:rsid w:val="00B4748E"/>
    <w:rsid w:val="00B956F4"/>
    <w:rsid w:val="00BC0ECF"/>
    <w:rsid w:val="00BE040F"/>
    <w:rsid w:val="00CA308B"/>
    <w:rsid w:val="00D45CAC"/>
    <w:rsid w:val="00D52CFA"/>
    <w:rsid w:val="00DD663D"/>
    <w:rsid w:val="00ED5F8A"/>
    <w:rsid w:val="00EE61E2"/>
    <w:rsid w:val="00F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817F048"/>
  <w15:docId w15:val="{90A434A5-88D9-4B5A-B55F-C8C5EE47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372"/>
  </w:style>
  <w:style w:type="paragraph" w:styleId="Heading2">
    <w:name w:val="heading 2"/>
    <w:basedOn w:val="Normal"/>
    <w:next w:val="Normal"/>
    <w:link w:val="Heading2Char"/>
    <w:qFormat/>
    <w:rsid w:val="00531966"/>
    <w:pPr>
      <w:keepNext/>
      <w:spacing w:after="0" w:line="240" w:lineRule="auto"/>
      <w:ind w:firstLine="450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21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3196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7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Windows User</cp:lastModifiedBy>
  <cp:revision>4</cp:revision>
  <cp:lastPrinted>2014-04-04T19:49:00Z</cp:lastPrinted>
  <dcterms:created xsi:type="dcterms:W3CDTF">2024-04-03T14:48:00Z</dcterms:created>
  <dcterms:modified xsi:type="dcterms:W3CDTF">2024-05-29T16:08:00Z</dcterms:modified>
</cp:coreProperties>
</file>