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EB4A4C" w:rsidRDefault="00EB4A4C" w:rsidP="00EB4A4C">
      <w:pPr>
        <w:ind w:left="720"/>
      </w:pPr>
      <w:r>
        <w:t>September 25, 2014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 xml:space="preserve">Ms. Wendy </w:t>
      </w:r>
      <w:proofErr w:type="spellStart"/>
      <w:r>
        <w:t>Ferrill</w:t>
      </w:r>
      <w:proofErr w:type="spellEnd"/>
      <w:r>
        <w:t>, B.E.</w:t>
      </w:r>
    </w:p>
    <w:p w:rsidR="00EB4A4C" w:rsidRDefault="00EB4A4C" w:rsidP="00EB4A4C">
      <w:pPr>
        <w:ind w:left="720"/>
      </w:pPr>
      <w:r>
        <w:t>c/o Mississippi State Department of Health</w:t>
      </w:r>
    </w:p>
    <w:p w:rsidR="00EB4A4C" w:rsidRDefault="00EB4A4C" w:rsidP="00EB4A4C">
      <w:pPr>
        <w:ind w:left="720"/>
      </w:pPr>
      <w:r>
        <w:t>570 East Woodrow Wilson</w:t>
      </w:r>
    </w:p>
    <w:p w:rsidR="00EB4A4C" w:rsidRDefault="00EB4A4C" w:rsidP="00EB4A4C">
      <w:pPr>
        <w:ind w:left="720"/>
      </w:pPr>
      <w:r>
        <w:t>Jackson, MS 39215-1700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>Re:</w:t>
      </w:r>
      <w:r>
        <w:tab/>
        <w:t xml:space="preserve">Dreamland Mobile Home Park, Nicholson Water Association, PWS_ID# 0550041, Pearl </w:t>
      </w:r>
      <w:r>
        <w:tab/>
        <w:t>River County, Ref #116069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 xml:space="preserve">Dear Ms. </w:t>
      </w:r>
      <w:proofErr w:type="spellStart"/>
      <w:r>
        <w:t>Ferrill</w:t>
      </w:r>
      <w:proofErr w:type="spellEnd"/>
      <w:r>
        <w:t>,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>In reply to the items requested in your correspondence of August 1, 2014, the following information is presented for your consideration.</w:t>
      </w: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>
        <w:t xml:space="preserve"> The Mississippi DEQ Permit is attached to this submittal.  (item #1 on your letter)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>
        <w:t xml:space="preserve"> The Nicholson Water and Sewage Board have modified their May 8, 2014 letter of intent to include the number of Mobile Home lots/sites.  (see the attached letter from Nicholson Water &amp; Sewer Association, Inc., P.O. Box 309, 112 Lilac Drive, Nicholson, MS 39463, (601)-798-9696)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>
        <w:t>The Pearl River County Authority has emailed to you their approval of the Dreamland Mobile Home Park Modification/Upgrade project.  A copy of the September 15, 2014 email from Debbie Bounds is attached.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 w:rsidRPr="00C72F03">
        <w:rPr>
          <w:i/>
        </w:rPr>
        <w:t xml:space="preserve">“Water mains shall be separated from sewer mains by 10’ when running parallel (horizontally) and Water Mains shall be installed 18” above the sewer main (vertically) </w:t>
      </w:r>
      <w:r>
        <w:rPr>
          <w:i/>
        </w:rPr>
        <w:t>when crossing</w:t>
      </w:r>
      <w:r w:rsidRPr="00C72F03">
        <w:rPr>
          <w:i/>
        </w:rPr>
        <w:t>.”</w:t>
      </w:r>
      <w:r>
        <w:t xml:space="preserve">  This statement can be found on plans sheet C3 and in the water specifications document.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 w:rsidRPr="00C72F03">
        <w:rPr>
          <w:i/>
        </w:rPr>
        <w:t>“Water mains shall be disinfected using a 50 mg/l free chlorine residual for a contact time for 24 hours.”</w:t>
      </w:r>
      <w:r>
        <w:t xml:space="preserve">  This statement can be found on plans sheet C3 and in the water specifications document.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 w:rsidRPr="00C72F03">
        <w:rPr>
          <w:i/>
        </w:rPr>
        <w:t>“Microbiological Samples, from the water mains shall be collected by the registered engineer, certified operator or a representative of the Mississippi State Department of Health, the samples shall be analyzed by the Mississippi State Department of Health or a Laboratory Certified by the State.”</w:t>
      </w:r>
      <w:r>
        <w:rPr>
          <w:i/>
        </w:rPr>
        <w:t xml:space="preserve">  </w:t>
      </w:r>
      <w:r>
        <w:t>This statement can be found on plans sheet C3 and in the water specifications document.</w:t>
      </w:r>
    </w:p>
    <w:p w:rsidR="00EB4A4C" w:rsidRPr="00C72F03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  <w:rPr>
          <w:i/>
        </w:rPr>
      </w:pPr>
      <w:r>
        <w:t>A title page is attached.</w:t>
      </w:r>
    </w:p>
    <w:p w:rsidR="00EB4A4C" w:rsidRDefault="00EB4A4C" w:rsidP="00EB4A4C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080"/>
        <w:contextualSpacing/>
      </w:pPr>
      <w:r>
        <w:t xml:space="preserve">There are 9 existing mobile homes remaining in the Dreamland Mobile Home Park that have been there for many years. This is an old Mobile Home Park presenting much outdated water &amp; sewer technology.  Due to the current failing sewer system, and new drinking water regulation requirements, the balance of the existing 31 lots, at this time, are not occupied as the </w:t>
      </w: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</w:p>
    <w:p w:rsidR="00EB4A4C" w:rsidRDefault="00EB4A4C" w:rsidP="00EB4A4C">
      <w:pPr>
        <w:pStyle w:val="ListParagraph"/>
        <w:widowControl/>
        <w:suppressAutoHyphens w:val="0"/>
        <w:spacing w:after="200" w:line="276" w:lineRule="auto"/>
        <w:ind w:left="1080"/>
        <w:contextualSpacing/>
      </w:pPr>
      <w:r>
        <w:t xml:space="preserve">Pearl River County Health Department will no longer sanction occupancy of the vacant lots/sites until the water and sewer deficiencies for the entire Park have been adequately addressed.  Thus, the need for the rehabilitation/upgrade project and the interconnection with available community water &amp; sewerage from Nicholson.  The project intends to provide 40 metered water connections for the Mobile Home Park. (see plans sheet C3) </w:t>
      </w:r>
    </w:p>
    <w:p w:rsidR="00EB4A4C" w:rsidRDefault="00EB4A4C" w:rsidP="00EB4A4C">
      <w:pPr>
        <w:ind w:left="720"/>
      </w:pPr>
      <w:r>
        <w:t>Should you have any questions, or if further information if required, please feel free to contact me.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>Respectfully,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r>
        <w:t xml:space="preserve">Brian A. </w:t>
      </w:r>
      <w:proofErr w:type="spellStart"/>
      <w:r>
        <w:t>Mistich</w:t>
      </w:r>
      <w:proofErr w:type="spellEnd"/>
      <w:r>
        <w:t>, P.E.</w:t>
      </w:r>
    </w:p>
    <w:p w:rsidR="00EB4A4C" w:rsidRDefault="00EB4A4C" w:rsidP="00EB4A4C">
      <w:pPr>
        <w:ind w:left="720"/>
        <w:jc w:val="both"/>
      </w:pPr>
      <w:r w:rsidRPr="00926297">
        <w:t>Mississippi Registration #20971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  <w:proofErr w:type="spellStart"/>
      <w:r>
        <w:t>Dammon</w:t>
      </w:r>
      <w:proofErr w:type="spellEnd"/>
      <w:r>
        <w:t xml:space="preserve"> Engineering, Inc.</w:t>
      </w:r>
    </w:p>
    <w:p w:rsidR="00EB4A4C" w:rsidRDefault="00EB4A4C" w:rsidP="00EB4A4C">
      <w:pPr>
        <w:ind w:left="720"/>
      </w:pPr>
      <w:r>
        <w:t>554 Old Spanish Trail</w:t>
      </w:r>
    </w:p>
    <w:p w:rsidR="00EB4A4C" w:rsidRDefault="00EB4A4C" w:rsidP="00EB4A4C">
      <w:pPr>
        <w:ind w:left="720"/>
      </w:pPr>
      <w:r>
        <w:t>Slidell, LA 70458</w:t>
      </w:r>
    </w:p>
    <w:p w:rsidR="00EB4A4C" w:rsidRDefault="00EB4A4C" w:rsidP="00EB4A4C">
      <w:pPr>
        <w:ind w:left="720"/>
      </w:pPr>
      <w:r>
        <w:t>985-285-4564</w:t>
      </w:r>
    </w:p>
    <w:p w:rsidR="00EB4A4C" w:rsidRDefault="00EB4A4C" w:rsidP="00EB4A4C">
      <w:pPr>
        <w:ind w:left="720"/>
      </w:pPr>
      <w:r>
        <w:t>985-641-5950 (fax)</w:t>
      </w:r>
    </w:p>
    <w:p w:rsidR="00EB4A4C" w:rsidRDefault="00EB4A4C" w:rsidP="00EB4A4C">
      <w:pPr>
        <w:ind w:left="720"/>
      </w:pPr>
      <w:r>
        <w:t>985-285-4564</w:t>
      </w:r>
    </w:p>
    <w:p w:rsidR="00EB4A4C" w:rsidRDefault="00EB4A4C" w:rsidP="00EB4A4C">
      <w:pPr>
        <w:ind w:left="720"/>
      </w:pPr>
    </w:p>
    <w:p w:rsidR="00EB4A4C" w:rsidRDefault="00EB4A4C" w:rsidP="00EB4A4C">
      <w:pPr>
        <w:ind w:left="720"/>
      </w:pPr>
    </w:p>
    <w:p w:rsidR="00B84259" w:rsidRDefault="00B84259" w:rsidP="00EB4A4C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4F" w:rsidRDefault="00791D4F" w:rsidP="00B84259">
      <w:r>
        <w:separator/>
      </w:r>
    </w:p>
  </w:endnote>
  <w:endnote w:type="continuationSeparator" w:id="0">
    <w:p w:rsidR="00791D4F" w:rsidRDefault="00791D4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4F" w:rsidRDefault="00791D4F" w:rsidP="00B84259">
      <w:r>
        <w:separator/>
      </w:r>
    </w:p>
  </w:footnote>
  <w:footnote w:type="continuationSeparator" w:id="0">
    <w:p w:rsidR="00791D4F" w:rsidRDefault="00791D4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702CC"/>
    <w:multiLevelType w:val="hybridMultilevel"/>
    <w:tmpl w:val="48CC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1B6770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B411EB"/>
    <w:rsid w:val="00B84259"/>
    <w:rsid w:val="00BC6680"/>
    <w:rsid w:val="00BC7177"/>
    <w:rsid w:val="00C276AA"/>
    <w:rsid w:val="00C54B90"/>
    <w:rsid w:val="00CA19F4"/>
    <w:rsid w:val="00CA6CAE"/>
    <w:rsid w:val="00D468DB"/>
    <w:rsid w:val="00D56E33"/>
    <w:rsid w:val="00DB1820"/>
    <w:rsid w:val="00EB4A4C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2014-09-25T14:06:00Z</cp:lastPrinted>
  <dcterms:created xsi:type="dcterms:W3CDTF">2014-09-25T14:13:00Z</dcterms:created>
  <dcterms:modified xsi:type="dcterms:W3CDTF">2014-09-25T14:13:00Z</dcterms:modified>
</cp:coreProperties>
</file>