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CD44C7" w:rsidRDefault="002C0898" w:rsidP="009A7A4D">
      <w:pPr>
        <w:pStyle w:val="Header"/>
        <w:tabs>
          <w:tab w:val="clear" w:pos="9360"/>
          <w:tab w:val="right" w:pos="10620"/>
        </w:tabs>
        <w:rPr>
          <w:color w:val="808080"/>
          <w:sz w:val="20"/>
          <w:szCs w:val="20"/>
        </w:rPr>
      </w:pPr>
      <w:r>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126EF2" w:rsidP="008C2FD2">
      <w:pPr>
        <w:ind w:left="720"/>
        <w:rPr>
          <w:rFonts w:ascii="Tahoma" w:hAnsi="Tahoma"/>
          <w:sz w:val="6"/>
          <w:szCs w:val="6"/>
        </w:rPr>
      </w:pPr>
      <w:r w:rsidRPr="00126EF2">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2C0898" w:rsidRDefault="002C0898" w:rsidP="008B3AA2">
      <w:pPr>
        <w:ind w:left="720"/>
      </w:pPr>
    </w:p>
    <w:p w:rsidR="00356CA4" w:rsidRPr="00BE3CA4" w:rsidRDefault="00356CA4" w:rsidP="00356CA4">
      <w:pPr>
        <w:pStyle w:val="Title"/>
      </w:pPr>
      <w:r w:rsidRPr="00BE3CA4">
        <w:t>Structural Inspection</w:t>
      </w:r>
    </w:p>
    <w:p w:rsidR="004D6359" w:rsidRDefault="004D6359" w:rsidP="00356CA4">
      <w:pPr>
        <w:ind w:left="720"/>
      </w:pPr>
    </w:p>
    <w:p w:rsidR="00356CA4" w:rsidRPr="00BE3CA4" w:rsidRDefault="008831C3" w:rsidP="00356CA4">
      <w:pPr>
        <w:ind w:left="720"/>
      </w:pPr>
      <w:r>
        <w:t>June 6, 2014</w:t>
      </w:r>
    </w:p>
    <w:p w:rsidR="007F0F90" w:rsidRDefault="007F0F90" w:rsidP="00356CA4">
      <w:pPr>
        <w:ind w:left="720"/>
      </w:pPr>
    </w:p>
    <w:p w:rsidR="008812CB" w:rsidRDefault="008812CB" w:rsidP="00356CA4">
      <w:pPr>
        <w:ind w:left="720"/>
      </w:pPr>
    </w:p>
    <w:p w:rsidR="00356CA4" w:rsidRDefault="00356CA4" w:rsidP="00356CA4">
      <w:pPr>
        <w:ind w:left="720"/>
      </w:pPr>
      <w:r w:rsidRPr="00BE3CA4">
        <w:t xml:space="preserve">For: </w:t>
      </w:r>
      <w:r w:rsidRPr="00BE3CA4">
        <w:tab/>
      </w:r>
      <w:r>
        <w:t xml:space="preserve">Mr. </w:t>
      </w:r>
      <w:r w:rsidR="00132AE6">
        <w:t>Mark Stielper</w:t>
      </w:r>
      <w:r w:rsidR="001C0D8D">
        <w:tab/>
      </w:r>
      <w:r w:rsidR="001C0D8D">
        <w:tab/>
      </w:r>
      <w:r w:rsidR="00E302EA">
        <w:t xml:space="preserve"> </w:t>
      </w:r>
    </w:p>
    <w:p w:rsidR="00356CA4" w:rsidRDefault="00356CA4" w:rsidP="00356CA4">
      <w:pPr>
        <w:ind w:left="720"/>
      </w:pPr>
      <w:r>
        <w:tab/>
      </w:r>
      <w:r w:rsidR="000051BC">
        <w:t>253 Grand Ave.</w:t>
      </w:r>
      <w:r w:rsidR="001C0D8D">
        <w:tab/>
      </w:r>
      <w:r w:rsidR="001C0D8D">
        <w:tab/>
      </w:r>
      <w:r w:rsidR="00E302EA">
        <w:t xml:space="preserve"> </w:t>
      </w:r>
    </w:p>
    <w:p w:rsidR="00356CA4" w:rsidRDefault="002F32CB" w:rsidP="00356CA4">
      <w:pPr>
        <w:ind w:left="720"/>
      </w:pPr>
      <w:r>
        <w:tab/>
      </w:r>
      <w:r w:rsidR="000051BC">
        <w:t>Lafayette</w:t>
      </w:r>
      <w:r>
        <w:t>, LA 70</w:t>
      </w:r>
      <w:r w:rsidR="000051BC">
        <w:t>503</w:t>
      </w:r>
    </w:p>
    <w:p w:rsidR="00356CA4" w:rsidRDefault="00356CA4" w:rsidP="00356CA4">
      <w:pPr>
        <w:ind w:left="720"/>
      </w:pPr>
    </w:p>
    <w:p w:rsidR="00356CA4" w:rsidRDefault="00356CA4" w:rsidP="00356CA4">
      <w:pPr>
        <w:ind w:left="720"/>
      </w:pPr>
      <w:r>
        <w:t xml:space="preserve">Re: </w:t>
      </w:r>
      <w:r>
        <w:tab/>
      </w:r>
      <w:r w:rsidR="00132AE6">
        <w:t>46 Wyndham Ct.</w:t>
      </w:r>
    </w:p>
    <w:p w:rsidR="00356CA4" w:rsidRPr="00BE3CA4" w:rsidRDefault="00356CA4" w:rsidP="00356CA4">
      <w:pPr>
        <w:ind w:left="720"/>
      </w:pPr>
      <w:r>
        <w:t xml:space="preserve">        </w:t>
      </w:r>
      <w:r>
        <w:tab/>
      </w:r>
      <w:r w:rsidR="00132AE6">
        <w:t>Slidell</w:t>
      </w:r>
      <w:r>
        <w:t>, La.</w:t>
      </w:r>
      <w:r w:rsidR="00132AE6">
        <w:t xml:space="preserve"> 70458</w:t>
      </w:r>
    </w:p>
    <w:p w:rsidR="00356CA4" w:rsidRDefault="00356CA4" w:rsidP="00356CA4">
      <w:pPr>
        <w:ind w:left="720"/>
      </w:pP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w:t>
      </w:r>
      <w:r w:rsidR="00732DCA">
        <w:t>,</w:t>
      </w:r>
      <w:r w:rsidR="00132AE6">
        <w:t xml:space="preserve"> brick veneer</w:t>
      </w:r>
      <w:r w:rsidR="000209D4">
        <w:t xml:space="preserve">, </w:t>
      </w:r>
      <w:r w:rsidRPr="00BE3CA4">
        <w:t>composition shingle ro</w:t>
      </w:r>
      <w:r>
        <w:t>of on a conventional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AB2A41" w:rsidRDefault="00356CA4" w:rsidP="00356CA4">
      <w:pPr>
        <w:ind w:left="720"/>
      </w:pPr>
      <w:r>
        <w:t xml:space="preserve">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w:t>
      </w:r>
    </w:p>
    <w:p w:rsidR="00356CA4" w:rsidRDefault="004F728D" w:rsidP="00356CA4">
      <w:pPr>
        <w:ind w:left="720"/>
      </w:pPr>
      <w:r>
        <w:t xml:space="preserve">And is </w:t>
      </w:r>
      <w:r w:rsidR="00356CA4">
        <w:t>not an explanation of cause, effect, or engineering.</w:t>
      </w:r>
      <w:r w:rsidR="00356CA4"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Pr="00BE3CA4" w:rsidRDefault="00DD681E" w:rsidP="00356CA4">
      <w:pPr>
        <w:ind w:left="705"/>
      </w:pPr>
      <w:r>
        <w:t>Mark Stielper</w:t>
      </w:r>
      <w:r w:rsidR="00356CA4">
        <w:t xml:space="preserve"> </w:t>
      </w:r>
      <w:r w:rsidR="00356CA4" w:rsidRPr="00BE3CA4">
        <w:t>contacted Dammon Engineering</w:t>
      </w:r>
      <w:r w:rsidR="00356CA4">
        <w:t xml:space="preserve"> </w:t>
      </w:r>
      <w:r w:rsidR="00CD44C7">
        <w:t xml:space="preserve">to </w:t>
      </w:r>
      <w:r w:rsidR="00356CA4" w:rsidRPr="00BE3CA4">
        <w:t xml:space="preserve">request a structural inspection </w:t>
      </w:r>
      <w:r w:rsidR="00356CA4">
        <w:t xml:space="preserve">of the referenced home due to </w:t>
      </w:r>
      <w:r w:rsidR="00CD44C7">
        <w:t xml:space="preserve">concerns </w:t>
      </w:r>
      <w:r w:rsidR="00F02F56">
        <w:t xml:space="preserve">from a </w:t>
      </w:r>
      <w:r>
        <w:t xml:space="preserve">separation in the </w:t>
      </w:r>
      <w:r w:rsidR="009F35CF">
        <w:t xml:space="preserve">exterior </w:t>
      </w:r>
      <w:r>
        <w:t xml:space="preserve">rear laundry </w:t>
      </w:r>
      <w:r w:rsidR="009F35CF">
        <w:t xml:space="preserve">room </w:t>
      </w:r>
      <w:r>
        <w:t xml:space="preserve">door </w:t>
      </w:r>
      <w:r w:rsidR="00384CFC">
        <w:t xml:space="preserve">and brick veneer </w:t>
      </w:r>
      <w:r w:rsidR="002F32CB">
        <w:t>that develop</w:t>
      </w:r>
      <w:r w:rsidR="004608DC">
        <w:t>ed</w:t>
      </w:r>
      <w:r w:rsidR="002F32CB">
        <w:t xml:space="preserve"> </w:t>
      </w:r>
      <w:r w:rsidR="00384CFC">
        <w:t>over time</w:t>
      </w:r>
      <w:r w:rsidR="00CD44C7">
        <w:t>.</w:t>
      </w:r>
      <w:r w:rsidR="00384CFC">
        <w:t xml:space="preserve"> This is a 30</w:t>
      </w:r>
      <w:r w:rsidR="004D6359">
        <w:t>+</w:t>
      </w:r>
      <w:r w:rsidR="00384CFC">
        <w:t xml:space="preserve"> year old home</w:t>
      </w:r>
      <w:r w:rsidR="008D7DDF">
        <w:t xml:space="preserve">. A zip level was used to verify </w:t>
      </w:r>
      <w:r w:rsidR="00395F4B">
        <w:t xml:space="preserve">existing </w:t>
      </w:r>
      <w:r w:rsidR="008D7DDF">
        <w:t>floor height conditions.</w:t>
      </w:r>
    </w:p>
    <w:p w:rsidR="00356CA4" w:rsidRPr="00BE3CA4" w:rsidRDefault="00356CA4" w:rsidP="00356CA4">
      <w:pPr>
        <w:ind w:left="720"/>
      </w:pPr>
    </w:p>
    <w:p w:rsidR="00356CA4" w:rsidRPr="00BE3CA4" w:rsidRDefault="00356CA4" w:rsidP="00356CA4">
      <w:pPr>
        <w:ind w:left="720"/>
        <w:rPr>
          <w:u w:val="single"/>
        </w:rPr>
      </w:pPr>
      <w:r w:rsidRPr="00BE3CA4">
        <w:rPr>
          <w:u w:val="single"/>
        </w:rPr>
        <w:t>Findings:</w:t>
      </w:r>
    </w:p>
    <w:p w:rsidR="00C90C7E" w:rsidRDefault="00C90C7E" w:rsidP="00356CA4">
      <w:pPr>
        <w:ind w:left="720"/>
      </w:pPr>
      <w:r>
        <w:t>Upon inspection</w:t>
      </w:r>
      <w:r w:rsidR="002413F4">
        <w:t>,</w:t>
      </w:r>
      <w:r>
        <w:t xml:space="preserve"> </w:t>
      </w:r>
      <w:r w:rsidR="00395F4B">
        <w:t xml:space="preserve">it was noted that the rear exterior </w:t>
      </w:r>
      <w:r w:rsidR="008835ED">
        <w:t xml:space="preserve">laundry </w:t>
      </w:r>
      <w:r w:rsidR="00815D60">
        <w:t xml:space="preserve">room </w:t>
      </w:r>
      <w:r w:rsidR="00395F4B">
        <w:t xml:space="preserve">door has separated from the brick veneer. </w:t>
      </w:r>
      <w:r w:rsidR="004D6359">
        <w:t xml:space="preserve"> </w:t>
      </w:r>
      <w:r w:rsidR="00395F4B">
        <w:t xml:space="preserve">The separation starts at the bottom of the jamb and widens as it nears the top jamb. </w:t>
      </w:r>
      <w:r w:rsidR="004D6359">
        <w:t xml:space="preserve"> </w:t>
      </w:r>
      <w:r>
        <w:t xml:space="preserve">Upon inspecting the inside </w:t>
      </w:r>
      <w:r w:rsidR="008835ED">
        <w:t>door jamb</w:t>
      </w:r>
      <w:r w:rsidR="00081DE8">
        <w:t>,</w:t>
      </w:r>
      <w:r w:rsidR="008835ED">
        <w:t xml:space="preserve"> a hairline crack </w:t>
      </w:r>
      <w:r w:rsidR="00081DE8">
        <w:t xml:space="preserve">was noted </w:t>
      </w:r>
      <w:r w:rsidR="008835ED">
        <w:t xml:space="preserve">in the </w:t>
      </w:r>
      <w:r w:rsidR="00815D60">
        <w:t xml:space="preserve">sheet rock located near the </w:t>
      </w:r>
      <w:r w:rsidR="00DA7475">
        <w:t xml:space="preserve">top </w:t>
      </w:r>
      <w:r w:rsidR="00081DE8">
        <w:t xml:space="preserve">wood trim.  The crack runs up </w:t>
      </w:r>
      <w:r w:rsidR="00815D60">
        <w:t>to the ceiling</w:t>
      </w:r>
      <w:r w:rsidR="00081DE8">
        <w:t xml:space="preserve"> and</w:t>
      </w:r>
      <w:r w:rsidR="00815D60">
        <w:t xml:space="preserve"> </w:t>
      </w:r>
      <w:r w:rsidR="004D6359">
        <w:t>end</w:t>
      </w:r>
      <w:r w:rsidR="00081DE8">
        <w:t>s</w:t>
      </w:r>
      <w:r w:rsidR="00815D60">
        <w:t xml:space="preserve"> at that point. </w:t>
      </w:r>
      <w:r w:rsidR="004D6359">
        <w:t xml:space="preserve"> </w:t>
      </w:r>
      <w:r w:rsidR="00815D60">
        <w:t>N</w:t>
      </w:r>
      <w:r w:rsidR="009F2E43">
        <w:t xml:space="preserve">o visible </w:t>
      </w:r>
      <w:r>
        <w:t xml:space="preserve">cracks </w:t>
      </w:r>
      <w:r w:rsidR="00E04946">
        <w:t>were noted</w:t>
      </w:r>
      <w:r>
        <w:t xml:space="preserve"> in this same </w:t>
      </w:r>
      <w:r w:rsidR="009F2E43">
        <w:t xml:space="preserve">general </w:t>
      </w:r>
      <w:r>
        <w:t>area</w:t>
      </w:r>
      <w:r w:rsidR="00815D60">
        <w:t xml:space="preserve"> of the flooring or foundation</w:t>
      </w:r>
      <w:r>
        <w:t xml:space="preserve">. </w:t>
      </w:r>
    </w:p>
    <w:p w:rsidR="008812CB" w:rsidRDefault="008812CB" w:rsidP="00356CA4">
      <w:pPr>
        <w:ind w:left="720"/>
      </w:pPr>
    </w:p>
    <w:p w:rsidR="008812CB" w:rsidRDefault="008812CB" w:rsidP="00356CA4">
      <w:pPr>
        <w:ind w:left="720"/>
      </w:pPr>
    </w:p>
    <w:p w:rsidR="008812CB" w:rsidRDefault="008812CB" w:rsidP="00356CA4">
      <w:pPr>
        <w:ind w:left="720"/>
      </w:pPr>
    </w:p>
    <w:p w:rsidR="008812CB" w:rsidRDefault="008812CB" w:rsidP="00356CA4">
      <w:pPr>
        <w:ind w:left="720"/>
      </w:pPr>
    </w:p>
    <w:p w:rsidR="008812CB" w:rsidRDefault="008812CB" w:rsidP="00356CA4">
      <w:pPr>
        <w:ind w:left="720"/>
      </w:pPr>
    </w:p>
    <w:p w:rsidR="008812CB" w:rsidRDefault="008812CB" w:rsidP="00356CA4">
      <w:pPr>
        <w:ind w:left="720"/>
      </w:pPr>
    </w:p>
    <w:p w:rsidR="008812CB" w:rsidRDefault="008812CB" w:rsidP="00356CA4">
      <w:pPr>
        <w:ind w:left="720"/>
      </w:pPr>
    </w:p>
    <w:p w:rsidR="008812CB" w:rsidRDefault="008812CB" w:rsidP="00356CA4">
      <w:pPr>
        <w:ind w:left="720"/>
      </w:pPr>
    </w:p>
    <w:p w:rsidR="008812CB" w:rsidRDefault="008812CB" w:rsidP="00356CA4">
      <w:pPr>
        <w:ind w:left="720"/>
      </w:pPr>
    </w:p>
    <w:p w:rsidR="008812CB" w:rsidRDefault="008812CB" w:rsidP="00356CA4">
      <w:pPr>
        <w:ind w:left="720"/>
      </w:pPr>
      <w:r>
        <w:t>The exterior door was found to be a hollow core door and is not suitable for exterior application.  Furthermore, although there are gutters along the rear of the home, rainwater appears to be overflowing the gutters and saturating the door.  This exposure of an interior door to exterior elements has exaggerated the normally expected expansion and contraction that would occur on an exterior door.  While still intact, the door is sticking at the bottom and is difficult to open.  The above scenario has caused the door to come out of alignment.</w:t>
      </w:r>
    </w:p>
    <w:p w:rsidR="00C82D02" w:rsidRDefault="00C82D02" w:rsidP="00356CA4">
      <w:pPr>
        <w:ind w:left="720"/>
      </w:pPr>
    </w:p>
    <w:p w:rsidR="00C82D02" w:rsidRDefault="00C82D02" w:rsidP="00356CA4">
      <w:pPr>
        <w:ind w:left="720"/>
      </w:pPr>
      <w:r>
        <w:t xml:space="preserve">A zip level was used to verify the floor height conditions, please note that </w:t>
      </w:r>
      <w:r w:rsidR="004D6359">
        <w:t>all floor height conditions are</w:t>
      </w:r>
      <w:r>
        <w:t xml:space="preserve"> within acceptable tolerances. </w:t>
      </w:r>
      <w:r w:rsidR="004D6359">
        <w:t xml:space="preserve"> </w:t>
      </w:r>
      <w:r>
        <w:t>The differences noted are from different type</w:t>
      </w:r>
      <w:r w:rsidR="00081DE8">
        <w:t>s</w:t>
      </w:r>
      <w:r>
        <w:t xml:space="preserve"> of flooring material (carpet, tile and wood flooring).</w:t>
      </w:r>
    </w:p>
    <w:p w:rsidR="004D6359" w:rsidRDefault="004D6359" w:rsidP="00665976">
      <w:pPr>
        <w:ind w:left="720"/>
      </w:pPr>
    </w:p>
    <w:p w:rsidR="00665976" w:rsidRDefault="00356CA4" w:rsidP="00665976">
      <w:pPr>
        <w:ind w:left="720"/>
      </w:pPr>
      <w:r>
        <w:t>A</w:t>
      </w:r>
      <w:r w:rsidR="00815D60">
        <w:t>n overall</w:t>
      </w:r>
      <w:r>
        <w:t xml:space="preserve"> visual inspecti</w:t>
      </w:r>
      <w:r w:rsidR="00397181">
        <w:t xml:space="preserve">on </w:t>
      </w:r>
      <w:r w:rsidR="00753811">
        <w:t xml:space="preserve">of the exterior </w:t>
      </w:r>
      <w:r w:rsidR="00397181">
        <w:t>of the residence did</w:t>
      </w:r>
      <w:r>
        <w:t xml:space="preserve"> not </w:t>
      </w:r>
      <w:r w:rsidR="00397181">
        <w:t>reveal</w:t>
      </w:r>
      <w:r>
        <w:t xml:space="preserve"> any cracks in the </w:t>
      </w:r>
      <w:r w:rsidR="00815D60">
        <w:t xml:space="preserve">brick veneer or </w:t>
      </w:r>
      <w:r w:rsidR="009F2E43">
        <w:t>foundation footing</w:t>
      </w:r>
      <w:r w:rsidR="00815D60">
        <w:t>, no</w:t>
      </w:r>
      <w:r>
        <w:t xml:space="preserve">r were there signs of </w:t>
      </w:r>
      <w:r w:rsidR="007F0F90">
        <w:t>r</w:t>
      </w:r>
      <w:r>
        <w:t>epair.</w:t>
      </w:r>
    </w:p>
    <w:p w:rsidR="009A7A4D" w:rsidRDefault="009A7A4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Default="00356CA4" w:rsidP="00356CA4">
      <w:pPr>
        <w:pStyle w:val="BodyText"/>
        <w:ind w:left="720"/>
        <w:rPr>
          <w:sz w:val="24"/>
          <w:szCs w:val="24"/>
        </w:rPr>
      </w:pPr>
    </w:p>
    <w:p w:rsidR="00753811" w:rsidRDefault="00397181" w:rsidP="00397181">
      <w:pPr>
        <w:pStyle w:val="BodyText"/>
        <w:ind w:left="720"/>
        <w:rPr>
          <w:sz w:val="24"/>
          <w:szCs w:val="24"/>
        </w:rPr>
      </w:pPr>
      <w:r>
        <w:rPr>
          <w:sz w:val="24"/>
          <w:szCs w:val="24"/>
        </w:rPr>
        <w:t xml:space="preserve">The </w:t>
      </w:r>
      <w:r w:rsidR="00C82D02">
        <w:rPr>
          <w:sz w:val="24"/>
          <w:szCs w:val="24"/>
        </w:rPr>
        <w:t>separation in the door jamb does</w:t>
      </w:r>
      <w:r w:rsidR="00356CA4">
        <w:rPr>
          <w:sz w:val="24"/>
          <w:szCs w:val="24"/>
        </w:rPr>
        <w:t xml:space="preserve"> not appear to have compromised the structural integrity of the slab.  </w:t>
      </w:r>
    </w:p>
    <w:p w:rsidR="00753811" w:rsidRDefault="00753811" w:rsidP="00397181">
      <w:pPr>
        <w:pStyle w:val="BodyText"/>
        <w:ind w:left="720"/>
        <w:rPr>
          <w:sz w:val="24"/>
          <w:szCs w:val="24"/>
        </w:rPr>
      </w:pPr>
    </w:p>
    <w:p w:rsidR="00356CA4" w:rsidRPr="00AD436D" w:rsidRDefault="00356CA4" w:rsidP="00397181">
      <w:pPr>
        <w:pStyle w:val="BodyText"/>
        <w:ind w:left="720"/>
        <w:rPr>
          <w:sz w:val="24"/>
          <w:szCs w:val="24"/>
        </w:rPr>
      </w:pPr>
      <w:r w:rsidRPr="00AD436D">
        <w:rPr>
          <w:sz w:val="24"/>
          <w:szCs w:val="24"/>
        </w:rPr>
        <w:t>It is my opinion that the structural integrity of this slab is currently sound.</w:t>
      </w: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4D6359" w:rsidRPr="00BE3CA4" w:rsidRDefault="004D6359" w:rsidP="00356CA4">
      <w:pPr>
        <w:ind w:left="720"/>
      </w:pPr>
      <w:r>
        <w:t>Attachment:  Floor Plan Noting Elevation Differences</w:t>
      </w:r>
    </w:p>
    <w:p w:rsidR="00D83273" w:rsidRDefault="00D83273" w:rsidP="00356CA4">
      <w:pPr>
        <w:ind w:left="720"/>
      </w:pPr>
    </w:p>
    <w:p w:rsidR="004D6359" w:rsidRDefault="004D6359" w:rsidP="00356CA4">
      <w:pPr>
        <w:ind w:left="720"/>
      </w:pPr>
    </w:p>
    <w:p w:rsidR="004D6359" w:rsidRDefault="004D6359" w:rsidP="00356CA4">
      <w:pPr>
        <w:ind w:left="720"/>
      </w:pPr>
    </w:p>
    <w:p w:rsidR="004D6359" w:rsidRDefault="004D6359">
      <w:r>
        <w:br w:type="page"/>
      </w:r>
    </w:p>
    <w:p w:rsidR="004D6359" w:rsidRDefault="004D6359" w:rsidP="00356CA4">
      <w:pPr>
        <w:ind w:left="720"/>
      </w:pPr>
    </w:p>
    <w:p w:rsidR="008E7042" w:rsidRDefault="008E7042" w:rsidP="00356CA4">
      <w:pPr>
        <w:ind w:left="720"/>
      </w:pPr>
      <w:r>
        <w:rPr>
          <w:noProof/>
        </w:rPr>
        <w:drawing>
          <wp:inline distT="0" distB="0" distL="0" distR="0">
            <wp:extent cx="3100388" cy="2325291"/>
            <wp:effectExtent l="19050" t="0" r="4762" b="0"/>
            <wp:docPr id="1" name="Picture 1" descr="J:\- INSPECTIONS\Foundation Inspections\67695 Hwy 41 Hickory, Pearl River,Ed Pichon\DSCF3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INSPECTIONS\Foundation Inspections\67695 Hwy 41 Hickory, Pearl River,Ed Pichon\DSCF3401.jpg"/>
                    <pic:cNvPicPr>
                      <a:picLocks noChangeAspect="1" noChangeArrowheads="1"/>
                    </pic:cNvPicPr>
                  </pic:nvPicPr>
                  <pic:blipFill>
                    <a:blip r:embed="rId9" cstate="print"/>
                    <a:stretch>
                      <a:fillRect/>
                    </a:stretch>
                  </pic:blipFill>
                  <pic:spPr bwMode="auto">
                    <a:xfrm>
                      <a:off x="0" y="0"/>
                      <a:ext cx="3100388" cy="2325291"/>
                    </a:xfrm>
                    <a:prstGeom prst="rect">
                      <a:avLst/>
                    </a:prstGeom>
                    <a:noFill/>
                    <a:ln w="9525">
                      <a:noFill/>
                      <a:miter lim="800000"/>
                      <a:headEnd/>
                      <a:tailEnd/>
                    </a:ln>
                  </pic:spPr>
                </pic:pic>
              </a:graphicData>
            </a:graphic>
          </wp:inline>
        </w:drawing>
      </w:r>
      <w:r>
        <w:rPr>
          <w:noProof/>
        </w:rPr>
        <w:drawing>
          <wp:inline distT="0" distB="0" distL="0" distR="0">
            <wp:extent cx="3125255" cy="2343941"/>
            <wp:effectExtent l="19050" t="0" r="0" b="0"/>
            <wp:docPr id="2" name="Picture 2" descr="J:\- INSPECTIONS\Foundation Inspections\67695 Hwy 41 Hickory, Pearl River,Ed Pichon\DSCF3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 INSPECTIONS\Foundation Inspections\67695 Hwy 41 Hickory, Pearl River,Ed Pichon\DSCF3402.jpg"/>
                    <pic:cNvPicPr>
                      <a:picLocks noChangeAspect="1" noChangeArrowheads="1"/>
                    </pic:cNvPicPr>
                  </pic:nvPicPr>
                  <pic:blipFill>
                    <a:blip r:embed="rId10" cstate="print"/>
                    <a:stretch>
                      <a:fillRect/>
                    </a:stretch>
                  </pic:blipFill>
                  <pic:spPr bwMode="auto">
                    <a:xfrm>
                      <a:off x="0" y="0"/>
                      <a:ext cx="3125255" cy="2343941"/>
                    </a:xfrm>
                    <a:prstGeom prst="rect">
                      <a:avLst/>
                    </a:prstGeom>
                    <a:noFill/>
                    <a:ln w="9525">
                      <a:noFill/>
                      <a:miter lim="800000"/>
                      <a:headEnd/>
                      <a:tailEnd/>
                    </a:ln>
                  </pic:spPr>
                </pic:pic>
              </a:graphicData>
            </a:graphic>
          </wp:inline>
        </w:drawing>
      </w:r>
    </w:p>
    <w:p w:rsidR="008E7042" w:rsidRDefault="008E7042" w:rsidP="00356CA4">
      <w:pPr>
        <w:ind w:left="720"/>
      </w:pPr>
    </w:p>
    <w:p w:rsidR="008E7042" w:rsidRPr="0098749B" w:rsidRDefault="008E7042" w:rsidP="00356CA4">
      <w:pPr>
        <w:ind w:left="720"/>
      </w:pPr>
      <w:r>
        <w:rPr>
          <w:noProof/>
        </w:rPr>
        <w:drawing>
          <wp:inline distT="0" distB="0" distL="0" distR="0">
            <wp:extent cx="3117850" cy="2338388"/>
            <wp:effectExtent l="19050" t="0" r="6350" b="0"/>
            <wp:docPr id="3" name="Picture 3" descr="J:\- INSPECTIONS\Foundation Inspections\67695 Hwy 41 Hickory, Pearl River,Ed Pichon\DSCF3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INSPECTIONS\Foundation Inspections\67695 Hwy 41 Hickory, Pearl River,Ed Pichon\DSCF3404.jpg"/>
                    <pic:cNvPicPr>
                      <a:picLocks noChangeAspect="1" noChangeArrowheads="1"/>
                    </pic:cNvPicPr>
                  </pic:nvPicPr>
                  <pic:blipFill>
                    <a:blip r:embed="rId11" cstate="print"/>
                    <a:stretch>
                      <a:fillRect/>
                    </a:stretch>
                  </pic:blipFill>
                  <pic:spPr bwMode="auto">
                    <a:xfrm>
                      <a:off x="0" y="0"/>
                      <a:ext cx="3124323" cy="2343243"/>
                    </a:xfrm>
                    <a:prstGeom prst="rect">
                      <a:avLst/>
                    </a:prstGeom>
                    <a:noFill/>
                    <a:ln w="9525">
                      <a:noFill/>
                      <a:miter lim="800000"/>
                      <a:headEnd/>
                      <a:tailEnd/>
                    </a:ln>
                  </pic:spPr>
                </pic:pic>
              </a:graphicData>
            </a:graphic>
          </wp:inline>
        </w:drawing>
      </w:r>
    </w:p>
    <w:sectPr w:rsidR="008E7042" w:rsidRPr="0098749B" w:rsidSect="009A7A4D">
      <w:footerReference w:type="default" r:id="rId12"/>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DCA" w:rsidRDefault="00732DCA" w:rsidP="00356CA4">
      <w:r>
        <w:separator/>
      </w:r>
    </w:p>
  </w:endnote>
  <w:endnote w:type="continuationSeparator" w:id="1">
    <w:p w:rsidR="00732DCA" w:rsidRDefault="00732DC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DCA" w:rsidRDefault="00732DC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32DCA" w:rsidRDefault="00732DCA" w:rsidP="00356CA4">
    <w:pPr>
      <w:spacing w:line="140" w:lineRule="exact"/>
      <w:jc w:val="both"/>
      <w:rPr>
        <w:rFonts w:ascii="Arial" w:hAnsi="Arial" w:cs="Arial"/>
        <w:color w:val="000000"/>
        <w:sz w:val="14"/>
        <w:szCs w:val="14"/>
      </w:rPr>
    </w:pPr>
  </w:p>
  <w:p w:rsidR="00732DCA" w:rsidRDefault="00732DC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32DCA" w:rsidRDefault="00732DC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DCA" w:rsidRDefault="00732DCA" w:rsidP="00356CA4">
      <w:r>
        <w:separator/>
      </w:r>
    </w:p>
  </w:footnote>
  <w:footnote w:type="continuationSeparator" w:id="1">
    <w:p w:rsidR="00732DCA" w:rsidRDefault="00732DC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B70BB"/>
    <w:rsid w:val="000C3FC5"/>
    <w:rsid w:val="001265AD"/>
    <w:rsid w:val="00126EF2"/>
    <w:rsid w:val="00132AE6"/>
    <w:rsid w:val="001829C1"/>
    <w:rsid w:val="00197C24"/>
    <w:rsid w:val="001C0D8D"/>
    <w:rsid w:val="001C3BFB"/>
    <w:rsid w:val="001E5923"/>
    <w:rsid w:val="001F583D"/>
    <w:rsid w:val="0020643F"/>
    <w:rsid w:val="00240318"/>
    <w:rsid w:val="002413F4"/>
    <w:rsid w:val="00291A81"/>
    <w:rsid w:val="002C0898"/>
    <w:rsid w:val="002D19AB"/>
    <w:rsid w:val="002E0DE6"/>
    <w:rsid w:val="002F32CB"/>
    <w:rsid w:val="002F51D7"/>
    <w:rsid w:val="002F60EA"/>
    <w:rsid w:val="00315E18"/>
    <w:rsid w:val="00335FD2"/>
    <w:rsid w:val="00347246"/>
    <w:rsid w:val="00356CA4"/>
    <w:rsid w:val="00384CFC"/>
    <w:rsid w:val="0039038A"/>
    <w:rsid w:val="00395F4B"/>
    <w:rsid w:val="00397181"/>
    <w:rsid w:val="003F2392"/>
    <w:rsid w:val="00443100"/>
    <w:rsid w:val="004608DC"/>
    <w:rsid w:val="00487817"/>
    <w:rsid w:val="004B272C"/>
    <w:rsid w:val="004D5389"/>
    <w:rsid w:val="004D6359"/>
    <w:rsid w:val="004F6AC8"/>
    <w:rsid w:val="004F728D"/>
    <w:rsid w:val="005072F5"/>
    <w:rsid w:val="00533CE0"/>
    <w:rsid w:val="00541FEA"/>
    <w:rsid w:val="0057715B"/>
    <w:rsid w:val="00595316"/>
    <w:rsid w:val="00596920"/>
    <w:rsid w:val="005A48E6"/>
    <w:rsid w:val="005C7C94"/>
    <w:rsid w:val="005E58FE"/>
    <w:rsid w:val="00634A34"/>
    <w:rsid w:val="00665976"/>
    <w:rsid w:val="006700DC"/>
    <w:rsid w:val="006A0A34"/>
    <w:rsid w:val="006C10C1"/>
    <w:rsid w:val="006C4749"/>
    <w:rsid w:val="00732DCA"/>
    <w:rsid w:val="00745389"/>
    <w:rsid w:val="00753811"/>
    <w:rsid w:val="00793C61"/>
    <w:rsid w:val="00795522"/>
    <w:rsid w:val="00797EBF"/>
    <w:rsid w:val="007C12AE"/>
    <w:rsid w:val="007D2585"/>
    <w:rsid w:val="007E7717"/>
    <w:rsid w:val="007F0F90"/>
    <w:rsid w:val="00815D60"/>
    <w:rsid w:val="00866DCE"/>
    <w:rsid w:val="00871E13"/>
    <w:rsid w:val="008812CB"/>
    <w:rsid w:val="008831C3"/>
    <w:rsid w:val="008835ED"/>
    <w:rsid w:val="008B3AA2"/>
    <w:rsid w:val="008C2FD2"/>
    <w:rsid w:val="008D76AF"/>
    <w:rsid w:val="008D7DDF"/>
    <w:rsid w:val="008E7042"/>
    <w:rsid w:val="00916106"/>
    <w:rsid w:val="0093308A"/>
    <w:rsid w:val="0097608C"/>
    <w:rsid w:val="00981701"/>
    <w:rsid w:val="0098749B"/>
    <w:rsid w:val="009A7A4D"/>
    <w:rsid w:val="009C1F41"/>
    <w:rsid w:val="009C7A91"/>
    <w:rsid w:val="009F2E43"/>
    <w:rsid w:val="009F35CF"/>
    <w:rsid w:val="009F363A"/>
    <w:rsid w:val="00A26403"/>
    <w:rsid w:val="00A96E21"/>
    <w:rsid w:val="00AB2A41"/>
    <w:rsid w:val="00AB5AC2"/>
    <w:rsid w:val="00AD436D"/>
    <w:rsid w:val="00AE6815"/>
    <w:rsid w:val="00B53612"/>
    <w:rsid w:val="00B67A96"/>
    <w:rsid w:val="00BD1773"/>
    <w:rsid w:val="00C45345"/>
    <w:rsid w:val="00C6023F"/>
    <w:rsid w:val="00C82D02"/>
    <w:rsid w:val="00C90C7E"/>
    <w:rsid w:val="00CB5011"/>
    <w:rsid w:val="00CD44C7"/>
    <w:rsid w:val="00CF074B"/>
    <w:rsid w:val="00D32E7A"/>
    <w:rsid w:val="00D83273"/>
    <w:rsid w:val="00DA7475"/>
    <w:rsid w:val="00DD681E"/>
    <w:rsid w:val="00E04946"/>
    <w:rsid w:val="00E2669B"/>
    <w:rsid w:val="00E302EA"/>
    <w:rsid w:val="00E517E1"/>
    <w:rsid w:val="00E92733"/>
    <w:rsid w:val="00E94724"/>
    <w:rsid w:val="00E95315"/>
    <w:rsid w:val="00EC778A"/>
    <w:rsid w:val="00ED0612"/>
    <w:rsid w:val="00EF4742"/>
    <w:rsid w:val="00F02F56"/>
    <w:rsid w:val="00F0783C"/>
    <w:rsid w:val="00F30FA1"/>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79FA-C9BF-43B4-A876-1F2963A0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Pages>
  <Words>502</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22</cp:revision>
  <cp:lastPrinted>2014-06-09T13:48:00Z</cp:lastPrinted>
  <dcterms:created xsi:type="dcterms:W3CDTF">2014-06-06T13:05:00Z</dcterms:created>
  <dcterms:modified xsi:type="dcterms:W3CDTF">2014-06-11T21:14:00Z</dcterms:modified>
</cp:coreProperties>
</file>