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22" w:rsidRDefault="00A57C22" w:rsidP="00A57C22">
      <w:pPr>
        <w:pStyle w:val="Name"/>
        <w:rPr>
          <w:sz w:val="36"/>
          <w:szCs w:val="36"/>
        </w:rPr>
      </w:pPr>
      <w:r>
        <w:rPr>
          <w:noProof/>
        </w:rPr>
        <w:drawing>
          <wp:inline distT="0" distB="0" distL="0" distR="0">
            <wp:extent cx="504825" cy="571500"/>
            <wp:effectExtent l="19050" t="0" r="9525" b="0"/>
            <wp:docPr id="1" name="Picture 1" descr="Mr Wa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Watts"/>
                    <pic:cNvPicPr>
                      <a:picLocks noChangeAspect="1" noChangeArrowheads="1"/>
                    </pic:cNvPicPr>
                  </pic:nvPicPr>
                  <pic:blipFill>
                    <a:blip r:embed="rId4" cstate="print"/>
                    <a:srcRect/>
                    <a:stretch>
                      <a:fillRect/>
                    </a:stretch>
                  </pic:blipFill>
                  <pic:spPr bwMode="auto">
                    <a:xfrm>
                      <a:off x="0" y="0"/>
                      <a:ext cx="504825" cy="571500"/>
                    </a:xfrm>
                    <a:prstGeom prst="rect">
                      <a:avLst/>
                    </a:prstGeom>
                    <a:noFill/>
                    <a:ln w="9525">
                      <a:noFill/>
                      <a:miter lim="800000"/>
                      <a:headEnd/>
                      <a:tailEnd/>
                    </a:ln>
                  </pic:spPr>
                </pic:pic>
              </a:graphicData>
            </a:graphic>
          </wp:inline>
        </w:drawing>
      </w:r>
    </w:p>
    <w:p w:rsidR="00A57C22" w:rsidRPr="00A57C22" w:rsidRDefault="00A57C22" w:rsidP="00A57C22">
      <w:pPr>
        <w:pStyle w:val="Name"/>
        <w:rPr>
          <w:sz w:val="36"/>
          <w:szCs w:val="36"/>
          <w:u w:val="single"/>
        </w:rPr>
      </w:pPr>
      <w:r w:rsidRPr="00A57C22">
        <w:rPr>
          <w:sz w:val="36"/>
          <w:szCs w:val="36"/>
          <w:u w:val="single"/>
        </w:rPr>
        <w:t>GULF COAST ELECTRIC CO. LLC</w:t>
      </w:r>
    </w:p>
    <w:p w:rsidR="00E842F0" w:rsidRPr="00A57C22" w:rsidRDefault="00A57C22" w:rsidP="00A57C22">
      <w:pPr>
        <w:rPr>
          <w:i/>
        </w:rPr>
      </w:pPr>
      <w:r w:rsidRPr="00A57C22">
        <w:rPr>
          <w:i/>
        </w:rPr>
        <w:t>Serving the Gulf Coast</w:t>
      </w:r>
    </w:p>
    <w:p w:rsidR="00A57C22" w:rsidRDefault="00A57C22" w:rsidP="00A57C22">
      <w:r>
        <w:t>554 Old Spanish Trail, SLIDELL, LA 70458</w:t>
      </w:r>
    </w:p>
    <w:p w:rsidR="00A57C22" w:rsidRDefault="00A57C22" w:rsidP="00A57C22">
      <w:r w:rsidRPr="001E3C2E">
        <w:t xml:space="preserve">Phone </w:t>
      </w:r>
      <w:r>
        <w:t xml:space="preserve">985-649-5832 </w:t>
      </w:r>
      <w:r w:rsidRPr="001E3C2E">
        <w:t xml:space="preserve">Fax </w:t>
      </w:r>
      <w:r>
        <w:t>985-641-5950</w:t>
      </w:r>
    </w:p>
    <w:p w:rsidR="00A57C22" w:rsidRDefault="00A57C22" w:rsidP="00A57C22">
      <w:r>
        <w:t>gulfcoastelect@bellsouth.net</w:t>
      </w:r>
    </w:p>
    <w:p w:rsidR="00CA409B" w:rsidRDefault="00CA409B"/>
    <w:p w:rsidR="00CA409B" w:rsidRDefault="00CA409B" w:rsidP="00A57C22">
      <w:pPr>
        <w:ind w:left="540"/>
      </w:pPr>
      <w:r>
        <w:t>September 9, 2011</w:t>
      </w:r>
    </w:p>
    <w:p w:rsidR="00CA409B" w:rsidRDefault="00CA409B" w:rsidP="00A57C22">
      <w:pPr>
        <w:ind w:left="540"/>
      </w:pPr>
    </w:p>
    <w:p w:rsidR="00CA409B" w:rsidRDefault="00CA409B" w:rsidP="00A57C22">
      <w:pPr>
        <w:ind w:left="540"/>
      </w:pPr>
    </w:p>
    <w:p w:rsidR="00CA409B" w:rsidRDefault="00CA409B" w:rsidP="00A57C22">
      <w:pPr>
        <w:ind w:left="540"/>
      </w:pPr>
      <w:r>
        <w:t xml:space="preserve">Ms. Ebony </w:t>
      </w:r>
      <w:proofErr w:type="spellStart"/>
      <w:r>
        <w:t>Hutson</w:t>
      </w:r>
      <w:proofErr w:type="spellEnd"/>
    </w:p>
    <w:p w:rsidR="00CA409B" w:rsidRDefault="00CA409B" w:rsidP="00A57C22">
      <w:pPr>
        <w:ind w:left="540"/>
      </w:pPr>
      <w:r>
        <w:t xml:space="preserve">1555 </w:t>
      </w:r>
      <w:proofErr w:type="spellStart"/>
      <w:r>
        <w:t>Poydras</w:t>
      </w:r>
      <w:proofErr w:type="spellEnd"/>
      <w:r>
        <w:t xml:space="preserve"> Street, Ste 220</w:t>
      </w:r>
    </w:p>
    <w:p w:rsidR="00CA409B" w:rsidRDefault="00CA409B" w:rsidP="00A57C22">
      <w:pPr>
        <w:ind w:left="540"/>
      </w:pPr>
      <w:r>
        <w:t>Stop 47</w:t>
      </w:r>
    </w:p>
    <w:p w:rsidR="00CA409B" w:rsidRDefault="00CA409B" w:rsidP="00A57C22">
      <w:pPr>
        <w:ind w:left="540"/>
      </w:pPr>
      <w:r>
        <w:t>New Orleans, LA 70112</w:t>
      </w:r>
    </w:p>
    <w:p w:rsidR="00CA409B" w:rsidRDefault="00CA409B" w:rsidP="00A57C22">
      <w:pPr>
        <w:ind w:left="540"/>
      </w:pPr>
    </w:p>
    <w:p w:rsidR="00CA409B" w:rsidRDefault="00CA409B" w:rsidP="00A57C22">
      <w:pPr>
        <w:ind w:left="540"/>
      </w:pPr>
      <w:r>
        <w:t xml:space="preserve">RE: </w:t>
      </w:r>
      <w:r>
        <w:tab/>
        <w:t>Employer Identification Number 02-0788384</w:t>
      </w:r>
    </w:p>
    <w:p w:rsidR="00CA409B" w:rsidRDefault="00CA409B" w:rsidP="00A57C22">
      <w:pPr>
        <w:ind w:left="540"/>
      </w:pPr>
      <w:r>
        <w:tab/>
        <w:t>Employee Identification Number 10-00022</w:t>
      </w:r>
    </w:p>
    <w:p w:rsidR="00CA409B" w:rsidRDefault="00CA409B" w:rsidP="00A57C22">
      <w:pPr>
        <w:ind w:left="540"/>
      </w:pPr>
    </w:p>
    <w:p w:rsidR="00CA409B" w:rsidRDefault="00CA409B" w:rsidP="00A57C22">
      <w:pPr>
        <w:ind w:left="540"/>
      </w:pPr>
    </w:p>
    <w:p w:rsidR="00CA409B" w:rsidRDefault="00CA409B" w:rsidP="00A57C22">
      <w:pPr>
        <w:ind w:left="540"/>
      </w:pPr>
      <w:r>
        <w:t xml:space="preserve">Dear Ms. </w:t>
      </w:r>
      <w:proofErr w:type="spellStart"/>
      <w:r>
        <w:t>Hutson</w:t>
      </w:r>
      <w:proofErr w:type="spellEnd"/>
      <w:r>
        <w:t>,</w:t>
      </w:r>
    </w:p>
    <w:p w:rsidR="00CA409B" w:rsidRDefault="00CA409B" w:rsidP="00A57C22">
      <w:pPr>
        <w:ind w:left="540"/>
      </w:pPr>
    </w:p>
    <w:p w:rsidR="00CA409B" w:rsidRDefault="008C5C80" w:rsidP="00A57C22">
      <w:pPr>
        <w:ind w:left="540"/>
      </w:pPr>
      <w:r>
        <w:t>I am</w:t>
      </w:r>
      <w:r w:rsidR="00CA409B">
        <w:t xml:space="preserve"> transmitt</w:t>
      </w:r>
      <w:r w:rsidR="00B40150">
        <w:t>ing</w:t>
      </w:r>
      <w:r w:rsidR="00CA409B">
        <w:t xml:space="preserve"> to you</w:t>
      </w:r>
      <w:r w:rsidR="00B40150">
        <w:t>,</w:t>
      </w:r>
      <w:r w:rsidR="00CA409B">
        <w:t xml:space="preserve"> via fax, the forms you requested on your visit of 09/01/2011.  Copies of these forms and all other documents will follow by mail.</w:t>
      </w:r>
      <w:r>
        <w:t xml:space="preserve">  Please let me know if there is anything else you require.</w:t>
      </w:r>
    </w:p>
    <w:p w:rsidR="00CA409B" w:rsidRDefault="00CA409B" w:rsidP="00A57C22">
      <w:pPr>
        <w:ind w:left="540"/>
      </w:pPr>
    </w:p>
    <w:p w:rsidR="00CA409B" w:rsidRDefault="008C5C80" w:rsidP="00A57C22">
      <w:pPr>
        <w:ind w:left="540"/>
      </w:pPr>
      <w:r>
        <w:t>Additionally, I</w:t>
      </w:r>
      <w:r w:rsidR="00CA409B">
        <w:t xml:space="preserve"> have reviewed our accounts and</w:t>
      </w:r>
      <w:r>
        <w:t xml:space="preserve"> w</w:t>
      </w:r>
      <w:r w:rsidR="00CA409B">
        <w:t>ould like to propose the following two plans for bringing our tax liability current:</w:t>
      </w:r>
    </w:p>
    <w:p w:rsidR="00CA409B" w:rsidRDefault="00CA409B" w:rsidP="00A57C22">
      <w:pPr>
        <w:ind w:left="540"/>
      </w:pPr>
    </w:p>
    <w:p w:rsidR="00B40150" w:rsidRDefault="00B40150" w:rsidP="00A57C22">
      <w:pPr>
        <w:ind w:left="540"/>
      </w:pPr>
      <w:r>
        <w:t>Proposal #1 – Allow Gulf Coast Electric to continue making current weekly tax liability payments to prevent further liability from accruing; allow Gulf Coast Electric to pay five equal installments to satisfy the tax liability for Quarter 2, 2011 (approximately $15,817.02 at approximately $3,200/mo.); allow Gulf Coast Electric to make one lump sum payment to pay outstanding liability for Quarter 3, 2011 (approximately $23,564.07) by 10/10/2011.</w:t>
      </w:r>
    </w:p>
    <w:p w:rsidR="00B40150" w:rsidRDefault="00B40150" w:rsidP="00A57C22">
      <w:pPr>
        <w:ind w:left="540"/>
      </w:pPr>
    </w:p>
    <w:p w:rsidR="00CA409B" w:rsidRDefault="00CA409B" w:rsidP="00A57C22">
      <w:pPr>
        <w:ind w:left="540"/>
      </w:pPr>
      <w:proofErr w:type="gramStart"/>
      <w:r>
        <w:t>Proposal #</w:t>
      </w:r>
      <w:r w:rsidR="00B40150">
        <w:t>2</w:t>
      </w:r>
      <w:r>
        <w:t xml:space="preserve"> – </w:t>
      </w:r>
      <w:r w:rsidR="00A57C22">
        <w:t>IRS p</w:t>
      </w:r>
      <w:r>
        <w:t>roceed</w:t>
      </w:r>
      <w:r w:rsidR="00A57C22">
        <w:t>s</w:t>
      </w:r>
      <w:r>
        <w:t xml:space="preserve"> with </w:t>
      </w:r>
      <w:r w:rsidR="00A57C22">
        <w:t xml:space="preserve">its own payment terms </w:t>
      </w:r>
      <w:r>
        <w:t>for outstanding liability for Quarter 2, 2011 in the amount of $15,817.02.</w:t>
      </w:r>
      <w:proofErr w:type="gramEnd"/>
      <w:r>
        <w:t xml:space="preserve">  Allow Gulf Coast Electric to pay remaining outstanding liability for current Quarter </w:t>
      </w:r>
      <w:r w:rsidR="00B40150">
        <w:t>3</w:t>
      </w:r>
      <w:r>
        <w:t>, 2011 (</w:t>
      </w:r>
      <w:r w:rsidR="00B40150">
        <w:t>approximately</w:t>
      </w:r>
      <w:r>
        <w:t xml:space="preserve"> $23,564.07) in one lump sum by 10/10/2011, while continuing to make current weekly tax liability payments to prevent further liability from accruing.</w:t>
      </w:r>
    </w:p>
    <w:p w:rsidR="008C5C80" w:rsidRDefault="008C5C80" w:rsidP="00A57C22">
      <w:pPr>
        <w:ind w:left="540"/>
      </w:pPr>
    </w:p>
    <w:p w:rsidR="00CA409B" w:rsidRDefault="008C5C80" w:rsidP="00A57C22">
      <w:pPr>
        <w:ind w:left="540"/>
      </w:pPr>
      <w:r>
        <w:t>We appreciate you allowing us to propose these solutions to our current tax situation and will work with you and the Internal Revenue Service in whatever way we can to bring our account into good standing.</w:t>
      </w:r>
    </w:p>
    <w:p w:rsidR="008C5C80" w:rsidRDefault="008C5C80" w:rsidP="00A57C22">
      <w:pPr>
        <w:ind w:left="540"/>
      </w:pPr>
    </w:p>
    <w:p w:rsidR="008C5C80" w:rsidRDefault="008C5C80" w:rsidP="00A57C22">
      <w:pPr>
        <w:ind w:left="540"/>
      </w:pPr>
      <w:r>
        <w:t>Thank you for your help with this matter.  I look forward to talking with you on September 15 at 9:00.</w:t>
      </w:r>
    </w:p>
    <w:p w:rsidR="00CA409B" w:rsidRDefault="00CA409B" w:rsidP="00A57C22">
      <w:pPr>
        <w:ind w:left="540"/>
      </w:pPr>
    </w:p>
    <w:p w:rsidR="00CA409B" w:rsidRDefault="008C5C80" w:rsidP="00A57C22">
      <w:pPr>
        <w:ind w:left="540"/>
      </w:pPr>
      <w:r>
        <w:t>Sincerely,</w:t>
      </w:r>
    </w:p>
    <w:p w:rsidR="008C5C80" w:rsidRDefault="008C5C80" w:rsidP="00A57C22">
      <w:pPr>
        <w:ind w:left="540"/>
      </w:pPr>
    </w:p>
    <w:p w:rsidR="008C5C80" w:rsidRDefault="008C5C80" w:rsidP="00A57C22">
      <w:pPr>
        <w:ind w:left="540"/>
      </w:pPr>
    </w:p>
    <w:p w:rsidR="008C5C80" w:rsidRDefault="008C5C80" w:rsidP="00A57C22">
      <w:pPr>
        <w:ind w:left="540"/>
      </w:pPr>
      <w:r>
        <w:t>James K. Dammon</w:t>
      </w:r>
    </w:p>
    <w:p w:rsidR="00CA409B" w:rsidRDefault="008C5C80" w:rsidP="00A57C22">
      <w:pPr>
        <w:ind w:left="540"/>
      </w:pPr>
      <w:r>
        <w:t>Gulf Coast Electric Co., LLC</w:t>
      </w:r>
    </w:p>
    <w:sectPr w:rsidR="00CA409B" w:rsidSect="00A57C22">
      <w:pgSz w:w="12240" w:h="15840"/>
      <w:pgMar w:top="36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CA409B"/>
    <w:rsid w:val="0006245D"/>
    <w:rsid w:val="000920AB"/>
    <w:rsid w:val="000D77AE"/>
    <w:rsid w:val="001075F4"/>
    <w:rsid w:val="00132A1D"/>
    <w:rsid w:val="00165E0A"/>
    <w:rsid w:val="001F45DE"/>
    <w:rsid w:val="0023380A"/>
    <w:rsid w:val="002F5EF3"/>
    <w:rsid w:val="002F6E2D"/>
    <w:rsid w:val="003301E1"/>
    <w:rsid w:val="00385365"/>
    <w:rsid w:val="003B0273"/>
    <w:rsid w:val="00414BA5"/>
    <w:rsid w:val="00460EA1"/>
    <w:rsid w:val="004A2E81"/>
    <w:rsid w:val="00521F6D"/>
    <w:rsid w:val="007D0FF0"/>
    <w:rsid w:val="00816623"/>
    <w:rsid w:val="00842A04"/>
    <w:rsid w:val="0085587C"/>
    <w:rsid w:val="00881E6D"/>
    <w:rsid w:val="008B3F38"/>
    <w:rsid w:val="008C5C80"/>
    <w:rsid w:val="008D1A50"/>
    <w:rsid w:val="009037DA"/>
    <w:rsid w:val="009B410D"/>
    <w:rsid w:val="00A57C22"/>
    <w:rsid w:val="00AE1DF3"/>
    <w:rsid w:val="00AE5BDE"/>
    <w:rsid w:val="00B40150"/>
    <w:rsid w:val="00C91112"/>
    <w:rsid w:val="00C93A5D"/>
    <w:rsid w:val="00CA409B"/>
    <w:rsid w:val="00CA619B"/>
    <w:rsid w:val="00CC749A"/>
    <w:rsid w:val="00D124D0"/>
    <w:rsid w:val="00D94869"/>
    <w:rsid w:val="00DB5AD6"/>
    <w:rsid w:val="00E37FD6"/>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A57C22"/>
    <w:rPr>
      <w:rFonts w:ascii="Trebuchet MS" w:eastAsia="Times New Roman" w:hAnsi="Trebuchet MS" w:cs="Times New Roman"/>
      <w:b/>
      <w:spacing w:val="4"/>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2011-09-09T21:07:00Z</cp:lastPrinted>
  <dcterms:created xsi:type="dcterms:W3CDTF">2011-09-09T20:40:00Z</dcterms:created>
  <dcterms:modified xsi:type="dcterms:W3CDTF">2011-09-09T21:18:00Z</dcterms:modified>
</cp:coreProperties>
</file>