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1B" w:rsidRDefault="00D23E1B">
      <w:r>
        <w:t>Owen Construction – P.U.D. package</w:t>
      </w:r>
    </w:p>
    <w:p w:rsidR="00D23E1B" w:rsidRDefault="00D23E1B">
      <w:r>
        <w:t>Plan of Action</w:t>
      </w:r>
    </w:p>
    <w:p w:rsidR="00D23E1B" w:rsidRDefault="00D23E1B" w:rsidP="00D23E1B">
      <w:pPr>
        <w:pStyle w:val="ListParagraph"/>
        <w:numPr>
          <w:ilvl w:val="0"/>
          <w:numId w:val="1"/>
        </w:numPr>
      </w:pPr>
      <w:r>
        <w:rPr>
          <w:b/>
        </w:rPr>
        <w:t>Pre-Application Conference</w:t>
      </w:r>
      <w:r>
        <w:t xml:space="preserve">: </w:t>
      </w:r>
    </w:p>
    <w:p w:rsidR="00D23E1B" w:rsidRDefault="00D23E1B" w:rsidP="00D23E1B">
      <w:pPr>
        <w:pStyle w:val="ListParagraph"/>
        <w:numPr>
          <w:ilvl w:val="0"/>
          <w:numId w:val="3"/>
        </w:numPr>
      </w:pPr>
      <w:r>
        <w:t xml:space="preserve">Obtain information for conference: </w:t>
      </w:r>
    </w:p>
    <w:p w:rsidR="00D23E1B" w:rsidRDefault="00D23E1B" w:rsidP="00D23E1B">
      <w:pPr>
        <w:pStyle w:val="ListParagraph"/>
        <w:numPr>
          <w:ilvl w:val="0"/>
          <w:numId w:val="6"/>
        </w:numPr>
      </w:pPr>
      <w:r>
        <w:t>Location of PUD, uses, and areas of each use</w:t>
      </w:r>
    </w:p>
    <w:p w:rsidR="00D23E1B" w:rsidRDefault="00D23E1B" w:rsidP="00D23E1B">
      <w:pPr>
        <w:pStyle w:val="ListParagraph"/>
        <w:numPr>
          <w:ilvl w:val="0"/>
          <w:numId w:val="6"/>
        </w:numPr>
      </w:pPr>
      <w:r>
        <w:t>a list of any exception</w:t>
      </w:r>
      <w:r w:rsidR="0026100A">
        <w:t>s</w:t>
      </w:r>
      <w:r>
        <w:t xml:space="preserve"> to the subdivision and zoning ordinances </w:t>
      </w:r>
    </w:p>
    <w:p w:rsidR="00D23E1B" w:rsidRDefault="00D23E1B" w:rsidP="00D23E1B">
      <w:pPr>
        <w:pStyle w:val="ListParagraph"/>
        <w:numPr>
          <w:ilvl w:val="0"/>
          <w:numId w:val="3"/>
        </w:numPr>
      </w:pPr>
      <w:r>
        <w:t xml:space="preserve">Request a pre-application </w:t>
      </w:r>
      <w:r w:rsidR="0026100A">
        <w:t>conference</w:t>
      </w:r>
      <w:r>
        <w:t xml:space="preserve"> by a letter addres</w:t>
      </w:r>
      <w:r w:rsidR="0026100A">
        <w:t>sed to the director of planning</w:t>
      </w:r>
    </w:p>
    <w:p w:rsidR="00D23E1B" w:rsidRDefault="00D23E1B" w:rsidP="00D23E1B">
      <w:pPr>
        <w:pStyle w:val="ListParagraph"/>
        <w:numPr>
          <w:ilvl w:val="0"/>
          <w:numId w:val="3"/>
        </w:numPr>
      </w:pPr>
      <w:r>
        <w:t>Preliminary Plat</w:t>
      </w:r>
    </w:p>
    <w:p w:rsidR="00D23E1B" w:rsidRDefault="00D23E1B" w:rsidP="00D23E1B">
      <w:pPr>
        <w:pStyle w:val="ListParagraph"/>
        <w:numPr>
          <w:ilvl w:val="0"/>
          <w:numId w:val="7"/>
        </w:numPr>
      </w:pPr>
      <w:r>
        <w:t>Obtain survey from Owen Construction</w:t>
      </w:r>
    </w:p>
    <w:p w:rsidR="00D23E1B" w:rsidRDefault="00D23E1B" w:rsidP="00D23E1B">
      <w:pPr>
        <w:pStyle w:val="ListParagraph"/>
        <w:numPr>
          <w:ilvl w:val="0"/>
          <w:numId w:val="7"/>
        </w:numPr>
      </w:pPr>
      <w:r>
        <w:t xml:space="preserve">Prepare the Plat utilizing the survey and existing building footprints that were done for Reece in the past (Possum Hollow </w:t>
      </w:r>
      <w:r w:rsidR="00414F73">
        <w:t>Duplexes</w:t>
      </w:r>
      <w:r>
        <w:t xml:space="preserve">). Including pertinent information regarding the general circulation system, parking spaces, major features of the development, contour lines, Boundary lines, Easements, Streets on and adjacent to the site, street type, general location of public spaces, general location of existing and proposed structures with envelope and density per acre information, pedestrian circulation, zoning and land uses of adjacent properties, wooded areas, </w:t>
      </w:r>
      <w:r w:rsidR="00414F73">
        <w:t>scenic</w:t>
      </w:r>
      <w:r>
        <w:t xml:space="preserve"> views and vistas, landscaped areas, Utilities.</w:t>
      </w:r>
    </w:p>
    <w:p w:rsidR="00D23E1B" w:rsidRDefault="00D23E1B" w:rsidP="00D23E1B">
      <w:pPr>
        <w:pStyle w:val="ListParagraph"/>
        <w:numPr>
          <w:ilvl w:val="0"/>
          <w:numId w:val="7"/>
        </w:numPr>
      </w:pPr>
      <w:r>
        <w:t xml:space="preserve">Engineering study providing information on existing and proposed on-site and off-site sanitary sewer, storm sewer, water, and other </w:t>
      </w:r>
      <w:r w:rsidR="00414F73">
        <w:t>utilities</w:t>
      </w:r>
      <w:r>
        <w:t>.</w:t>
      </w:r>
    </w:p>
    <w:p w:rsidR="0026100A" w:rsidRDefault="0026100A" w:rsidP="0026100A">
      <w:pPr>
        <w:pStyle w:val="ListParagraph"/>
        <w:numPr>
          <w:ilvl w:val="0"/>
          <w:numId w:val="3"/>
        </w:numPr>
      </w:pPr>
      <w:r>
        <w:t xml:space="preserve">Supporting information </w:t>
      </w:r>
    </w:p>
    <w:p w:rsidR="0026100A" w:rsidRDefault="0026100A" w:rsidP="0026100A">
      <w:pPr>
        <w:pStyle w:val="ListParagraph"/>
        <w:numPr>
          <w:ilvl w:val="0"/>
          <w:numId w:val="8"/>
        </w:numPr>
      </w:pPr>
      <w:r>
        <w:t>traffic analysis</w:t>
      </w:r>
    </w:p>
    <w:p w:rsidR="0026100A" w:rsidRDefault="0026100A" w:rsidP="0026100A">
      <w:pPr>
        <w:pStyle w:val="ListParagraph"/>
        <w:numPr>
          <w:ilvl w:val="0"/>
          <w:numId w:val="8"/>
        </w:numPr>
      </w:pPr>
      <w:r>
        <w:t xml:space="preserve">preliminary architectural concepts </w:t>
      </w:r>
    </w:p>
    <w:p w:rsidR="0026100A" w:rsidRDefault="0026100A" w:rsidP="0026100A">
      <w:pPr>
        <w:pStyle w:val="ListParagraph"/>
        <w:numPr>
          <w:ilvl w:val="0"/>
          <w:numId w:val="8"/>
        </w:numPr>
      </w:pPr>
      <w:r>
        <w:t xml:space="preserve">Phasing Plan including a development schedule with start and completion dates </w:t>
      </w:r>
    </w:p>
    <w:p w:rsidR="0026100A" w:rsidRDefault="0026100A" w:rsidP="0026100A">
      <w:pPr>
        <w:pStyle w:val="ListParagraph"/>
        <w:numPr>
          <w:ilvl w:val="0"/>
          <w:numId w:val="8"/>
        </w:numPr>
      </w:pPr>
      <w:r>
        <w:t>Survey</w:t>
      </w:r>
    </w:p>
    <w:p w:rsidR="0026100A" w:rsidRDefault="0026100A" w:rsidP="0026100A">
      <w:pPr>
        <w:pStyle w:val="ListParagraph"/>
        <w:numPr>
          <w:ilvl w:val="0"/>
          <w:numId w:val="1"/>
        </w:numPr>
      </w:pPr>
      <w:r>
        <w:rPr>
          <w:b/>
        </w:rPr>
        <w:t>Preliminary Plan Stage:</w:t>
      </w:r>
    </w:p>
    <w:p w:rsidR="0026100A" w:rsidRDefault="0026100A" w:rsidP="0026100A">
      <w:pPr>
        <w:pStyle w:val="ListParagraph"/>
        <w:numPr>
          <w:ilvl w:val="0"/>
          <w:numId w:val="9"/>
        </w:numPr>
      </w:pPr>
      <w:r>
        <w:t>Obtain formal petition for PUD from city, provide 25 copies of formal submittal</w:t>
      </w:r>
    </w:p>
    <w:p w:rsidR="0026100A" w:rsidRDefault="0026100A" w:rsidP="0026100A">
      <w:pPr>
        <w:pStyle w:val="ListParagraph"/>
        <w:numPr>
          <w:ilvl w:val="0"/>
          <w:numId w:val="9"/>
        </w:numPr>
      </w:pPr>
      <w:r>
        <w:t>In addition to the pre-application requirements above, the formal submittal must include the following:</w:t>
      </w:r>
    </w:p>
    <w:p w:rsidR="0026100A" w:rsidRDefault="0026100A" w:rsidP="0026100A">
      <w:pPr>
        <w:pStyle w:val="ListParagraph"/>
        <w:numPr>
          <w:ilvl w:val="0"/>
          <w:numId w:val="10"/>
        </w:numPr>
      </w:pPr>
      <w:r>
        <w:t>A statement of planning objectives to be achieved by the PUD</w:t>
      </w:r>
    </w:p>
    <w:p w:rsidR="0026100A" w:rsidRDefault="0026100A" w:rsidP="0026100A">
      <w:pPr>
        <w:pStyle w:val="ListParagraph"/>
        <w:numPr>
          <w:ilvl w:val="0"/>
          <w:numId w:val="10"/>
        </w:numPr>
      </w:pPr>
      <w:r>
        <w:t xml:space="preserve">Explanation of the </w:t>
      </w:r>
      <w:r w:rsidR="00414F73">
        <w:t>Character</w:t>
      </w:r>
      <w:r>
        <w:t xml:space="preserve"> of the PUD and the manner in which it has been planned to take advantage of the flexibility of </w:t>
      </w:r>
      <w:r w:rsidR="00414F73">
        <w:t>the regulations</w:t>
      </w:r>
      <w:r>
        <w:t xml:space="preserve"> reference the benefits that will accrue to the public as a result of the PUD</w:t>
      </w:r>
    </w:p>
    <w:p w:rsidR="0026100A" w:rsidRDefault="0026100A" w:rsidP="0026100A">
      <w:pPr>
        <w:pStyle w:val="ListParagraph"/>
        <w:numPr>
          <w:ilvl w:val="0"/>
          <w:numId w:val="10"/>
        </w:numPr>
      </w:pPr>
      <w:r>
        <w:t>A statement of present and proposed ownership</w:t>
      </w:r>
    </w:p>
    <w:p w:rsidR="009A1E33" w:rsidRDefault="009A1E33" w:rsidP="0026100A">
      <w:pPr>
        <w:pStyle w:val="ListParagraph"/>
        <w:numPr>
          <w:ilvl w:val="0"/>
          <w:numId w:val="10"/>
        </w:numPr>
      </w:pPr>
      <w:r>
        <w:t>True copies of the recorded deed</w:t>
      </w:r>
    </w:p>
    <w:p w:rsidR="009A1E33" w:rsidRDefault="009A1E33" w:rsidP="0026100A">
      <w:pPr>
        <w:pStyle w:val="ListParagraph"/>
        <w:numPr>
          <w:ilvl w:val="0"/>
          <w:numId w:val="10"/>
        </w:numPr>
      </w:pPr>
      <w:r>
        <w:t xml:space="preserve">A certification from </w:t>
      </w:r>
      <w:proofErr w:type="spellStart"/>
      <w:r>
        <w:t>St.Tammany</w:t>
      </w:r>
      <w:proofErr w:type="spellEnd"/>
      <w:r>
        <w:t xml:space="preserve"> tax collector and city of Slidell finance director indicating the status of the property taxes on the PUD</w:t>
      </w:r>
    </w:p>
    <w:p w:rsidR="009A1E33" w:rsidRDefault="009A1E33" w:rsidP="009A1E33">
      <w:pPr>
        <w:pStyle w:val="ListParagraph"/>
        <w:numPr>
          <w:ilvl w:val="0"/>
          <w:numId w:val="9"/>
        </w:numPr>
      </w:pPr>
      <w:r>
        <w:t>Schedule. Develop a schedule indicating the following: (see zoning ordinance for details)</w:t>
      </w:r>
    </w:p>
    <w:p w:rsidR="009A1E33" w:rsidRDefault="009A1E33" w:rsidP="009A1E33">
      <w:pPr>
        <w:pStyle w:val="ListParagraph"/>
        <w:numPr>
          <w:ilvl w:val="0"/>
          <w:numId w:val="10"/>
        </w:numPr>
      </w:pPr>
      <w:r>
        <w:t xml:space="preserve">Stages of construction, approx. dates for beginning and completion, different land use types built in each stage, covenants, density, nonresidential use, commercial use, Architectural plans, Landscape plans, Sign plans, Facilities plans, School impact study, </w:t>
      </w:r>
      <w:r>
        <w:lastRenderedPageBreak/>
        <w:t>Public services impact study, Traffic analysis, soil erosion contr</w:t>
      </w:r>
      <w:r w:rsidR="00DC7498">
        <w:t>ol techniques for construction</w:t>
      </w:r>
    </w:p>
    <w:p w:rsidR="00EA6DE5" w:rsidRDefault="00EA6DE5" w:rsidP="00EA6DE5">
      <w:pPr>
        <w:pStyle w:val="ListParagraph"/>
        <w:numPr>
          <w:ilvl w:val="0"/>
          <w:numId w:val="9"/>
        </w:numPr>
      </w:pPr>
      <w:r>
        <w:t>The preliminary Plan shall comply with building codes where it is feasible, no variances for required water and sewer, drainage, fire protection, or building codes will be granted. See ordinance for additional details.</w:t>
      </w:r>
    </w:p>
    <w:p w:rsidR="00EA6DE5" w:rsidRDefault="00EA6DE5" w:rsidP="00EA6DE5">
      <w:pPr>
        <w:pStyle w:val="ListParagraph"/>
        <w:numPr>
          <w:ilvl w:val="0"/>
          <w:numId w:val="9"/>
        </w:numPr>
      </w:pPr>
      <w:r>
        <w:t xml:space="preserve">Preliminary Plan application will be placed on the Zoning </w:t>
      </w:r>
      <w:proofErr w:type="gramStart"/>
      <w:r>
        <w:t>commissions</w:t>
      </w:r>
      <w:proofErr w:type="gramEnd"/>
      <w:r>
        <w:t xml:space="preserve"> agenda. Prelim plan application and fees must be paid no later than 20 days prior to the meeting at which the PUD plan will be introduced.</w:t>
      </w:r>
    </w:p>
    <w:p w:rsidR="0066237F" w:rsidRDefault="0066237F" w:rsidP="00EA6DE5">
      <w:pPr>
        <w:pStyle w:val="ListParagraph"/>
        <w:numPr>
          <w:ilvl w:val="0"/>
          <w:numId w:val="9"/>
        </w:numPr>
      </w:pPr>
      <w:r>
        <w:t>Public hearing</w:t>
      </w:r>
    </w:p>
    <w:p w:rsidR="00EA6DE5" w:rsidRDefault="00EA6DE5" w:rsidP="00EA6DE5">
      <w:pPr>
        <w:pStyle w:val="ListParagraph"/>
        <w:numPr>
          <w:ilvl w:val="0"/>
          <w:numId w:val="9"/>
        </w:numPr>
      </w:pPr>
      <w:r>
        <w:t>Within 45 days the zoning commission will report its findings to the city council</w:t>
      </w:r>
    </w:p>
    <w:p w:rsidR="00EA6DE5" w:rsidRDefault="00EA6DE5" w:rsidP="00EA6DE5">
      <w:pPr>
        <w:pStyle w:val="ListParagraph"/>
        <w:numPr>
          <w:ilvl w:val="0"/>
          <w:numId w:val="9"/>
        </w:numPr>
      </w:pPr>
      <w:r>
        <w:t>Council will deny or approve PUD</w:t>
      </w:r>
    </w:p>
    <w:p w:rsidR="00EA6DE5" w:rsidRDefault="00EA6DE5" w:rsidP="00EA6DE5">
      <w:pPr>
        <w:pStyle w:val="ListParagraph"/>
        <w:numPr>
          <w:ilvl w:val="0"/>
          <w:numId w:val="1"/>
        </w:numPr>
      </w:pPr>
      <w:r>
        <w:rPr>
          <w:b/>
        </w:rPr>
        <w:t>Final Plan Stage</w:t>
      </w:r>
    </w:p>
    <w:p w:rsidR="00EA6DE5" w:rsidRDefault="00EA6DE5" w:rsidP="00EA6DE5">
      <w:pPr>
        <w:pStyle w:val="ListParagraph"/>
        <w:numPr>
          <w:ilvl w:val="0"/>
          <w:numId w:val="11"/>
        </w:numPr>
      </w:pPr>
      <w:r>
        <w:t>Applicant will have one year from date of approval to obtain final plan approval.</w:t>
      </w:r>
    </w:p>
    <w:p w:rsidR="0066237F" w:rsidRDefault="00414F73" w:rsidP="0066237F">
      <w:pPr>
        <w:pStyle w:val="ListParagraph"/>
        <w:numPr>
          <w:ilvl w:val="0"/>
          <w:numId w:val="11"/>
        </w:numPr>
      </w:pPr>
      <w:r>
        <w:t>Application</w:t>
      </w:r>
      <w:r w:rsidR="00EA6DE5">
        <w:t xml:space="preserve"> for final plan approval shall be made on application forms from the city. </w:t>
      </w:r>
      <w:r w:rsidR="0066237F">
        <w:t xml:space="preserve">Submit </w:t>
      </w:r>
      <w:r w:rsidR="00EA6DE5">
        <w:t>25 copies, $50.00 per acre, plus publication costs, and subdivision fees where applicable</w:t>
      </w:r>
    </w:p>
    <w:p w:rsidR="0066237F" w:rsidRDefault="0066237F" w:rsidP="0066237F">
      <w:pPr>
        <w:pStyle w:val="ListParagraph"/>
        <w:numPr>
          <w:ilvl w:val="0"/>
          <w:numId w:val="12"/>
        </w:numPr>
      </w:pPr>
      <w:r>
        <w:t>Final Plat</w:t>
      </w:r>
    </w:p>
    <w:p w:rsidR="0066237F" w:rsidRDefault="0066237F" w:rsidP="0066237F">
      <w:pPr>
        <w:pStyle w:val="ListParagraph"/>
        <w:numPr>
          <w:ilvl w:val="0"/>
          <w:numId w:val="12"/>
        </w:numPr>
      </w:pPr>
      <w:r>
        <w:t>Land clearing Plan</w:t>
      </w:r>
    </w:p>
    <w:p w:rsidR="0066237F" w:rsidRDefault="0066237F" w:rsidP="0066237F">
      <w:pPr>
        <w:pStyle w:val="ListParagraph"/>
        <w:numPr>
          <w:ilvl w:val="0"/>
          <w:numId w:val="12"/>
        </w:numPr>
      </w:pPr>
      <w:r>
        <w:t>Landscape plan</w:t>
      </w:r>
    </w:p>
    <w:p w:rsidR="0066237F" w:rsidRDefault="0066237F" w:rsidP="0066237F">
      <w:pPr>
        <w:pStyle w:val="ListParagraph"/>
        <w:numPr>
          <w:ilvl w:val="0"/>
          <w:numId w:val="12"/>
        </w:numPr>
      </w:pPr>
      <w:r>
        <w:t>Phasing plan</w:t>
      </w:r>
    </w:p>
    <w:p w:rsidR="0066237F" w:rsidRDefault="0066237F" w:rsidP="0066237F">
      <w:pPr>
        <w:pStyle w:val="ListParagraph"/>
        <w:numPr>
          <w:ilvl w:val="0"/>
          <w:numId w:val="12"/>
        </w:numPr>
      </w:pPr>
      <w:r>
        <w:t>Public facilities,</w:t>
      </w:r>
    </w:p>
    <w:p w:rsidR="0066237F" w:rsidRDefault="0066237F" w:rsidP="0066237F">
      <w:pPr>
        <w:pStyle w:val="ListParagraph"/>
        <w:numPr>
          <w:ilvl w:val="0"/>
          <w:numId w:val="12"/>
        </w:numPr>
      </w:pPr>
      <w:r>
        <w:t>Covenants</w:t>
      </w:r>
    </w:p>
    <w:p w:rsidR="0066237F" w:rsidRDefault="0066237F" w:rsidP="0066237F">
      <w:pPr>
        <w:pStyle w:val="ListParagraph"/>
        <w:numPr>
          <w:ilvl w:val="0"/>
          <w:numId w:val="12"/>
        </w:numPr>
      </w:pPr>
      <w:r>
        <w:t>Common open space documents</w:t>
      </w:r>
    </w:p>
    <w:p w:rsidR="00EA6DE5" w:rsidRDefault="0066237F" w:rsidP="0066237F">
      <w:pPr>
        <w:pStyle w:val="ListParagraph"/>
        <w:numPr>
          <w:ilvl w:val="0"/>
          <w:numId w:val="12"/>
        </w:numPr>
      </w:pPr>
      <w:r>
        <w:t xml:space="preserve">Final Plan application will be placed on the Zoning </w:t>
      </w:r>
      <w:r w:rsidR="00414F73">
        <w:t>commission’s</w:t>
      </w:r>
      <w:r>
        <w:t xml:space="preserve"> agenda. Final plan application and fees must be paid no later than 20 days prior to the meeting at which the PUD plan will be introduced.</w:t>
      </w:r>
    </w:p>
    <w:p w:rsidR="0066237F" w:rsidRDefault="0066237F" w:rsidP="0066237F">
      <w:pPr>
        <w:pStyle w:val="ListParagraph"/>
        <w:numPr>
          <w:ilvl w:val="0"/>
          <w:numId w:val="1"/>
        </w:numPr>
      </w:pPr>
      <w:r>
        <w:rPr>
          <w:b/>
        </w:rPr>
        <w:t>Plan Implementation and Administration</w:t>
      </w:r>
    </w:p>
    <w:p w:rsidR="0066237F" w:rsidRDefault="0066237F" w:rsidP="0066237F">
      <w:pPr>
        <w:pStyle w:val="ListParagraph"/>
        <w:numPr>
          <w:ilvl w:val="0"/>
          <w:numId w:val="13"/>
        </w:numPr>
      </w:pPr>
      <w:r>
        <w:t>After final approval, all PUD related plans and documents must be recorded by the St. Tammany Parish Clerk of Court. Cost of this service is paid by applicant</w:t>
      </w:r>
    </w:p>
    <w:p w:rsidR="0066237F" w:rsidRDefault="0066237F" w:rsidP="0066237F">
      <w:pPr>
        <w:pStyle w:val="ListParagraph"/>
        <w:numPr>
          <w:ilvl w:val="0"/>
          <w:numId w:val="13"/>
        </w:numPr>
      </w:pPr>
      <w:r>
        <w:t>2 years to complete construction</w:t>
      </w:r>
    </w:p>
    <w:p w:rsidR="0066237F" w:rsidRDefault="0066237F" w:rsidP="0066237F">
      <w:pPr>
        <w:pStyle w:val="ListParagraph"/>
        <w:numPr>
          <w:ilvl w:val="0"/>
          <w:numId w:val="1"/>
        </w:numPr>
      </w:pPr>
      <w:r>
        <w:rPr>
          <w:b/>
        </w:rPr>
        <w:t>Final Plan Amendments</w:t>
      </w:r>
    </w:p>
    <w:p w:rsidR="0066237F" w:rsidRDefault="0066237F" w:rsidP="0066237F">
      <w:pPr>
        <w:pStyle w:val="ListParagraph"/>
        <w:numPr>
          <w:ilvl w:val="0"/>
          <w:numId w:val="14"/>
        </w:numPr>
      </w:pPr>
      <w:r>
        <w:t>Major and minor changes to the approved final PUD plan shall be submitted and approved by the planning dept.</w:t>
      </w:r>
    </w:p>
    <w:p w:rsidR="0026100A" w:rsidRDefault="0026100A" w:rsidP="0026100A">
      <w:pPr>
        <w:pStyle w:val="ListParagraph"/>
        <w:ind w:left="1440"/>
      </w:pPr>
    </w:p>
    <w:p w:rsidR="00D23E1B" w:rsidRDefault="00D23E1B" w:rsidP="00D23E1B">
      <w:pPr>
        <w:ind w:left="1080"/>
      </w:pPr>
    </w:p>
    <w:sectPr w:rsidR="00D23E1B" w:rsidSect="00A853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21F7"/>
    <w:multiLevelType w:val="hybridMultilevel"/>
    <w:tmpl w:val="EE08386C"/>
    <w:lvl w:ilvl="0" w:tplc="C1602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6B3AA2"/>
    <w:multiLevelType w:val="hybridMultilevel"/>
    <w:tmpl w:val="2236EF40"/>
    <w:lvl w:ilvl="0" w:tplc="4906D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53539F"/>
    <w:multiLevelType w:val="hybridMultilevel"/>
    <w:tmpl w:val="DCE287A6"/>
    <w:lvl w:ilvl="0" w:tplc="80DAA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C96E25"/>
    <w:multiLevelType w:val="hybridMultilevel"/>
    <w:tmpl w:val="650859B6"/>
    <w:lvl w:ilvl="0" w:tplc="989C16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5F6C22"/>
    <w:multiLevelType w:val="hybridMultilevel"/>
    <w:tmpl w:val="91B0ABF4"/>
    <w:lvl w:ilvl="0" w:tplc="F808E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6D3246"/>
    <w:multiLevelType w:val="hybridMultilevel"/>
    <w:tmpl w:val="2C22712C"/>
    <w:lvl w:ilvl="0" w:tplc="2A94C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D441D6"/>
    <w:multiLevelType w:val="hybridMultilevel"/>
    <w:tmpl w:val="D3CA80BC"/>
    <w:lvl w:ilvl="0" w:tplc="6F208B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E77810"/>
    <w:multiLevelType w:val="hybridMultilevel"/>
    <w:tmpl w:val="5EE27650"/>
    <w:lvl w:ilvl="0" w:tplc="28443D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F274BE"/>
    <w:multiLevelType w:val="hybridMultilevel"/>
    <w:tmpl w:val="0DC6C61E"/>
    <w:lvl w:ilvl="0" w:tplc="BE7C4D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25565"/>
    <w:multiLevelType w:val="hybridMultilevel"/>
    <w:tmpl w:val="2222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23C19"/>
    <w:multiLevelType w:val="hybridMultilevel"/>
    <w:tmpl w:val="134C9098"/>
    <w:lvl w:ilvl="0" w:tplc="4392AF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0430CB8"/>
    <w:multiLevelType w:val="hybridMultilevel"/>
    <w:tmpl w:val="7FC07E1E"/>
    <w:lvl w:ilvl="0" w:tplc="2E7CB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D41768"/>
    <w:multiLevelType w:val="hybridMultilevel"/>
    <w:tmpl w:val="9D1245A0"/>
    <w:lvl w:ilvl="0" w:tplc="B3ECD9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0960A5"/>
    <w:multiLevelType w:val="hybridMultilevel"/>
    <w:tmpl w:val="403CBF64"/>
    <w:lvl w:ilvl="0" w:tplc="E54C54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1"/>
  </w:num>
  <w:num w:numId="4">
    <w:abstractNumId w:val="0"/>
  </w:num>
  <w:num w:numId="5">
    <w:abstractNumId w:val="3"/>
  </w:num>
  <w:num w:numId="6">
    <w:abstractNumId w:val="10"/>
  </w:num>
  <w:num w:numId="7">
    <w:abstractNumId w:val="6"/>
  </w:num>
  <w:num w:numId="8">
    <w:abstractNumId w:val="8"/>
  </w:num>
  <w:num w:numId="9">
    <w:abstractNumId w:val="11"/>
  </w:num>
  <w:num w:numId="10">
    <w:abstractNumId w:val="12"/>
  </w:num>
  <w:num w:numId="11">
    <w:abstractNumId w:val="2"/>
  </w:num>
  <w:num w:numId="12">
    <w:abstractNumId w:val="13"/>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3E1B"/>
    <w:rsid w:val="0026100A"/>
    <w:rsid w:val="00414F73"/>
    <w:rsid w:val="0066237F"/>
    <w:rsid w:val="009A1E33"/>
    <w:rsid w:val="00A85392"/>
    <w:rsid w:val="00D23E1B"/>
    <w:rsid w:val="00DC7498"/>
    <w:rsid w:val="00E94428"/>
    <w:rsid w:val="00EA6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E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2011-03-23T14:42:00Z</cp:lastPrinted>
  <dcterms:created xsi:type="dcterms:W3CDTF">2011-03-22T16:17:00Z</dcterms:created>
  <dcterms:modified xsi:type="dcterms:W3CDTF">2011-03-23T14:44:00Z</dcterms:modified>
</cp:coreProperties>
</file>