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9B" w:rsidRDefault="00A21A9B" w:rsidP="00A21A9B">
      <w:pPr>
        <w:pStyle w:val="yiv9505086837msonormal"/>
      </w:pPr>
      <w:r>
        <w:t>Brian,</w:t>
      </w:r>
    </w:p>
    <w:p w:rsidR="00A21A9B" w:rsidRDefault="00A21A9B" w:rsidP="00A21A9B">
      <w:pPr>
        <w:pStyle w:val="yiv9505086837msonormal"/>
      </w:pPr>
      <w:r>
        <w:t> </w:t>
      </w:r>
    </w:p>
    <w:p w:rsidR="00A21A9B" w:rsidRDefault="00A21A9B" w:rsidP="00A21A9B">
      <w:pPr>
        <w:pStyle w:val="yiv9505086837msonormal"/>
      </w:pPr>
      <w:r>
        <w:rPr>
          <w:sz w:val="28"/>
          <w:szCs w:val="28"/>
        </w:rPr>
        <w:t xml:space="preserve">Below is information that I used on the project at </w:t>
      </w:r>
      <w:proofErr w:type="spellStart"/>
      <w:r>
        <w:rPr>
          <w:sz w:val="28"/>
          <w:szCs w:val="28"/>
        </w:rPr>
        <w:t>Christwood</w:t>
      </w:r>
      <w:proofErr w:type="spellEnd"/>
      <w:r>
        <w:rPr>
          <w:sz w:val="28"/>
          <w:szCs w:val="28"/>
        </w:rPr>
        <w:t>:</w:t>
      </w:r>
    </w:p>
    <w:p w:rsidR="00A21A9B" w:rsidRDefault="00A21A9B" w:rsidP="00A21A9B">
      <w:pPr>
        <w:pStyle w:val="yiv9505086837msonormal"/>
      </w:pPr>
      <w:r>
        <w:t> </w:t>
      </w:r>
    </w:p>
    <w:p w:rsidR="00A21A9B" w:rsidRDefault="00A21A9B" w:rsidP="00A21A9B">
      <w:pPr>
        <w:pStyle w:val="yiv9505086837msonormal"/>
        <w:ind w:left="864"/>
      </w:pPr>
      <w:r>
        <w:rPr>
          <w:i/>
          <w:iCs/>
          <w:color w:val="000000"/>
          <w:sz w:val="22"/>
          <w:szCs w:val="22"/>
        </w:rPr>
        <w:t>5.  ALL WOOD-PRESERVATIVE-TREATED LUMBER SHALL MEET THE AWPA C2 GUIDELINES EXCEPT WHERE SUCH LUMBER THAT IS NOT IN CONTACT WITH THE GROUND AND IS CONTINUOUSLY PROTECTED FROM LIQUID WATER MAY BE TREATED ACCORDING TO AWPA C31 WITH INORGANIC BORON SBX.</w:t>
      </w:r>
    </w:p>
    <w:p w:rsidR="00A21A9B" w:rsidRDefault="00A21A9B" w:rsidP="00A21A9B">
      <w:pPr>
        <w:pStyle w:val="yiv9505086837msonormal"/>
        <w:ind w:left="864"/>
      </w:pPr>
      <w:r>
        <w:rPr>
          <w:i/>
          <w:iCs/>
          <w:color w:val="000000"/>
          <w:sz w:val="22"/>
          <w:szCs w:val="22"/>
        </w:rPr>
        <w:t xml:space="preserve">7.  ALL WOOD-PRESERVATIVE-TREATED LUMBER SHALL BE MARKED WITH A TREATMENT QUALITY MARK OF AN INSPECTION AGENCY APPROVED BY THE ALSC BOARD OF REVIEW.  </w:t>
      </w:r>
    </w:p>
    <w:p w:rsidR="00A21A9B" w:rsidRDefault="00A21A9B" w:rsidP="00A21A9B">
      <w:pPr>
        <w:pStyle w:val="yiv9505086837msonormal"/>
        <w:ind w:left="864"/>
      </w:pPr>
      <w:r>
        <w:rPr>
          <w:i/>
          <w:iCs/>
          <w:color w:val="000000"/>
          <w:sz w:val="22"/>
          <w:szCs w:val="22"/>
        </w:rPr>
        <w:t>8. WOOD-PRESERVATIVE-TREATED LUMBER SHALL BE USED AS INDICATED ON THE DRAWINGS AND ALSO THE FOLLOWING:</w:t>
      </w:r>
    </w:p>
    <w:p w:rsidR="00A21A9B" w:rsidRDefault="00A21A9B" w:rsidP="00A21A9B">
      <w:pPr>
        <w:pStyle w:val="yiv9505086837msonormal"/>
      </w:pPr>
      <w:r>
        <w:rPr>
          <w:i/>
          <w:iCs/>
          <w:color w:val="000000"/>
          <w:sz w:val="22"/>
          <w:szCs w:val="22"/>
        </w:rPr>
        <w:t>            A.  WOOD CANTS, NAILERS, CURBS, EQUIPMENT SUPPORT BASES, BLOCKING, STRIPPING, AND SIMILAR MEMBERS IN CONNECTION WITH ROOFING, FLASHING, VAPOR BARRIERS, AND WATERPROOFING.</w:t>
      </w:r>
    </w:p>
    <w:p w:rsidR="00A21A9B" w:rsidRDefault="00A21A9B" w:rsidP="00A21A9B">
      <w:pPr>
        <w:pStyle w:val="yiv9505086837msonormal"/>
        <w:ind w:firstLine="720"/>
      </w:pPr>
      <w:r>
        <w:rPr>
          <w:i/>
          <w:iCs/>
          <w:color w:val="000000"/>
          <w:sz w:val="22"/>
          <w:szCs w:val="22"/>
        </w:rPr>
        <w:t>B. WOOD SILLS, SLEEPERS, BLOCKING, FURRING, STRIPPING, AND SIMILAR CONCEALED MEMBERS IN CONTACT WITH CONCRETE.</w:t>
      </w:r>
    </w:p>
    <w:p w:rsidR="00A21A9B" w:rsidRDefault="00A21A9B" w:rsidP="00A21A9B">
      <w:pPr>
        <w:pStyle w:val="yiv9505086837msonormal"/>
        <w:ind w:left="720"/>
      </w:pPr>
      <w:r>
        <w:rPr>
          <w:i/>
          <w:iCs/>
          <w:color w:val="000000"/>
          <w:sz w:val="22"/>
          <w:szCs w:val="22"/>
        </w:rPr>
        <w:t>C. WOOD FRAMING AND FURRING ATTACHED DIRECTLY TO THE INTERIOR OF BELOW-GRADE EXTERIOR CONCRETE WALLS.</w:t>
      </w:r>
    </w:p>
    <w:p w:rsidR="00A21A9B" w:rsidRDefault="00A21A9B" w:rsidP="00A21A9B">
      <w:pPr>
        <w:pStyle w:val="yiv9505086837msonormal"/>
        <w:ind w:left="720"/>
      </w:pPr>
      <w:r>
        <w:rPr>
          <w:i/>
          <w:iCs/>
          <w:color w:val="000000"/>
          <w:sz w:val="22"/>
          <w:szCs w:val="22"/>
        </w:rPr>
        <w:t>D.  WOOD FRAMING MEMBERS THAT ARE LESS THAN 18 INCHES ABOVE THE GROUND IN CRAWLSPACES OR UNEXCAVATED AREAS.</w:t>
      </w:r>
    </w:p>
    <w:p w:rsidR="00A21A9B" w:rsidRDefault="00A21A9B" w:rsidP="00A21A9B">
      <w:pPr>
        <w:pStyle w:val="yiv9505086837msonormal"/>
        <w:ind w:left="720"/>
      </w:pPr>
      <w:r>
        <w:rPr>
          <w:i/>
          <w:iCs/>
          <w:color w:val="000000"/>
          <w:sz w:val="22"/>
          <w:szCs w:val="22"/>
        </w:rPr>
        <w:t>E.  WOOD FLOOR PLATES THAT ARE INSTALLED OVER CONCRETE SLABS-ON-GRADE.</w:t>
      </w:r>
    </w:p>
    <w:p w:rsidR="00A21A9B" w:rsidRDefault="00A21A9B" w:rsidP="00A21A9B">
      <w:pPr>
        <w:pStyle w:val="yiv9505086837msonormal"/>
      </w:pPr>
      <w:r>
        <w:rPr>
          <w:i/>
          <w:iCs/>
          <w:color w:val="000000"/>
          <w:sz w:val="22"/>
          <w:szCs w:val="22"/>
        </w:rPr>
        <w:t> </w:t>
      </w:r>
    </w:p>
    <w:p w:rsidR="00A21A9B" w:rsidRDefault="00A21A9B" w:rsidP="00A21A9B">
      <w:pPr>
        <w:pStyle w:val="yiv9505086837msonormal"/>
      </w:pPr>
      <w:r>
        <w:rPr>
          <w:color w:val="000000"/>
        </w:rPr>
        <w:t> </w:t>
      </w:r>
    </w:p>
    <w:p w:rsidR="00A21A9B" w:rsidRDefault="00A21A9B" w:rsidP="00A21A9B">
      <w:pPr>
        <w:pStyle w:val="yiv9505086837msonormal"/>
      </w:pPr>
      <w:r>
        <w:rPr>
          <w:color w:val="000000"/>
          <w:sz w:val="28"/>
          <w:szCs w:val="28"/>
        </w:rPr>
        <w:t>Below is information that I found in a specification about wood preservatives:</w:t>
      </w:r>
    </w:p>
    <w:p w:rsidR="00A21A9B" w:rsidRDefault="00A21A9B" w:rsidP="00A21A9B">
      <w:pPr>
        <w:pStyle w:val="yiv9505086837msonormal"/>
      </w:pPr>
      <w:r>
        <w:rPr>
          <w:color w:val="000000"/>
        </w:rPr>
        <w:t> </w:t>
      </w:r>
    </w:p>
    <w:p w:rsidR="00A21A9B" w:rsidRDefault="00A21A9B" w:rsidP="00A21A9B">
      <w:pPr>
        <w:pStyle w:val="yiv9505086837art"/>
      </w:pPr>
      <w:r>
        <w:rPr>
          <w:i/>
          <w:iCs/>
        </w:rPr>
        <w:t>1.1</w:t>
      </w:r>
      <w:r>
        <w:rPr>
          <w:i/>
          <w:iCs/>
          <w:sz w:val="14"/>
          <w:szCs w:val="14"/>
        </w:rPr>
        <w:t xml:space="preserve">                   </w:t>
      </w:r>
      <w:r>
        <w:rPr>
          <w:i/>
          <w:iCs/>
        </w:rPr>
        <w:t>WOOD-PRESERVATIVE-TREATED LUMBER</w:t>
      </w:r>
    </w:p>
    <w:p w:rsidR="00A21A9B" w:rsidRDefault="00A21A9B" w:rsidP="00A21A9B">
      <w:pPr>
        <w:pStyle w:val="yiv9505086837pr1"/>
      </w:pPr>
      <w:r>
        <w:rPr>
          <w:i/>
          <w:iCs/>
        </w:rPr>
        <w:t>A.</w:t>
      </w:r>
      <w:r>
        <w:rPr>
          <w:i/>
          <w:iCs/>
          <w:sz w:val="14"/>
          <w:szCs w:val="14"/>
        </w:rPr>
        <w:t xml:space="preserve">             </w:t>
      </w:r>
      <w:r>
        <w:rPr>
          <w:i/>
          <w:iCs/>
        </w:rPr>
        <w:t>Preservative Treatment by Pressure Process: AWPA U1; Use Category UC2[</w:t>
      </w:r>
      <w:r>
        <w:rPr>
          <w:b/>
          <w:bCs/>
          <w:i/>
          <w:iCs/>
        </w:rPr>
        <w:t> for interior construction not in contact with the ground, Use Category UC3b for exterior construction not in contact with the ground, and Use Category UC4a for items in contact with the ground</w:t>
      </w:r>
      <w:r>
        <w:rPr>
          <w:i/>
          <w:iCs/>
        </w:rPr>
        <w:t>].</w:t>
      </w:r>
    </w:p>
    <w:p w:rsidR="00A21A9B" w:rsidRDefault="00A21A9B" w:rsidP="00A21A9B">
      <w:pPr>
        <w:pStyle w:val="yiv9505086837pr2"/>
        <w:spacing w:before="240" w:beforeAutospacing="0"/>
      </w:pPr>
      <w:r>
        <w:rPr>
          <w:i/>
          <w:iCs/>
        </w:rPr>
        <w:lastRenderedPageBreak/>
        <w:t>1.</w:t>
      </w:r>
      <w:r>
        <w:rPr>
          <w:i/>
          <w:iCs/>
          <w:sz w:val="14"/>
          <w:szCs w:val="14"/>
        </w:rPr>
        <w:t xml:space="preserve">             </w:t>
      </w:r>
      <w:r>
        <w:rPr>
          <w:i/>
          <w:iCs/>
        </w:rPr>
        <w:t>Preservative Chemicals: Acceptable to authorities having jurisdiction and containing no arsenic or chromium</w:t>
      </w:r>
      <w:proofErr w:type="gramStart"/>
      <w:r>
        <w:rPr>
          <w:i/>
          <w:iCs/>
        </w:rPr>
        <w:t>.[</w:t>
      </w:r>
      <w:proofErr w:type="gramEnd"/>
      <w:r>
        <w:rPr>
          <w:b/>
          <w:bCs/>
          <w:i/>
          <w:iCs/>
        </w:rPr>
        <w:t> Do not use inorganic boron (SBX) for sill plates.</w:t>
      </w:r>
      <w:r>
        <w:rPr>
          <w:i/>
          <w:iCs/>
        </w:rPr>
        <w:t>]</w:t>
      </w:r>
    </w:p>
    <w:p w:rsidR="00A21A9B" w:rsidRDefault="00A21A9B" w:rsidP="00A21A9B">
      <w:pPr>
        <w:pStyle w:val="yiv9505086837pr1"/>
      </w:pPr>
      <w:r>
        <w:rPr>
          <w:i/>
          <w:iCs/>
        </w:rPr>
        <w:t>B.</w:t>
      </w:r>
      <w:r>
        <w:rPr>
          <w:i/>
          <w:iCs/>
          <w:sz w:val="14"/>
          <w:szCs w:val="14"/>
        </w:rPr>
        <w:t xml:space="preserve">             </w:t>
      </w:r>
      <w:r>
        <w:rPr>
          <w:i/>
          <w:iCs/>
        </w:rPr>
        <w:t>Kiln-dry lumber after treatment to a maximum moisture content of 19 percent. Do not use material that is warped or that does not comply with requirements for untreated material.</w:t>
      </w:r>
    </w:p>
    <w:p w:rsidR="00A21A9B" w:rsidRDefault="00A21A9B" w:rsidP="00A21A9B">
      <w:pPr>
        <w:pStyle w:val="yiv9505086837pr1"/>
      </w:pPr>
      <w:r>
        <w:rPr>
          <w:i/>
          <w:iCs/>
        </w:rPr>
        <w:t>C.</w:t>
      </w:r>
      <w:r>
        <w:rPr>
          <w:i/>
          <w:iCs/>
          <w:sz w:val="14"/>
          <w:szCs w:val="14"/>
        </w:rPr>
        <w:t xml:space="preserve">             </w:t>
      </w:r>
      <w:r>
        <w:rPr>
          <w:i/>
          <w:iCs/>
        </w:rPr>
        <w:t>Mark lumber with treatment quality mark of an inspection agency approved by the ALSC Board of Review.</w:t>
      </w:r>
    </w:p>
    <w:p w:rsidR="00A21A9B" w:rsidRDefault="00A21A9B" w:rsidP="00A21A9B">
      <w:pPr>
        <w:pStyle w:val="yiv9505086837pr1"/>
      </w:pPr>
      <w:r>
        <w:rPr>
          <w:i/>
          <w:iCs/>
        </w:rPr>
        <w:t>D.</w:t>
      </w:r>
      <w:r>
        <w:rPr>
          <w:i/>
          <w:iCs/>
          <w:sz w:val="14"/>
          <w:szCs w:val="14"/>
        </w:rPr>
        <w:t xml:space="preserve">            </w:t>
      </w:r>
      <w:r>
        <w:rPr>
          <w:i/>
          <w:iCs/>
        </w:rPr>
        <w:t>Application: Treat [</w:t>
      </w:r>
      <w:r>
        <w:rPr>
          <w:b/>
          <w:bCs/>
          <w:i/>
          <w:iCs/>
        </w:rPr>
        <w:t>all rough carpentry unless otherwise indicated.</w:t>
      </w:r>
      <w:r>
        <w:rPr>
          <w:i/>
          <w:iCs/>
        </w:rPr>
        <w:t>] [</w:t>
      </w:r>
      <w:proofErr w:type="gramStart"/>
      <w:r>
        <w:rPr>
          <w:b/>
          <w:bCs/>
          <w:i/>
          <w:iCs/>
        </w:rPr>
        <w:t>items</w:t>
      </w:r>
      <w:proofErr w:type="gramEnd"/>
      <w:r>
        <w:rPr>
          <w:b/>
          <w:bCs/>
          <w:i/>
          <w:iCs/>
        </w:rPr>
        <w:t xml:space="preserve"> indicated on Drawings, and the following:</w:t>
      </w:r>
      <w:r>
        <w:rPr>
          <w:i/>
          <w:iCs/>
        </w:rPr>
        <w:t>]</w:t>
      </w:r>
    </w:p>
    <w:p w:rsidR="00A21A9B" w:rsidRDefault="00A21A9B" w:rsidP="00A21A9B">
      <w:pPr>
        <w:pStyle w:val="yiv9505086837pr2"/>
        <w:spacing w:before="240" w:beforeAutospacing="0"/>
      </w:pPr>
      <w:r>
        <w:rPr>
          <w:i/>
          <w:iCs/>
        </w:rPr>
        <w:t>1.</w:t>
      </w:r>
      <w:r>
        <w:rPr>
          <w:i/>
          <w:iCs/>
          <w:sz w:val="14"/>
          <w:szCs w:val="14"/>
        </w:rPr>
        <w:t xml:space="preserve">             </w:t>
      </w:r>
      <w:r>
        <w:rPr>
          <w:i/>
          <w:iCs/>
        </w:rPr>
        <w:t xml:space="preserve">Wood cants, </w:t>
      </w:r>
      <w:proofErr w:type="spellStart"/>
      <w:r>
        <w:rPr>
          <w:i/>
          <w:iCs/>
        </w:rPr>
        <w:t>nailers</w:t>
      </w:r>
      <w:proofErr w:type="spellEnd"/>
      <w:r>
        <w:rPr>
          <w:i/>
          <w:iCs/>
        </w:rPr>
        <w:t>, curbs, equipment support bases, blocking, stripping, and similar members in connection with roofing, flashing, vapor barriers, and waterproofing.</w:t>
      </w:r>
    </w:p>
    <w:p w:rsidR="00A21A9B" w:rsidRDefault="00A21A9B" w:rsidP="00A21A9B">
      <w:pPr>
        <w:pStyle w:val="yiv9505086837pr2"/>
      </w:pPr>
      <w:r>
        <w:rPr>
          <w:i/>
          <w:iCs/>
        </w:rPr>
        <w:t>2.</w:t>
      </w:r>
      <w:r>
        <w:rPr>
          <w:i/>
          <w:iCs/>
          <w:sz w:val="14"/>
          <w:szCs w:val="14"/>
        </w:rPr>
        <w:t xml:space="preserve">             </w:t>
      </w:r>
      <w:r>
        <w:rPr>
          <w:i/>
          <w:iCs/>
        </w:rPr>
        <w:t>Wood sills, sleepers, blocking, [</w:t>
      </w:r>
      <w:r>
        <w:rPr>
          <w:b/>
          <w:bCs/>
          <w:i/>
          <w:iCs/>
        </w:rPr>
        <w:t>furring,</w:t>
      </w:r>
      <w:r>
        <w:rPr>
          <w:i/>
          <w:iCs/>
        </w:rPr>
        <w:t>] [</w:t>
      </w:r>
      <w:r>
        <w:rPr>
          <w:b/>
          <w:bCs/>
          <w:i/>
          <w:iCs/>
        </w:rPr>
        <w:t>stripping,</w:t>
      </w:r>
      <w:r>
        <w:rPr>
          <w:i/>
          <w:iCs/>
        </w:rPr>
        <w:t>] and similar concealed members in contact with masonry or concrete.</w:t>
      </w:r>
    </w:p>
    <w:p w:rsidR="00A21A9B" w:rsidRDefault="00A21A9B" w:rsidP="00A21A9B">
      <w:pPr>
        <w:pStyle w:val="yiv9505086837pr2"/>
      </w:pPr>
      <w:r>
        <w:rPr>
          <w:i/>
          <w:iCs/>
        </w:rPr>
        <w:t>3.</w:t>
      </w:r>
      <w:r>
        <w:rPr>
          <w:i/>
          <w:iCs/>
          <w:sz w:val="14"/>
          <w:szCs w:val="14"/>
        </w:rPr>
        <w:t xml:space="preserve">             </w:t>
      </w:r>
      <w:r>
        <w:rPr>
          <w:i/>
          <w:iCs/>
        </w:rPr>
        <w:t>Wood framing and furring attached directly to the interior of below-grade exterior masonry or concrete walls.</w:t>
      </w:r>
    </w:p>
    <w:p w:rsidR="00A21A9B" w:rsidRDefault="00A21A9B" w:rsidP="00A21A9B">
      <w:pPr>
        <w:pStyle w:val="yiv9505086837pr2"/>
      </w:pPr>
      <w:r>
        <w:rPr>
          <w:i/>
          <w:iCs/>
        </w:rPr>
        <w:t>4.</w:t>
      </w:r>
      <w:r>
        <w:rPr>
          <w:i/>
          <w:iCs/>
          <w:sz w:val="14"/>
          <w:szCs w:val="14"/>
        </w:rPr>
        <w:t xml:space="preserve">             </w:t>
      </w:r>
      <w:r>
        <w:rPr>
          <w:i/>
          <w:iCs/>
        </w:rPr>
        <w:t xml:space="preserve">Wood framing members that are less than </w:t>
      </w:r>
      <w:r>
        <w:rPr>
          <w:rStyle w:val="yiv9505086837ip"/>
          <w:i/>
          <w:iCs/>
        </w:rPr>
        <w:t>18 inches</w:t>
      </w:r>
      <w:r>
        <w:rPr>
          <w:rStyle w:val="yiv9505086837si"/>
          <w:i/>
          <w:iCs/>
        </w:rPr>
        <w:t xml:space="preserve"> (460 mm)</w:t>
      </w:r>
      <w:r>
        <w:rPr>
          <w:i/>
          <w:iCs/>
        </w:rPr>
        <w:t xml:space="preserve"> above the ground in crawlspaces or unexcavated areas.</w:t>
      </w:r>
    </w:p>
    <w:p w:rsidR="00A21A9B" w:rsidRDefault="00A21A9B" w:rsidP="00A21A9B">
      <w:pPr>
        <w:pStyle w:val="yiv9505086837pr2"/>
      </w:pPr>
      <w:r>
        <w:t>5.</w:t>
      </w:r>
      <w:r>
        <w:rPr>
          <w:sz w:val="14"/>
          <w:szCs w:val="14"/>
        </w:rPr>
        <w:t xml:space="preserve">             </w:t>
      </w:r>
      <w:r>
        <w:rPr>
          <w:i/>
          <w:iCs/>
        </w:rPr>
        <w:t>Wood floor plates that are installed over concrete slabs-on-grade.</w:t>
      </w:r>
      <w:r>
        <w:t xml:space="preserve"> </w:t>
      </w:r>
    </w:p>
    <w:p w:rsidR="00A21A9B" w:rsidRDefault="00A21A9B" w:rsidP="00A21A9B">
      <w:pPr>
        <w:pStyle w:val="yiv9505086837msonormal"/>
      </w:pPr>
      <w:r>
        <w:t> </w:t>
      </w:r>
    </w:p>
    <w:p w:rsidR="00A21A9B" w:rsidRDefault="00A21A9B" w:rsidP="00A21A9B">
      <w:pPr>
        <w:pStyle w:val="yiv9505086837msonorma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yiv9505086837Picture 1" o:spid="_x0000_i1025" type="#_x0000_t75" alt="David Signature1" style="width:206.85pt;height:60.4pt"/>
        </w:pict>
      </w:r>
    </w:p>
    <w:p w:rsidR="00A21A9B" w:rsidRDefault="00A21A9B" w:rsidP="00A21A9B">
      <w:pPr>
        <w:pStyle w:val="yiv9505086837msonormal"/>
      </w:pPr>
      <w:r>
        <w:t>David Dammon</w:t>
      </w:r>
    </w:p>
    <w:p w:rsidR="00A21A9B" w:rsidRDefault="00A21A9B" w:rsidP="00A21A9B">
      <w:pPr>
        <w:pStyle w:val="yiv9505086837msonormal"/>
      </w:pPr>
      <w:r>
        <w:t>Dammon Engineering, Inc</w:t>
      </w:r>
    </w:p>
    <w:p w:rsidR="00A21A9B" w:rsidRDefault="00A21A9B" w:rsidP="00A21A9B">
      <w:pPr>
        <w:pStyle w:val="yiv9505086837msonormal"/>
      </w:pPr>
      <w:r>
        <w:t>david@dammonengineering.com</w:t>
      </w:r>
    </w:p>
    <w:p w:rsidR="00A21A9B" w:rsidRDefault="00A21A9B" w:rsidP="00A21A9B">
      <w:pPr>
        <w:pStyle w:val="yiv9505086837msonormal"/>
      </w:pPr>
      <w:r>
        <w:t>(985) 649-5832</w:t>
      </w:r>
    </w:p>
    <w:p w:rsidR="00AF422D" w:rsidRDefault="00A21A9B"/>
    <w:sectPr w:rsidR="00AF422D" w:rsidSect="001051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20"/>
  <w:characterSpacingControl w:val="doNotCompress"/>
  <w:compat/>
  <w:rsids>
    <w:rsidRoot w:val="00A21A9B"/>
    <w:rsid w:val="0010511B"/>
    <w:rsid w:val="00901602"/>
    <w:rsid w:val="00A21A9B"/>
    <w:rsid w:val="00B42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505086837msonormal">
    <w:name w:val="yiv9505086837msonormal"/>
    <w:basedOn w:val="Normal"/>
    <w:rsid w:val="00A21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505086837art">
    <w:name w:val="yiv9505086837art"/>
    <w:basedOn w:val="Normal"/>
    <w:rsid w:val="00A21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505086837pr1">
    <w:name w:val="yiv9505086837pr1"/>
    <w:basedOn w:val="Normal"/>
    <w:rsid w:val="00A21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505086837pr2">
    <w:name w:val="yiv9505086837pr2"/>
    <w:basedOn w:val="Normal"/>
    <w:rsid w:val="00A21A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505086837ip">
    <w:name w:val="yiv9505086837ip"/>
    <w:basedOn w:val="DefaultParagraphFont"/>
    <w:rsid w:val="00A21A9B"/>
  </w:style>
  <w:style w:type="character" w:customStyle="1" w:styleId="yiv9505086837si">
    <w:name w:val="yiv9505086837si"/>
    <w:basedOn w:val="DefaultParagraphFont"/>
    <w:rsid w:val="00A21A9B"/>
  </w:style>
</w:styles>
</file>

<file path=word/webSettings.xml><?xml version="1.0" encoding="utf-8"?>
<w:webSettings xmlns:r="http://schemas.openxmlformats.org/officeDocument/2006/relationships" xmlns:w="http://schemas.openxmlformats.org/wordprocessingml/2006/main">
  <w:divs>
    <w:div w:id="145990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1</cp:revision>
  <dcterms:created xsi:type="dcterms:W3CDTF">2016-08-31T18:53:00Z</dcterms:created>
  <dcterms:modified xsi:type="dcterms:W3CDTF">2016-08-31T18:54:00Z</dcterms:modified>
</cp:coreProperties>
</file>