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1AE" w:rsidRDefault="00DB41AE" w:rsidP="00F0625A">
      <w:pPr>
        <w:spacing w:line="240" w:lineRule="auto"/>
        <w:jc w:val="center"/>
        <w:rPr>
          <w:rFonts w:ascii="Times New Roman" w:hAnsi="Times New Roman"/>
          <w:sz w:val="44"/>
          <w:szCs w:val="44"/>
        </w:rPr>
      </w:pPr>
    </w:p>
    <w:p w:rsidR="00DB41AE" w:rsidRDefault="00DB41AE" w:rsidP="00F0625A">
      <w:pPr>
        <w:spacing w:line="240" w:lineRule="auto"/>
        <w:jc w:val="center"/>
        <w:rPr>
          <w:rFonts w:ascii="Times New Roman" w:hAnsi="Times New Roman"/>
          <w:sz w:val="44"/>
          <w:szCs w:val="44"/>
        </w:rPr>
      </w:pPr>
      <w:r>
        <w:rPr>
          <w:rFonts w:ascii="Times New Roman" w:hAnsi="Times New Roman"/>
          <w:sz w:val="44"/>
          <w:szCs w:val="44"/>
        </w:rPr>
        <w:t>ENCE 4319</w:t>
      </w:r>
    </w:p>
    <w:p w:rsidR="00DB41AE" w:rsidRDefault="00DB41AE" w:rsidP="00F0625A">
      <w:pPr>
        <w:spacing w:line="240" w:lineRule="auto"/>
        <w:jc w:val="center"/>
        <w:rPr>
          <w:rFonts w:ascii="Times New Roman" w:hAnsi="Times New Roman"/>
          <w:sz w:val="44"/>
          <w:szCs w:val="44"/>
        </w:rPr>
      </w:pPr>
      <w:r>
        <w:rPr>
          <w:rFonts w:ascii="Times New Roman" w:hAnsi="Times New Roman"/>
          <w:sz w:val="44"/>
          <w:szCs w:val="44"/>
        </w:rPr>
        <w:t>Hydraulic Engineering</w:t>
      </w:r>
    </w:p>
    <w:p w:rsidR="00DB41AE" w:rsidRPr="008C2D66" w:rsidRDefault="00834E08" w:rsidP="00366DD7">
      <w:pPr>
        <w:pStyle w:val="Header"/>
        <w:tabs>
          <w:tab w:val="left" w:pos="2580"/>
          <w:tab w:val="left" w:pos="2985"/>
        </w:tabs>
        <w:spacing w:after="120"/>
        <w:jc w:val="center"/>
        <w:rPr>
          <w:rFonts w:asciiTheme="minorHAnsi" w:hAnsiTheme="minorHAnsi" w:cstheme="minorHAnsi"/>
          <w:bCs/>
          <w:color w:val="000000" w:themeColor="text1"/>
          <w:sz w:val="44"/>
          <w:szCs w:val="44"/>
        </w:rPr>
      </w:pPr>
      <w:sdt>
        <w:sdtPr>
          <w:rPr>
            <w:bCs/>
            <w:color w:val="000000" w:themeColor="text1"/>
            <w:sz w:val="44"/>
            <w:szCs w:val="44"/>
          </w:rPr>
          <w:alias w:val="Title"/>
          <w:id w:val="2091809668"/>
          <w:placeholder>
            <w:docPart w:val="1AEDB37F9C41472DBAEF3641E04FB0C7"/>
          </w:placeholder>
          <w:dataBinding w:prefixMappings="xmlns:ns0='http://schemas.openxmlformats.org/package/2006/metadata/core-properties' xmlns:ns1='http://purl.org/dc/elements/1.1/'" w:xpath="/ns0:coreProperties[1]/ns1:title[1]" w:storeItemID="{6C3C8BC8-F283-45AE-878A-BAB7291924A1}"/>
          <w:text/>
        </w:sdtPr>
        <w:sdtContent>
          <w:r w:rsidR="0009163B">
            <w:rPr>
              <w:bCs/>
              <w:color w:val="000000" w:themeColor="text1"/>
              <w:sz w:val="44"/>
              <w:szCs w:val="44"/>
            </w:rPr>
            <w:t>Lab 4</w:t>
          </w:r>
        </w:sdtContent>
      </w:sdt>
      <w:r w:rsidR="00DB41AE" w:rsidRPr="00013168">
        <w:rPr>
          <w:rFonts w:ascii="Times New Roman" w:hAnsi="Times New Roman"/>
          <w:color w:val="000000" w:themeColor="text1"/>
          <w:sz w:val="44"/>
          <w:szCs w:val="44"/>
        </w:rPr>
        <w:t xml:space="preserve">: </w:t>
      </w:r>
      <w:sdt>
        <w:sdtPr>
          <w:rPr>
            <w:rFonts w:asciiTheme="minorHAnsi" w:hAnsiTheme="minorHAnsi" w:cstheme="minorHAnsi"/>
            <w:bCs/>
            <w:iCs/>
            <w:color w:val="231F20"/>
            <w:sz w:val="44"/>
            <w:szCs w:val="44"/>
          </w:rPr>
          <w:alias w:val="Subtitle"/>
          <w:id w:val="-1990933971"/>
          <w:placeholder>
            <w:docPart w:val="F4AA8BF612C04C0B820FE0D79E35664E"/>
          </w:placeholder>
          <w:dataBinding w:prefixMappings="xmlns:ns0='http://schemas.openxmlformats.org/package/2006/metadata/core-properties' xmlns:ns1='http://purl.org/dc/elements/1.1/'" w:xpath="/ns0:coreProperties[1]/ns1:subject[1]" w:storeItemID="{6C3C8BC8-F283-45AE-878A-BAB7291924A1}"/>
          <w:text/>
        </w:sdtPr>
        <w:sdtContent>
          <w:r w:rsidR="008C2D66">
            <w:rPr>
              <w:rFonts w:asciiTheme="minorHAnsi" w:hAnsiTheme="minorHAnsi" w:cstheme="minorHAnsi"/>
              <w:bCs/>
              <w:iCs/>
              <w:color w:val="231F20"/>
              <w:sz w:val="44"/>
              <w:szCs w:val="44"/>
            </w:rPr>
            <w:t xml:space="preserve">Verifying HECRAS Modeling against the </w:t>
          </w:r>
          <w:proofErr w:type="spellStart"/>
          <w:r w:rsidR="008C2D66">
            <w:rPr>
              <w:rFonts w:asciiTheme="minorHAnsi" w:hAnsiTheme="minorHAnsi" w:cstheme="minorHAnsi"/>
              <w:bCs/>
              <w:iCs/>
              <w:color w:val="231F20"/>
              <w:sz w:val="44"/>
              <w:szCs w:val="44"/>
            </w:rPr>
            <w:t>Armfield</w:t>
          </w:r>
          <w:proofErr w:type="spellEnd"/>
          <w:r w:rsidR="008C2D66">
            <w:rPr>
              <w:rFonts w:asciiTheme="minorHAnsi" w:hAnsiTheme="minorHAnsi" w:cstheme="minorHAnsi"/>
              <w:bCs/>
              <w:iCs/>
              <w:color w:val="231F20"/>
              <w:sz w:val="44"/>
              <w:szCs w:val="44"/>
            </w:rPr>
            <w:t xml:space="preserve"> Multi-purpose Teaching Flume</w:t>
          </w:r>
        </w:sdtContent>
      </w:sdt>
    </w:p>
    <w:p w:rsidR="00DB41AE" w:rsidRDefault="00834E08" w:rsidP="00F0625A">
      <w:pPr>
        <w:spacing w:line="240" w:lineRule="auto"/>
        <w:jc w:val="center"/>
        <w:rPr>
          <w:rFonts w:ascii="Times New Roman" w:hAnsi="Times New Roman"/>
          <w:sz w:val="44"/>
          <w:szCs w:val="44"/>
        </w:rPr>
      </w:pPr>
      <w:r>
        <w:rPr>
          <w:rFonts w:ascii="Times New Roman" w:hAnsi="Times New Roman"/>
          <w:sz w:val="44"/>
          <w:szCs w:val="44"/>
        </w:rPr>
        <w:fldChar w:fldCharType="begin"/>
      </w:r>
      <w:r w:rsidR="00013168">
        <w:rPr>
          <w:rFonts w:ascii="Times New Roman" w:hAnsi="Times New Roman"/>
          <w:sz w:val="44"/>
          <w:szCs w:val="44"/>
        </w:rPr>
        <w:instrText xml:space="preserve"> DATE \@ "MMMM d, yyyy" </w:instrText>
      </w:r>
      <w:r>
        <w:rPr>
          <w:rFonts w:ascii="Times New Roman" w:hAnsi="Times New Roman"/>
          <w:sz w:val="44"/>
          <w:szCs w:val="44"/>
        </w:rPr>
        <w:fldChar w:fldCharType="separate"/>
      </w:r>
      <w:r w:rsidR="004F50C3">
        <w:rPr>
          <w:rFonts w:ascii="Times New Roman" w:hAnsi="Times New Roman"/>
          <w:noProof/>
          <w:sz w:val="44"/>
          <w:szCs w:val="44"/>
        </w:rPr>
        <w:t>April 18, 2012</w:t>
      </w:r>
      <w:r>
        <w:rPr>
          <w:rFonts w:ascii="Times New Roman" w:hAnsi="Times New Roman"/>
          <w:sz w:val="44"/>
          <w:szCs w:val="44"/>
        </w:rPr>
        <w:fldChar w:fldCharType="end"/>
      </w:r>
    </w:p>
    <w:p w:rsidR="00DB41AE" w:rsidRDefault="00DB41AE" w:rsidP="00F0625A">
      <w:pPr>
        <w:spacing w:line="240" w:lineRule="auto"/>
        <w:jc w:val="center"/>
        <w:rPr>
          <w:rFonts w:ascii="Times New Roman" w:hAnsi="Times New Roman"/>
          <w:sz w:val="44"/>
          <w:szCs w:val="44"/>
        </w:rPr>
      </w:pPr>
    </w:p>
    <w:p w:rsidR="00DB41AE" w:rsidRPr="00D43CB2" w:rsidRDefault="00013168" w:rsidP="005C2591">
      <w:pPr>
        <w:jc w:val="center"/>
        <w:rPr>
          <w:rFonts w:ascii="Times New Roman" w:hAnsi="Times New Roman"/>
          <w:sz w:val="32"/>
          <w:szCs w:val="32"/>
        </w:rPr>
      </w:pPr>
      <w:r>
        <w:rPr>
          <w:rFonts w:ascii="Times New Roman" w:hAnsi="Times New Roman"/>
          <w:sz w:val="32"/>
          <w:szCs w:val="32"/>
        </w:rPr>
        <w:t>_________________________________</w:t>
      </w:r>
      <w:r>
        <w:rPr>
          <w:rFonts w:ascii="Times New Roman" w:hAnsi="Times New Roman"/>
          <w:sz w:val="32"/>
          <w:szCs w:val="32"/>
        </w:rPr>
        <w:br/>
      </w:r>
      <w:r w:rsidR="00DB41AE" w:rsidRPr="00D43CB2">
        <w:rPr>
          <w:rFonts w:ascii="Times New Roman" w:hAnsi="Times New Roman"/>
          <w:sz w:val="32"/>
          <w:szCs w:val="32"/>
        </w:rPr>
        <w:t>David Dammon</w:t>
      </w:r>
    </w:p>
    <w:p w:rsidR="00DB41AE" w:rsidRPr="00D43CB2" w:rsidRDefault="00013168" w:rsidP="00F0625A">
      <w:pPr>
        <w:jc w:val="center"/>
        <w:rPr>
          <w:rFonts w:ascii="Times New Roman" w:hAnsi="Times New Roman"/>
          <w:sz w:val="32"/>
          <w:szCs w:val="32"/>
        </w:rPr>
      </w:pPr>
      <w:r>
        <w:rPr>
          <w:rFonts w:ascii="Times New Roman" w:hAnsi="Times New Roman"/>
          <w:sz w:val="32"/>
          <w:szCs w:val="32"/>
        </w:rPr>
        <w:t>_________________________________</w:t>
      </w:r>
    </w:p>
    <w:p w:rsidR="00DB41AE" w:rsidRPr="00D43CB2" w:rsidRDefault="00DB41AE" w:rsidP="00F0625A">
      <w:pPr>
        <w:jc w:val="center"/>
        <w:rPr>
          <w:rFonts w:ascii="Times New Roman" w:hAnsi="Times New Roman"/>
          <w:sz w:val="32"/>
          <w:szCs w:val="32"/>
        </w:rPr>
      </w:pPr>
      <w:r w:rsidRPr="00D43CB2">
        <w:rPr>
          <w:rFonts w:ascii="Times New Roman" w:hAnsi="Times New Roman"/>
          <w:sz w:val="32"/>
          <w:szCs w:val="32"/>
        </w:rPr>
        <w:t>Augustus Gurtler</w:t>
      </w:r>
    </w:p>
    <w:p w:rsidR="00DB41AE" w:rsidRPr="00D43CB2" w:rsidRDefault="00013168" w:rsidP="00F0625A">
      <w:pPr>
        <w:jc w:val="center"/>
        <w:rPr>
          <w:rFonts w:ascii="Times New Roman" w:hAnsi="Times New Roman"/>
          <w:sz w:val="32"/>
          <w:szCs w:val="32"/>
        </w:rPr>
      </w:pPr>
      <w:r>
        <w:rPr>
          <w:rFonts w:ascii="Times New Roman" w:hAnsi="Times New Roman"/>
          <w:sz w:val="32"/>
          <w:szCs w:val="32"/>
        </w:rPr>
        <w:t>_________________________________</w:t>
      </w:r>
    </w:p>
    <w:p w:rsidR="00DB41AE" w:rsidRPr="00D43CB2" w:rsidRDefault="00DB41AE" w:rsidP="00F0625A">
      <w:pPr>
        <w:jc w:val="center"/>
        <w:rPr>
          <w:rFonts w:ascii="Times New Roman" w:hAnsi="Times New Roman"/>
          <w:sz w:val="32"/>
          <w:szCs w:val="32"/>
        </w:rPr>
      </w:pPr>
      <w:r w:rsidRPr="00D43CB2">
        <w:rPr>
          <w:rFonts w:ascii="Times New Roman" w:hAnsi="Times New Roman"/>
          <w:sz w:val="32"/>
          <w:szCs w:val="32"/>
        </w:rPr>
        <w:t>Steven Lee</w:t>
      </w:r>
    </w:p>
    <w:p w:rsidR="00DB41AE" w:rsidRPr="00D43CB2" w:rsidRDefault="00013168" w:rsidP="00F0625A">
      <w:pPr>
        <w:jc w:val="center"/>
        <w:rPr>
          <w:rFonts w:ascii="Times New Roman" w:hAnsi="Times New Roman"/>
          <w:sz w:val="32"/>
          <w:szCs w:val="32"/>
        </w:rPr>
      </w:pPr>
      <w:r>
        <w:rPr>
          <w:rFonts w:ascii="Times New Roman" w:hAnsi="Times New Roman"/>
          <w:sz w:val="32"/>
          <w:szCs w:val="32"/>
        </w:rPr>
        <w:t>_________________________________</w:t>
      </w:r>
    </w:p>
    <w:p w:rsidR="00DB41AE" w:rsidRPr="00D43CB2" w:rsidRDefault="00DB41AE" w:rsidP="00F0625A">
      <w:pPr>
        <w:jc w:val="center"/>
        <w:rPr>
          <w:rFonts w:ascii="Times New Roman" w:hAnsi="Times New Roman"/>
          <w:sz w:val="32"/>
          <w:szCs w:val="32"/>
        </w:rPr>
      </w:pPr>
      <w:r w:rsidRPr="00D43CB2">
        <w:rPr>
          <w:rFonts w:ascii="Times New Roman" w:hAnsi="Times New Roman"/>
          <w:sz w:val="32"/>
          <w:szCs w:val="32"/>
        </w:rPr>
        <w:t>Paul Morales</w:t>
      </w:r>
    </w:p>
    <w:p w:rsidR="00DB41AE" w:rsidRPr="00D43CB2" w:rsidRDefault="00013168" w:rsidP="00F0625A">
      <w:pPr>
        <w:jc w:val="center"/>
        <w:rPr>
          <w:rFonts w:ascii="Times New Roman" w:hAnsi="Times New Roman"/>
          <w:sz w:val="32"/>
          <w:szCs w:val="32"/>
        </w:rPr>
      </w:pPr>
      <w:r>
        <w:rPr>
          <w:rFonts w:ascii="Times New Roman" w:hAnsi="Times New Roman"/>
          <w:sz w:val="32"/>
          <w:szCs w:val="32"/>
        </w:rPr>
        <w:t>_________________________________</w:t>
      </w:r>
    </w:p>
    <w:p w:rsidR="00DB41AE" w:rsidRPr="00D43CB2" w:rsidRDefault="00DB41AE" w:rsidP="00D43CB2">
      <w:pPr>
        <w:jc w:val="center"/>
        <w:rPr>
          <w:rFonts w:ascii="Tahoma" w:hAnsi="Tahoma" w:cs="Tahoma"/>
          <w:color w:val="000000"/>
          <w:sz w:val="32"/>
          <w:szCs w:val="32"/>
        </w:rPr>
      </w:pPr>
      <w:r w:rsidRPr="00D43CB2">
        <w:rPr>
          <w:rFonts w:ascii="Times New Roman" w:hAnsi="Times New Roman"/>
          <w:sz w:val="32"/>
          <w:szCs w:val="32"/>
        </w:rPr>
        <w:t>Robert Potter</w:t>
      </w:r>
    </w:p>
    <w:p w:rsidR="00DB41AE" w:rsidRPr="00D43CB2" w:rsidRDefault="00DB41AE" w:rsidP="00F0625A">
      <w:pPr>
        <w:jc w:val="center"/>
        <w:rPr>
          <w:rFonts w:ascii="Times New Roman" w:hAnsi="Times New Roman"/>
          <w:sz w:val="32"/>
          <w:szCs w:val="32"/>
        </w:rPr>
      </w:pPr>
    </w:p>
    <w:p w:rsidR="00771DB4" w:rsidRDefault="00771DB4">
      <w:pPr>
        <w:spacing w:after="0" w:line="240" w:lineRule="auto"/>
        <w:rPr>
          <w:rFonts w:asciiTheme="majorHAnsi" w:eastAsiaTheme="majorEastAsia" w:hAnsiTheme="majorHAnsi" w:cstheme="majorBidi"/>
          <w:b/>
          <w:bCs/>
          <w:color w:val="365F91" w:themeColor="accent1" w:themeShade="BF"/>
          <w:sz w:val="28"/>
          <w:szCs w:val="28"/>
          <w:lang w:eastAsia="ja-JP"/>
        </w:rPr>
      </w:pPr>
    </w:p>
    <w:sdt>
      <w:sdtPr>
        <w:rPr>
          <w:rFonts w:ascii="Calibri" w:eastAsia="Times New Roman" w:hAnsi="Calibri" w:cs="Times New Roman"/>
          <w:b w:val="0"/>
          <w:bCs w:val="0"/>
          <w:color w:val="auto"/>
          <w:sz w:val="22"/>
          <w:szCs w:val="22"/>
          <w:lang w:eastAsia="en-US"/>
        </w:rPr>
        <w:id w:val="-2074422389"/>
        <w:docPartObj>
          <w:docPartGallery w:val="Table of Contents"/>
          <w:docPartUnique/>
        </w:docPartObj>
      </w:sdtPr>
      <w:sdtEndPr>
        <w:rPr>
          <w:noProof/>
        </w:rPr>
      </w:sdtEndPr>
      <w:sdtContent>
        <w:p w:rsidR="00013168" w:rsidRDefault="00013168">
          <w:pPr>
            <w:pStyle w:val="TOCHeading"/>
          </w:pPr>
          <w:r>
            <w:t>Contents</w:t>
          </w:r>
        </w:p>
        <w:p w:rsidR="0079651B" w:rsidRDefault="00834E08">
          <w:pPr>
            <w:pStyle w:val="TOC1"/>
            <w:tabs>
              <w:tab w:val="right" w:leader="dot" w:pos="10790"/>
            </w:tabs>
            <w:rPr>
              <w:rFonts w:asciiTheme="minorHAnsi" w:eastAsiaTheme="minorEastAsia" w:hAnsiTheme="minorHAnsi" w:cstheme="minorBidi"/>
              <w:noProof/>
            </w:rPr>
          </w:pPr>
          <w:r w:rsidRPr="00834E08">
            <w:fldChar w:fldCharType="begin"/>
          </w:r>
          <w:r w:rsidR="00013168">
            <w:instrText xml:space="preserve"> TOC \o "1-3" \h \z \u </w:instrText>
          </w:r>
          <w:r w:rsidRPr="00834E08">
            <w:fldChar w:fldCharType="separate"/>
          </w:r>
          <w:hyperlink w:anchor="_Toc322464170" w:history="1">
            <w:r w:rsidR="0079651B" w:rsidRPr="005F4E3D">
              <w:rPr>
                <w:rStyle w:val="Hyperlink"/>
                <w:noProof/>
              </w:rPr>
              <w:t>Abstract</w:t>
            </w:r>
            <w:r w:rsidR="0079651B">
              <w:rPr>
                <w:noProof/>
                <w:webHidden/>
              </w:rPr>
              <w:tab/>
            </w:r>
            <w:r>
              <w:rPr>
                <w:noProof/>
                <w:webHidden/>
              </w:rPr>
              <w:fldChar w:fldCharType="begin"/>
            </w:r>
            <w:r w:rsidR="0079651B">
              <w:rPr>
                <w:noProof/>
                <w:webHidden/>
              </w:rPr>
              <w:instrText xml:space="preserve"> PAGEREF _Toc322464170 \h </w:instrText>
            </w:r>
            <w:r>
              <w:rPr>
                <w:noProof/>
                <w:webHidden/>
              </w:rPr>
            </w:r>
            <w:r>
              <w:rPr>
                <w:noProof/>
                <w:webHidden/>
              </w:rPr>
              <w:fldChar w:fldCharType="separate"/>
            </w:r>
            <w:r w:rsidR="004F50C3">
              <w:rPr>
                <w:noProof/>
                <w:webHidden/>
              </w:rPr>
              <w:t>3</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71" w:history="1">
            <w:r w:rsidR="0079651B" w:rsidRPr="005F4E3D">
              <w:rPr>
                <w:rStyle w:val="Hyperlink"/>
                <w:noProof/>
              </w:rPr>
              <w:t>Acknowledgements</w:t>
            </w:r>
            <w:r w:rsidR="0079651B">
              <w:rPr>
                <w:noProof/>
                <w:webHidden/>
              </w:rPr>
              <w:tab/>
            </w:r>
            <w:r>
              <w:rPr>
                <w:noProof/>
                <w:webHidden/>
              </w:rPr>
              <w:fldChar w:fldCharType="begin"/>
            </w:r>
            <w:r w:rsidR="0079651B">
              <w:rPr>
                <w:noProof/>
                <w:webHidden/>
              </w:rPr>
              <w:instrText xml:space="preserve"> PAGEREF _Toc322464171 \h </w:instrText>
            </w:r>
            <w:r>
              <w:rPr>
                <w:noProof/>
                <w:webHidden/>
              </w:rPr>
            </w:r>
            <w:r>
              <w:rPr>
                <w:noProof/>
                <w:webHidden/>
              </w:rPr>
              <w:fldChar w:fldCharType="separate"/>
            </w:r>
            <w:r w:rsidR="004F50C3">
              <w:rPr>
                <w:noProof/>
                <w:webHidden/>
              </w:rPr>
              <w:t>3</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72" w:history="1">
            <w:r w:rsidR="0079651B" w:rsidRPr="005F4E3D">
              <w:rPr>
                <w:rStyle w:val="Hyperlink"/>
                <w:noProof/>
              </w:rPr>
              <w:t>Introduction</w:t>
            </w:r>
            <w:r w:rsidR="0079651B">
              <w:rPr>
                <w:noProof/>
                <w:webHidden/>
              </w:rPr>
              <w:tab/>
            </w:r>
            <w:r>
              <w:rPr>
                <w:noProof/>
                <w:webHidden/>
              </w:rPr>
              <w:fldChar w:fldCharType="begin"/>
            </w:r>
            <w:r w:rsidR="0079651B">
              <w:rPr>
                <w:noProof/>
                <w:webHidden/>
              </w:rPr>
              <w:instrText xml:space="preserve"> PAGEREF _Toc322464172 \h </w:instrText>
            </w:r>
            <w:r>
              <w:rPr>
                <w:noProof/>
                <w:webHidden/>
              </w:rPr>
            </w:r>
            <w:r>
              <w:rPr>
                <w:noProof/>
                <w:webHidden/>
              </w:rPr>
              <w:fldChar w:fldCharType="separate"/>
            </w:r>
            <w:r w:rsidR="004F50C3">
              <w:rPr>
                <w:noProof/>
                <w:webHidden/>
              </w:rPr>
              <w:t>3</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73" w:history="1">
            <w:r w:rsidR="0079651B" w:rsidRPr="005F4E3D">
              <w:rPr>
                <w:rStyle w:val="Hyperlink"/>
                <w:noProof/>
              </w:rPr>
              <w:t>Theoretical Background</w:t>
            </w:r>
            <w:r w:rsidR="0079651B">
              <w:rPr>
                <w:noProof/>
                <w:webHidden/>
              </w:rPr>
              <w:tab/>
            </w:r>
            <w:r>
              <w:rPr>
                <w:noProof/>
                <w:webHidden/>
              </w:rPr>
              <w:fldChar w:fldCharType="begin"/>
            </w:r>
            <w:r w:rsidR="0079651B">
              <w:rPr>
                <w:noProof/>
                <w:webHidden/>
              </w:rPr>
              <w:instrText xml:space="preserve"> PAGEREF _Toc322464173 \h </w:instrText>
            </w:r>
            <w:r>
              <w:rPr>
                <w:noProof/>
                <w:webHidden/>
              </w:rPr>
            </w:r>
            <w:r>
              <w:rPr>
                <w:noProof/>
                <w:webHidden/>
              </w:rPr>
              <w:fldChar w:fldCharType="separate"/>
            </w:r>
            <w:r w:rsidR="004F50C3">
              <w:rPr>
                <w:noProof/>
                <w:webHidden/>
              </w:rPr>
              <w:t>4</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74" w:history="1">
            <w:r w:rsidR="0079651B" w:rsidRPr="005F4E3D">
              <w:rPr>
                <w:rStyle w:val="Hyperlink"/>
                <w:noProof/>
              </w:rPr>
              <w:t>Experimental Apparatus</w:t>
            </w:r>
            <w:r w:rsidR="0079651B">
              <w:rPr>
                <w:noProof/>
                <w:webHidden/>
              </w:rPr>
              <w:tab/>
            </w:r>
            <w:r>
              <w:rPr>
                <w:noProof/>
                <w:webHidden/>
              </w:rPr>
              <w:fldChar w:fldCharType="begin"/>
            </w:r>
            <w:r w:rsidR="0079651B">
              <w:rPr>
                <w:noProof/>
                <w:webHidden/>
              </w:rPr>
              <w:instrText xml:space="preserve"> PAGEREF _Toc322464174 \h </w:instrText>
            </w:r>
            <w:r>
              <w:rPr>
                <w:noProof/>
                <w:webHidden/>
              </w:rPr>
            </w:r>
            <w:r>
              <w:rPr>
                <w:noProof/>
                <w:webHidden/>
              </w:rPr>
              <w:fldChar w:fldCharType="separate"/>
            </w:r>
            <w:r w:rsidR="004F50C3">
              <w:rPr>
                <w:noProof/>
                <w:webHidden/>
              </w:rPr>
              <w:t>4</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75" w:history="1">
            <w:r w:rsidR="0079651B" w:rsidRPr="005F4E3D">
              <w:rPr>
                <w:rStyle w:val="Hyperlink"/>
                <w:noProof/>
              </w:rPr>
              <w:t>Experimental Procedure</w:t>
            </w:r>
            <w:r w:rsidR="0079651B">
              <w:rPr>
                <w:noProof/>
                <w:webHidden/>
              </w:rPr>
              <w:tab/>
            </w:r>
            <w:r>
              <w:rPr>
                <w:noProof/>
                <w:webHidden/>
              </w:rPr>
              <w:fldChar w:fldCharType="begin"/>
            </w:r>
            <w:r w:rsidR="0079651B">
              <w:rPr>
                <w:noProof/>
                <w:webHidden/>
              </w:rPr>
              <w:instrText xml:space="preserve"> PAGEREF _Toc322464175 \h </w:instrText>
            </w:r>
            <w:r>
              <w:rPr>
                <w:noProof/>
                <w:webHidden/>
              </w:rPr>
            </w:r>
            <w:r>
              <w:rPr>
                <w:noProof/>
                <w:webHidden/>
              </w:rPr>
              <w:fldChar w:fldCharType="separate"/>
            </w:r>
            <w:r w:rsidR="004F50C3">
              <w:rPr>
                <w:noProof/>
                <w:webHidden/>
              </w:rPr>
              <w:t>5</w:t>
            </w:r>
            <w:r>
              <w:rPr>
                <w:noProof/>
                <w:webHidden/>
              </w:rPr>
              <w:fldChar w:fldCharType="end"/>
            </w:r>
          </w:hyperlink>
        </w:p>
        <w:p w:rsidR="0079651B" w:rsidRDefault="00834E08">
          <w:pPr>
            <w:pStyle w:val="TOC2"/>
            <w:tabs>
              <w:tab w:val="right" w:leader="dot" w:pos="10790"/>
            </w:tabs>
            <w:rPr>
              <w:rFonts w:asciiTheme="minorHAnsi" w:eastAsiaTheme="minorEastAsia" w:hAnsiTheme="minorHAnsi" w:cstheme="minorBidi"/>
              <w:noProof/>
            </w:rPr>
          </w:pPr>
          <w:hyperlink w:anchor="_Toc322464176" w:history="1">
            <w:r w:rsidR="0079651B" w:rsidRPr="005F4E3D">
              <w:rPr>
                <w:rStyle w:val="Hyperlink"/>
                <w:noProof/>
              </w:rPr>
              <w:t>Flume Modeling</w:t>
            </w:r>
            <w:r w:rsidR="0079651B">
              <w:rPr>
                <w:noProof/>
                <w:webHidden/>
              </w:rPr>
              <w:tab/>
            </w:r>
            <w:r>
              <w:rPr>
                <w:noProof/>
                <w:webHidden/>
              </w:rPr>
              <w:fldChar w:fldCharType="begin"/>
            </w:r>
            <w:r w:rsidR="0079651B">
              <w:rPr>
                <w:noProof/>
                <w:webHidden/>
              </w:rPr>
              <w:instrText xml:space="preserve"> PAGEREF _Toc322464176 \h </w:instrText>
            </w:r>
            <w:r>
              <w:rPr>
                <w:noProof/>
                <w:webHidden/>
              </w:rPr>
            </w:r>
            <w:r>
              <w:rPr>
                <w:noProof/>
                <w:webHidden/>
              </w:rPr>
              <w:fldChar w:fldCharType="separate"/>
            </w:r>
            <w:r w:rsidR="004F50C3">
              <w:rPr>
                <w:noProof/>
                <w:webHidden/>
              </w:rPr>
              <w:t>5</w:t>
            </w:r>
            <w:r>
              <w:rPr>
                <w:noProof/>
                <w:webHidden/>
              </w:rPr>
              <w:fldChar w:fldCharType="end"/>
            </w:r>
          </w:hyperlink>
        </w:p>
        <w:p w:rsidR="0079651B" w:rsidRDefault="00834E08">
          <w:pPr>
            <w:pStyle w:val="TOC2"/>
            <w:tabs>
              <w:tab w:val="right" w:leader="dot" w:pos="10790"/>
            </w:tabs>
            <w:rPr>
              <w:rFonts w:asciiTheme="minorHAnsi" w:eastAsiaTheme="minorEastAsia" w:hAnsiTheme="minorHAnsi" w:cstheme="minorBidi"/>
              <w:noProof/>
            </w:rPr>
          </w:pPr>
          <w:hyperlink w:anchor="_Toc322464177" w:history="1">
            <w:r w:rsidR="0079651B" w:rsidRPr="005F4E3D">
              <w:rPr>
                <w:rStyle w:val="Hyperlink"/>
                <w:noProof/>
              </w:rPr>
              <w:t>Software Modeling</w:t>
            </w:r>
            <w:r w:rsidR="0079651B">
              <w:rPr>
                <w:noProof/>
                <w:webHidden/>
              </w:rPr>
              <w:tab/>
            </w:r>
            <w:r>
              <w:rPr>
                <w:noProof/>
                <w:webHidden/>
              </w:rPr>
              <w:fldChar w:fldCharType="begin"/>
            </w:r>
            <w:r w:rsidR="0079651B">
              <w:rPr>
                <w:noProof/>
                <w:webHidden/>
              </w:rPr>
              <w:instrText xml:space="preserve"> PAGEREF _Toc322464177 \h </w:instrText>
            </w:r>
            <w:r>
              <w:rPr>
                <w:noProof/>
                <w:webHidden/>
              </w:rPr>
            </w:r>
            <w:r>
              <w:rPr>
                <w:noProof/>
                <w:webHidden/>
              </w:rPr>
              <w:fldChar w:fldCharType="separate"/>
            </w:r>
            <w:r w:rsidR="004F50C3">
              <w:rPr>
                <w:noProof/>
                <w:webHidden/>
              </w:rPr>
              <w:t>5</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78" w:history="1">
            <w:r w:rsidR="0079651B" w:rsidRPr="005F4E3D">
              <w:rPr>
                <w:rStyle w:val="Hyperlink"/>
                <w:noProof/>
              </w:rPr>
              <w:t>Results</w:t>
            </w:r>
            <w:r w:rsidR="0079651B">
              <w:rPr>
                <w:noProof/>
                <w:webHidden/>
              </w:rPr>
              <w:tab/>
            </w:r>
            <w:r>
              <w:rPr>
                <w:noProof/>
                <w:webHidden/>
              </w:rPr>
              <w:fldChar w:fldCharType="begin"/>
            </w:r>
            <w:r w:rsidR="0079651B">
              <w:rPr>
                <w:noProof/>
                <w:webHidden/>
              </w:rPr>
              <w:instrText xml:space="preserve"> PAGEREF _Toc322464178 \h </w:instrText>
            </w:r>
            <w:r>
              <w:rPr>
                <w:noProof/>
                <w:webHidden/>
              </w:rPr>
            </w:r>
            <w:r>
              <w:rPr>
                <w:noProof/>
                <w:webHidden/>
              </w:rPr>
              <w:fldChar w:fldCharType="separate"/>
            </w:r>
            <w:r w:rsidR="004F50C3">
              <w:rPr>
                <w:noProof/>
                <w:webHidden/>
              </w:rPr>
              <w:t>6</w:t>
            </w:r>
            <w:r>
              <w:rPr>
                <w:noProof/>
                <w:webHidden/>
              </w:rPr>
              <w:fldChar w:fldCharType="end"/>
            </w:r>
          </w:hyperlink>
        </w:p>
        <w:p w:rsidR="0079651B" w:rsidRDefault="00834E08">
          <w:pPr>
            <w:pStyle w:val="TOC2"/>
            <w:tabs>
              <w:tab w:val="right" w:leader="dot" w:pos="10790"/>
            </w:tabs>
            <w:rPr>
              <w:rFonts w:asciiTheme="minorHAnsi" w:eastAsiaTheme="minorEastAsia" w:hAnsiTheme="minorHAnsi" w:cstheme="minorBidi"/>
              <w:noProof/>
            </w:rPr>
          </w:pPr>
          <w:hyperlink w:anchor="_Toc322464179" w:history="1">
            <w:r w:rsidR="0079651B" w:rsidRPr="005F4E3D">
              <w:rPr>
                <w:rStyle w:val="Hyperlink"/>
                <w:noProof/>
              </w:rPr>
              <w:t>Laboratory Measurements</w:t>
            </w:r>
            <w:r w:rsidR="0079651B">
              <w:rPr>
                <w:noProof/>
                <w:webHidden/>
              </w:rPr>
              <w:tab/>
            </w:r>
            <w:r>
              <w:rPr>
                <w:noProof/>
                <w:webHidden/>
              </w:rPr>
              <w:fldChar w:fldCharType="begin"/>
            </w:r>
            <w:r w:rsidR="0079651B">
              <w:rPr>
                <w:noProof/>
                <w:webHidden/>
              </w:rPr>
              <w:instrText xml:space="preserve"> PAGEREF _Toc322464179 \h </w:instrText>
            </w:r>
            <w:r>
              <w:rPr>
                <w:noProof/>
                <w:webHidden/>
              </w:rPr>
            </w:r>
            <w:r>
              <w:rPr>
                <w:noProof/>
                <w:webHidden/>
              </w:rPr>
              <w:fldChar w:fldCharType="separate"/>
            </w:r>
            <w:r w:rsidR="004F50C3">
              <w:rPr>
                <w:noProof/>
                <w:webHidden/>
              </w:rPr>
              <w:t>6</w:t>
            </w:r>
            <w:r>
              <w:rPr>
                <w:noProof/>
                <w:webHidden/>
              </w:rPr>
              <w:fldChar w:fldCharType="end"/>
            </w:r>
          </w:hyperlink>
        </w:p>
        <w:p w:rsidR="0079651B" w:rsidRDefault="00834E08">
          <w:pPr>
            <w:pStyle w:val="TOC2"/>
            <w:tabs>
              <w:tab w:val="right" w:leader="dot" w:pos="10790"/>
            </w:tabs>
            <w:rPr>
              <w:rFonts w:asciiTheme="minorHAnsi" w:eastAsiaTheme="minorEastAsia" w:hAnsiTheme="minorHAnsi" w:cstheme="minorBidi"/>
              <w:noProof/>
            </w:rPr>
          </w:pPr>
          <w:hyperlink w:anchor="_Toc322464180" w:history="1">
            <w:r w:rsidR="0079651B" w:rsidRPr="005F4E3D">
              <w:rPr>
                <w:rStyle w:val="Hyperlink"/>
                <w:noProof/>
              </w:rPr>
              <w:t>Hand Calculations</w:t>
            </w:r>
            <w:r w:rsidR="0079651B">
              <w:rPr>
                <w:noProof/>
                <w:webHidden/>
              </w:rPr>
              <w:tab/>
            </w:r>
            <w:r>
              <w:rPr>
                <w:noProof/>
                <w:webHidden/>
              </w:rPr>
              <w:fldChar w:fldCharType="begin"/>
            </w:r>
            <w:r w:rsidR="0079651B">
              <w:rPr>
                <w:noProof/>
                <w:webHidden/>
              </w:rPr>
              <w:instrText xml:space="preserve"> PAGEREF _Toc322464180 \h </w:instrText>
            </w:r>
            <w:r>
              <w:rPr>
                <w:noProof/>
                <w:webHidden/>
              </w:rPr>
            </w:r>
            <w:r>
              <w:rPr>
                <w:noProof/>
                <w:webHidden/>
              </w:rPr>
              <w:fldChar w:fldCharType="separate"/>
            </w:r>
            <w:r w:rsidR="004F50C3">
              <w:rPr>
                <w:noProof/>
                <w:webHidden/>
              </w:rPr>
              <w:t>6</w:t>
            </w:r>
            <w:r>
              <w:rPr>
                <w:noProof/>
                <w:webHidden/>
              </w:rPr>
              <w:fldChar w:fldCharType="end"/>
            </w:r>
          </w:hyperlink>
        </w:p>
        <w:p w:rsidR="0079651B" w:rsidRDefault="00834E08">
          <w:pPr>
            <w:pStyle w:val="TOC2"/>
            <w:tabs>
              <w:tab w:val="right" w:leader="dot" w:pos="10790"/>
            </w:tabs>
            <w:rPr>
              <w:rFonts w:asciiTheme="minorHAnsi" w:eastAsiaTheme="minorEastAsia" w:hAnsiTheme="minorHAnsi" w:cstheme="minorBidi"/>
              <w:noProof/>
            </w:rPr>
          </w:pPr>
          <w:hyperlink w:anchor="_Toc322464181" w:history="1">
            <w:r w:rsidR="0079651B" w:rsidRPr="005F4E3D">
              <w:rPr>
                <w:rStyle w:val="Hyperlink"/>
                <w:noProof/>
              </w:rPr>
              <w:t>Software Modeling</w:t>
            </w:r>
            <w:r w:rsidR="0079651B">
              <w:rPr>
                <w:noProof/>
                <w:webHidden/>
              </w:rPr>
              <w:tab/>
            </w:r>
            <w:r>
              <w:rPr>
                <w:noProof/>
                <w:webHidden/>
              </w:rPr>
              <w:fldChar w:fldCharType="begin"/>
            </w:r>
            <w:r w:rsidR="0079651B">
              <w:rPr>
                <w:noProof/>
                <w:webHidden/>
              </w:rPr>
              <w:instrText xml:space="preserve"> PAGEREF _Toc322464181 \h </w:instrText>
            </w:r>
            <w:r>
              <w:rPr>
                <w:noProof/>
                <w:webHidden/>
              </w:rPr>
            </w:r>
            <w:r>
              <w:rPr>
                <w:noProof/>
                <w:webHidden/>
              </w:rPr>
              <w:fldChar w:fldCharType="separate"/>
            </w:r>
            <w:r w:rsidR="004F50C3">
              <w:rPr>
                <w:noProof/>
                <w:webHidden/>
              </w:rPr>
              <w:t>7</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82" w:history="1">
            <w:r w:rsidR="0079651B" w:rsidRPr="005F4E3D">
              <w:rPr>
                <w:rStyle w:val="Hyperlink"/>
                <w:noProof/>
              </w:rPr>
              <w:t>Discussion</w:t>
            </w:r>
            <w:r w:rsidR="0079651B">
              <w:rPr>
                <w:noProof/>
                <w:webHidden/>
              </w:rPr>
              <w:tab/>
            </w:r>
            <w:r>
              <w:rPr>
                <w:noProof/>
                <w:webHidden/>
              </w:rPr>
              <w:fldChar w:fldCharType="begin"/>
            </w:r>
            <w:r w:rsidR="0079651B">
              <w:rPr>
                <w:noProof/>
                <w:webHidden/>
              </w:rPr>
              <w:instrText xml:space="preserve"> PAGEREF _Toc322464182 \h </w:instrText>
            </w:r>
            <w:r>
              <w:rPr>
                <w:noProof/>
                <w:webHidden/>
              </w:rPr>
            </w:r>
            <w:r>
              <w:rPr>
                <w:noProof/>
                <w:webHidden/>
              </w:rPr>
              <w:fldChar w:fldCharType="separate"/>
            </w:r>
            <w:r w:rsidR="004F50C3">
              <w:rPr>
                <w:noProof/>
                <w:webHidden/>
              </w:rPr>
              <w:t>7</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83" w:history="1">
            <w:r w:rsidR="0079651B" w:rsidRPr="005F4E3D">
              <w:rPr>
                <w:rStyle w:val="Hyperlink"/>
                <w:noProof/>
              </w:rPr>
              <w:t>Conclusion and Recommendation</w:t>
            </w:r>
            <w:r w:rsidR="0079651B">
              <w:rPr>
                <w:noProof/>
                <w:webHidden/>
              </w:rPr>
              <w:tab/>
            </w:r>
            <w:r>
              <w:rPr>
                <w:noProof/>
                <w:webHidden/>
              </w:rPr>
              <w:fldChar w:fldCharType="begin"/>
            </w:r>
            <w:r w:rsidR="0079651B">
              <w:rPr>
                <w:noProof/>
                <w:webHidden/>
              </w:rPr>
              <w:instrText xml:space="preserve"> PAGEREF _Toc322464183 \h </w:instrText>
            </w:r>
            <w:r>
              <w:rPr>
                <w:noProof/>
                <w:webHidden/>
              </w:rPr>
            </w:r>
            <w:r>
              <w:rPr>
                <w:noProof/>
                <w:webHidden/>
              </w:rPr>
              <w:fldChar w:fldCharType="separate"/>
            </w:r>
            <w:r w:rsidR="004F50C3">
              <w:rPr>
                <w:noProof/>
                <w:webHidden/>
              </w:rPr>
              <w:t>9</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84" w:history="1">
            <w:r w:rsidR="0079651B" w:rsidRPr="005F4E3D">
              <w:rPr>
                <w:rStyle w:val="Hyperlink"/>
                <w:noProof/>
              </w:rPr>
              <w:t>Refrences</w:t>
            </w:r>
            <w:r w:rsidR="0079651B">
              <w:rPr>
                <w:noProof/>
                <w:webHidden/>
              </w:rPr>
              <w:tab/>
            </w:r>
            <w:r>
              <w:rPr>
                <w:noProof/>
                <w:webHidden/>
              </w:rPr>
              <w:fldChar w:fldCharType="begin"/>
            </w:r>
            <w:r w:rsidR="0079651B">
              <w:rPr>
                <w:noProof/>
                <w:webHidden/>
              </w:rPr>
              <w:instrText xml:space="preserve"> PAGEREF _Toc322464184 \h </w:instrText>
            </w:r>
            <w:r>
              <w:rPr>
                <w:noProof/>
                <w:webHidden/>
              </w:rPr>
            </w:r>
            <w:r>
              <w:rPr>
                <w:noProof/>
                <w:webHidden/>
              </w:rPr>
              <w:fldChar w:fldCharType="separate"/>
            </w:r>
            <w:r w:rsidR="004F50C3">
              <w:rPr>
                <w:noProof/>
                <w:webHidden/>
              </w:rPr>
              <w:t>10</w:t>
            </w:r>
            <w:r>
              <w:rPr>
                <w:noProof/>
                <w:webHidden/>
              </w:rPr>
              <w:fldChar w:fldCharType="end"/>
            </w:r>
          </w:hyperlink>
        </w:p>
        <w:p w:rsidR="0079651B" w:rsidRDefault="00834E08">
          <w:pPr>
            <w:pStyle w:val="TOC1"/>
            <w:tabs>
              <w:tab w:val="right" w:leader="dot" w:pos="10790"/>
            </w:tabs>
            <w:rPr>
              <w:rFonts w:asciiTheme="minorHAnsi" w:eastAsiaTheme="minorEastAsia" w:hAnsiTheme="minorHAnsi" w:cstheme="minorBidi"/>
              <w:noProof/>
            </w:rPr>
          </w:pPr>
          <w:hyperlink w:anchor="_Toc322464185" w:history="1">
            <w:r w:rsidR="0079651B" w:rsidRPr="005F4E3D">
              <w:rPr>
                <w:rStyle w:val="Hyperlink"/>
                <w:noProof/>
              </w:rPr>
              <w:t>Appendix I – Raw Data</w:t>
            </w:r>
            <w:r w:rsidR="0079651B">
              <w:rPr>
                <w:noProof/>
                <w:webHidden/>
              </w:rPr>
              <w:tab/>
            </w:r>
            <w:r>
              <w:rPr>
                <w:noProof/>
                <w:webHidden/>
              </w:rPr>
              <w:fldChar w:fldCharType="begin"/>
            </w:r>
            <w:r w:rsidR="0079651B">
              <w:rPr>
                <w:noProof/>
                <w:webHidden/>
              </w:rPr>
              <w:instrText xml:space="preserve"> PAGEREF _Toc322464185 \h </w:instrText>
            </w:r>
            <w:r>
              <w:rPr>
                <w:noProof/>
                <w:webHidden/>
              </w:rPr>
            </w:r>
            <w:r>
              <w:rPr>
                <w:noProof/>
                <w:webHidden/>
              </w:rPr>
              <w:fldChar w:fldCharType="separate"/>
            </w:r>
            <w:r w:rsidR="004F50C3">
              <w:rPr>
                <w:noProof/>
                <w:webHidden/>
              </w:rPr>
              <w:t>11</w:t>
            </w:r>
            <w:r>
              <w:rPr>
                <w:noProof/>
                <w:webHidden/>
              </w:rPr>
              <w:fldChar w:fldCharType="end"/>
            </w:r>
          </w:hyperlink>
        </w:p>
        <w:p w:rsidR="00013168" w:rsidRDefault="00834E08">
          <w:r>
            <w:rPr>
              <w:b/>
              <w:bCs/>
              <w:noProof/>
            </w:rPr>
            <w:fldChar w:fldCharType="end"/>
          </w:r>
        </w:p>
      </w:sdtContent>
    </w:sdt>
    <w:p w:rsidR="00013168" w:rsidRDefault="00013168" w:rsidP="00F0625A">
      <w:pPr>
        <w:jc w:val="center"/>
        <w:rPr>
          <w:rFonts w:ascii="Times New Roman" w:hAnsi="Times New Roman"/>
          <w:sz w:val="44"/>
          <w:szCs w:val="44"/>
        </w:rPr>
      </w:pPr>
    </w:p>
    <w:p w:rsidR="00771DB4" w:rsidRDefault="00771DB4">
      <w:pPr>
        <w:spacing w:after="0" w:line="240" w:lineRule="auto"/>
        <w:rPr>
          <w:rFonts w:asciiTheme="majorHAnsi" w:eastAsiaTheme="majorEastAsia" w:hAnsiTheme="majorHAnsi" w:cstheme="majorBidi"/>
          <w:b/>
          <w:bCs/>
          <w:color w:val="365F91" w:themeColor="accent1" w:themeShade="BF"/>
          <w:sz w:val="28"/>
          <w:szCs w:val="28"/>
        </w:rPr>
      </w:pPr>
      <w:r>
        <w:br w:type="page"/>
      </w:r>
    </w:p>
    <w:p w:rsidR="005A1E88" w:rsidRDefault="00DB41AE" w:rsidP="005A1E88">
      <w:pPr>
        <w:pStyle w:val="Heading1"/>
      </w:pPr>
      <w:bookmarkStart w:id="0" w:name="_Toc322464170"/>
      <w:r w:rsidRPr="005D733E">
        <w:lastRenderedPageBreak/>
        <w:t>Abstract</w:t>
      </w:r>
      <w:bookmarkEnd w:id="0"/>
    </w:p>
    <w:p w:rsidR="005A1E88" w:rsidRDefault="005A1E88" w:rsidP="004D13F9">
      <w:r>
        <w:tab/>
        <w:t xml:space="preserve">This paper models a </w:t>
      </w:r>
      <w:r w:rsidR="004D13F9">
        <w:t xml:space="preserve">one dimensional steady flow </w:t>
      </w:r>
      <w:r>
        <w:t xml:space="preserve">using </w:t>
      </w:r>
      <w:r w:rsidR="00B06777">
        <w:t>three</w:t>
      </w:r>
      <w:r>
        <w:t xml:space="preserve"> technique</w:t>
      </w:r>
      <w:r w:rsidR="004D13F9">
        <w:t>s: A to scale teaching Flume</w:t>
      </w:r>
      <w:proofErr w:type="gramStart"/>
      <w:r w:rsidR="004D13F9">
        <w:t>,</w:t>
      </w:r>
      <w:r w:rsidR="00B06777">
        <w:t>By</w:t>
      </w:r>
      <w:proofErr w:type="gramEnd"/>
      <w:r w:rsidR="00B06777">
        <w:t xml:space="preserve"> hand calculations</w:t>
      </w:r>
      <w:r w:rsidR="004D13F9">
        <w:t xml:space="preserve"> and the U.S. Army Corps of Engineers’ River Analysis System (HEC-RAS). </w:t>
      </w:r>
    </w:p>
    <w:p w:rsidR="00013168" w:rsidRDefault="00986589" w:rsidP="005A1E88">
      <w:pPr>
        <w:pStyle w:val="Heading1"/>
      </w:pPr>
      <w:r>
        <w:br/>
      </w:r>
      <w:bookmarkStart w:id="1" w:name="_Toc322464171"/>
      <w:r w:rsidR="00013168">
        <w:t>Acknowledgements</w:t>
      </w:r>
      <w:bookmarkEnd w:id="1"/>
      <w:r>
        <w:br/>
      </w:r>
    </w:p>
    <w:p w:rsidR="00771DB4" w:rsidRDefault="00013168" w:rsidP="00637FB6">
      <w:pPr>
        <w:rPr>
          <w:rFonts w:ascii="Times New Roman" w:hAnsi="Times New Roman"/>
          <w:sz w:val="24"/>
          <w:szCs w:val="24"/>
        </w:rPr>
      </w:pPr>
      <w:r>
        <w:rPr>
          <w:rFonts w:ascii="Times New Roman" w:hAnsi="Times New Roman"/>
          <w:sz w:val="24"/>
          <w:szCs w:val="24"/>
        </w:rPr>
        <w:t xml:space="preserve">David Dammon </w:t>
      </w:r>
      <w:r w:rsidR="00986589">
        <w:rPr>
          <w:rFonts w:ascii="Times New Roman" w:hAnsi="Times New Roman"/>
          <w:sz w:val="24"/>
          <w:szCs w:val="24"/>
        </w:rPr>
        <w:br/>
      </w:r>
      <w:r>
        <w:rPr>
          <w:rFonts w:ascii="Times New Roman" w:hAnsi="Times New Roman"/>
          <w:sz w:val="24"/>
          <w:szCs w:val="24"/>
        </w:rPr>
        <w:br/>
        <w:t xml:space="preserve">Augustus Gurtler </w:t>
      </w:r>
      <w:r w:rsidR="008C2D66">
        <w:rPr>
          <w:rFonts w:ascii="Times New Roman" w:hAnsi="Times New Roman"/>
          <w:sz w:val="24"/>
          <w:szCs w:val="24"/>
        </w:rPr>
        <w:br/>
      </w:r>
      <w:r w:rsidR="00986589">
        <w:rPr>
          <w:rFonts w:ascii="Times New Roman" w:hAnsi="Times New Roman"/>
          <w:sz w:val="24"/>
          <w:szCs w:val="24"/>
        </w:rPr>
        <w:br/>
      </w:r>
      <w:r>
        <w:rPr>
          <w:rFonts w:ascii="Times New Roman" w:hAnsi="Times New Roman"/>
          <w:sz w:val="24"/>
          <w:szCs w:val="24"/>
        </w:rPr>
        <w:t xml:space="preserve">Steven Lee </w:t>
      </w:r>
      <w:r w:rsidR="00986589">
        <w:rPr>
          <w:rFonts w:ascii="Times New Roman" w:hAnsi="Times New Roman"/>
          <w:sz w:val="24"/>
          <w:szCs w:val="24"/>
        </w:rPr>
        <w:br/>
      </w:r>
      <w:r w:rsidR="00986589">
        <w:rPr>
          <w:rFonts w:ascii="Times New Roman" w:hAnsi="Times New Roman"/>
          <w:sz w:val="24"/>
          <w:szCs w:val="24"/>
        </w:rPr>
        <w:br/>
      </w:r>
      <w:r w:rsidR="00771DB4">
        <w:rPr>
          <w:rFonts w:ascii="Times New Roman" w:hAnsi="Times New Roman"/>
          <w:sz w:val="24"/>
          <w:szCs w:val="24"/>
        </w:rPr>
        <w:t xml:space="preserve">Paul Morales </w:t>
      </w:r>
      <w:r w:rsidR="00986589">
        <w:rPr>
          <w:rFonts w:ascii="Times New Roman" w:hAnsi="Times New Roman"/>
          <w:sz w:val="24"/>
          <w:szCs w:val="24"/>
        </w:rPr>
        <w:br/>
      </w:r>
      <w:r w:rsidR="00986589">
        <w:rPr>
          <w:rFonts w:ascii="Times New Roman" w:hAnsi="Times New Roman"/>
          <w:sz w:val="24"/>
          <w:szCs w:val="24"/>
        </w:rPr>
        <w:br/>
      </w:r>
      <w:r w:rsidR="00771DB4">
        <w:rPr>
          <w:rFonts w:ascii="Times New Roman" w:hAnsi="Times New Roman"/>
          <w:sz w:val="24"/>
          <w:szCs w:val="24"/>
        </w:rPr>
        <w:t xml:space="preserve">Robert Potter </w:t>
      </w:r>
    </w:p>
    <w:p w:rsidR="00771DB4" w:rsidRPr="003D7C6B" w:rsidRDefault="00771DB4" w:rsidP="00637FB6">
      <w:pPr>
        <w:rPr>
          <w:rFonts w:ascii="Times New Roman" w:hAnsi="Times New Roman"/>
          <w:sz w:val="24"/>
          <w:szCs w:val="24"/>
        </w:rPr>
      </w:pPr>
    </w:p>
    <w:p w:rsidR="00DB41AE" w:rsidRDefault="00DB41AE" w:rsidP="00013168">
      <w:pPr>
        <w:pStyle w:val="Heading1"/>
      </w:pPr>
      <w:bookmarkStart w:id="2" w:name="_Toc322464172"/>
      <w:r>
        <w:t>Introduction</w:t>
      </w:r>
      <w:bookmarkEnd w:id="2"/>
    </w:p>
    <w:p w:rsidR="00BE497D" w:rsidRPr="008C2D66" w:rsidRDefault="00F77E0D" w:rsidP="00F77E0D">
      <w:pPr>
        <w:ind w:firstLine="720"/>
        <w:rPr>
          <w:rStyle w:val="Emphasis"/>
          <w:rFonts w:asciiTheme="minorHAnsi" w:eastAsiaTheme="majorEastAsia" w:hAnsiTheme="minorHAnsi" w:cstheme="minorHAnsi"/>
          <w:bCs/>
          <w:i w:val="0"/>
          <w:iCs w:val="0"/>
          <w:color w:val="000000"/>
          <w:sz w:val="24"/>
          <w:szCs w:val="24"/>
          <w:shd w:val="clear" w:color="auto" w:fill="FFFFFF"/>
        </w:rPr>
      </w:pPr>
      <w:r w:rsidRPr="008C2D66">
        <w:rPr>
          <w:rFonts w:asciiTheme="minorHAnsi" w:hAnsiTheme="minorHAnsi" w:cstheme="minorHAnsi"/>
          <w:sz w:val="24"/>
          <w:szCs w:val="24"/>
        </w:rPr>
        <w:t xml:space="preserve">Rivers, creeks and other waterways are the circulatory system for life inland. Early humans built the first cities along these veins. Eventually they learned to harness the power of the rivers and bring water father inland with structures like Rome’s famous aqueducts. </w:t>
      </w:r>
      <w:r w:rsidR="00BE497D" w:rsidRPr="008C2D66">
        <w:rPr>
          <w:rFonts w:asciiTheme="minorHAnsi" w:hAnsiTheme="minorHAnsi" w:cstheme="minorHAnsi"/>
          <w:sz w:val="24"/>
          <w:szCs w:val="24"/>
        </w:rPr>
        <w:t xml:space="preserve">In modern day we do thing like construct waterways (Panama Canal), reroute rivers </w:t>
      </w:r>
      <w:proofErr w:type="gramStart"/>
      <w:r w:rsidR="00BE497D" w:rsidRPr="008C2D66">
        <w:rPr>
          <w:rFonts w:asciiTheme="minorHAnsi" w:hAnsiTheme="minorHAnsi" w:cstheme="minorHAnsi"/>
          <w:sz w:val="24"/>
          <w:szCs w:val="24"/>
        </w:rPr>
        <w:t>(</w:t>
      </w:r>
      <w:r w:rsidR="00BE497D" w:rsidRPr="008C2D66">
        <w:rPr>
          <w:rStyle w:val="apple-converted-space"/>
          <w:rFonts w:asciiTheme="minorHAnsi" w:eastAsiaTheme="majorEastAsia" w:hAnsiTheme="minorHAnsi" w:cstheme="minorHAnsi"/>
          <w:b/>
          <w:bCs/>
          <w:color w:val="000000"/>
          <w:sz w:val="24"/>
          <w:szCs w:val="24"/>
          <w:shd w:val="clear" w:color="auto" w:fill="FFFFFF"/>
        </w:rPr>
        <w:t> </w:t>
      </w:r>
      <w:r w:rsidR="00BE497D" w:rsidRPr="008C2D66">
        <w:rPr>
          <w:rStyle w:val="Emphasis"/>
          <w:rFonts w:asciiTheme="minorHAnsi" w:eastAsiaTheme="majorEastAsia" w:hAnsiTheme="minorHAnsi" w:cstheme="minorHAnsi"/>
          <w:bCs/>
          <w:i w:val="0"/>
          <w:iCs w:val="0"/>
          <w:color w:val="000000"/>
          <w:sz w:val="24"/>
          <w:szCs w:val="24"/>
          <w:shd w:val="clear" w:color="auto" w:fill="FFFFFF"/>
        </w:rPr>
        <w:t>Danube</w:t>
      </w:r>
      <w:proofErr w:type="gramEnd"/>
      <w:r w:rsidR="00BE497D" w:rsidRPr="008C2D66">
        <w:rPr>
          <w:rStyle w:val="Emphasis"/>
          <w:rFonts w:asciiTheme="minorHAnsi" w:eastAsiaTheme="majorEastAsia" w:hAnsiTheme="minorHAnsi" w:cstheme="minorHAnsi"/>
          <w:bCs/>
          <w:i w:val="0"/>
          <w:iCs w:val="0"/>
          <w:color w:val="000000"/>
          <w:sz w:val="24"/>
          <w:szCs w:val="24"/>
          <w:shd w:val="clear" w:color="auto" w:fill="FFFFFF"/>
        </w:rPr>
        <w:t xml:space="preserve"> River) and more. Projects of this magnitude can’t be done in a haphazard manner. Parameters have to be established and consequences have to be considered. </w:t>
      </w:r>
    </w:p>
    <w:p w:rsidR="00F77E0D" w:rsidRPr="008C2D66" w:rsidRDefault="00BE497D" w:rsidP="00BE497D">
      <w:pPr>
        <w:ind w:firstLine="720"/>
        <w:rPr>
          <w:rFonts w:asciiTheme="minorHAnsi" w:hAnsiTheme="minorHAnsi" w:cstheme="minorHAnsi"/>
          <w:sz w:val="24"/>
          <w:szCs w:val="24"/>
        </w:rPr>
      </w:pPr>
      <w:r w:rsidRPr="008C2D66">
        <w:rPr>
          <w:rStyle w:val="Emphasis"/>
          <w:rFonts w:asciiTheme="minorHAnsi" w:eastAsiaTheme="majorEastAsia" w:hAnsiTheme="minorHAnsi" w:cstheme="minorHAnsi"/>
          <w:bCs/>
          <w:i w:val="0"/>
          <w:iCs w:val="0"/>
          <w:color w:val="000000"/>
          <w:sz w:val="24"/>
          <w:szCs w:val="24"/>
          <w:shd w:val="clear" w:color="auto" w:fill="FFFFFF"/>
        </w:rPr>
        <w:t>Establishing these parameters used to entail countless repetitious calculations; c</w:t>
      </w:r>
      <w:r w:rsidR="00F77E0D" w:rsidRPr="008C2D66">
        <w:rPr>
          <w:rFonts w:asciiTheme="minorHAnsi" w:hAnsiTheme="minorHAnsi" w:cstheme="minorHAnsi"/>
          <w:sz w:val="24"/>
          <w:szCs w:val="24"/>
        </w:rPr>
        <w:t xml:space="preserve">omputers have changed that and allow engineers to vet systems with relative ease. Of the many tools available for this type of analysis we will be looking at </w:t>
      </w:r>
      <w:r w:rsidRPr="008C2D66">
        <w:rPr>
          <w:rFonts w:asciiTheme="minorHAnsi" w:hAnsiTheme="minorHAnsi" w:cstheme="minorHAnsi"/>
          <w:sz w:val="24"/>
          <w:szCs w:val="24"/>
        </w:rPr>
        <w:t>HEC-RAS</w:t>
      </w:r>
      <w:r w:rsidR="00F77E0D" w:rsidRPr="008C2D66">
        <w:rPr>
          <w:rFonts w:asciiTheme="minorHAnsi" w:hAnsiTheme="minorHAnsi" w:cstheme="minorHAnsi"/>
          <w:sz w:val="24"/>
          <w:szCs w:val="24"/>
        </w:rPr>
        <w:t xml:space="preserve">. </w:t>
      </w:r>
      <w:r w:rsidRPr="008C2D66">
        <w:rPr>
          <w:rFonts w:asciiTheme="minorHAnsi" w:hAnsiTheme="minorHAnsi" w:cstheme="minorHAnsi"/>
          <w:sz w:val="24"/>
          <w:szCs w:val="24"/>
        </w:rPr>
        <w:t>HEC-RAS</w:t>
      </w:r>
      <w:r w:rsidR="00F77E0D" w:rsidRPr="008C2D66">
        <w:rPr>
          <w:rFonts w:asciiTheme="minorHAnsi" w:hAnsiTheme="minorHAnsi" w:cstheme="minorHAnsi"/>
          <w:sz w:val="24"/>
          <w:szCs w:val="24"/>
        </w:rPr>
        <w:t xml:space="preserve"> is a software solution that has many applications in </w:t>
      </w:r>
      <w:r w:rsidRPr="008C2D66">
        <w:rPr>
          <w:rFonts w:asciiTheme="minorHAnsi" w:hAnsiTheme="minorHAnsi" w:cstheme="minorHAnsi"/>
          <w:sz w:val="24"/>
          <w:szCs w:val="24"/>
        </w:rPr>
        <w:t>modeling steady flow conditions</w:t>
      </w:r>
      <w:r w:rsidR="00F77E0D" w:rsidRPr="008C2D66">
        <w:rPr>
          <w:rFonts w:asciiTheme="minorHAnsi" w:hAnsiTheme="minorHAnsi" w:cstheme="minorHAnsi"/>
          <w:sz w:val="24"/>
          <w:szCs w:val="24"/>
        </w:rPr>
        <w:t xml:space="preserve">.  </w:t>
      </w:r>
    </w:p>
    <w:p w:rsidR="00DB41AE" w:rsidRPr="008C2D66" w:rsidRDefault="00DB41AE" w:rsidP="00031610">
      <w:pPr>
        <w:rPr>
          <w:rFonts w:asciiTheme="minorHAnsi" w:hAnsiTheme="minorHAnsi" w:cstheme="minorHAnsi"/>
          <w:sz w:val="24"/>
          <w:szCs w:val="24"/>
        </w:rPr>
      </w:pPr>
    </w:p>
    <w:p w:rsidR="00DB41AE" w:rsidRDefault="008C2D66" w:rsidP="00013168">
      <w:pPr>
        <w:pStyle w:val="Heading1"/>
      </w:pPr>
      <w:bookmarkStart w:id="3" w:name="_Toc322464173"/>
      <w:r>
        <w:rPr>
          <w:noProof/>
        </w:rPr>
        <w:lastRenderedPageBreak/>
        <w:drawing>
          <wp:anchor distT="0" distB="0" distL="114300" distR="114300" simplePos="0" relativeHeight="251661312" behindDoc="0" locked="0" layoutInCell="1" allowOverlap="1">
            <wp:simplePos x="0" y="0"/>
            <wp:positionH relativeFrom="column">
              <wp:posOffset>3200400</wp:posOffset>
            </wp:positionH>
            <wp:positionV relativeFrom="paragraph">
              <wp:posOffset>-116840</wp:posOffset>
            </wp:positionV>
            <wp:extent cx="3733800" cy="21437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0104910139im.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78" t="53341" r="27639" b="27984"/>
                    <a:stretch/>
                  </pic:blipFill>
                  <pic:spPr bwMode="auto">
                    <a:xfrm>
                      <a:off x="0" y="0"/>
                      <a:ext cx="3733800" cy="21437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B41AE">
        <w:t>Theoretical Background</w:t>
      </w:r>
      <w:bookmarkEnd w:id="3"/>
    </w:p>
    <w:p w:rsidR="004D13F9" w:rsidRPr="00E37B28" w:rsidRDefault="00834E08" w:rsidP="00F94C97">
      <w:pPr>
        <w:ind w:firstLine="720"/>
        <w:rPr>
          <w:rFonts w:asciiTheme="minorHAnsi" w:hAnsiTheme="minorHAnsi" w:cstheme="minorHAnsi"/>
          <w:sz w:val="24"/>
          <w:szCs w:val="24"/>
        </w:rPr>
      </w:pPr>
      <w:r w:rsidRPr="00834E08">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327pt;margin-top:124.05pt;width:227.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" stroked="f">
            <v:textbox style="mso-fit-shape-to-text:t" inset="0,0,0,0">
              <w:txbxContent>
                <w:p w:rsidR="00366DD7" w:rsidRDefault="00366DD7" w:rsidP="00F94C97">
                  <w:pPr>
                    <w:pStyle w:val="Caption"/>
                    <w:rPr>
                      <w:noProof/>
                    </w:rPr>
                  </w:pPr>
                  <w:r>
                    <w:t xml:space="preserve">Figure </w:t>
                  </w:r>
                  <w:fldSimple w:instr=" SEQ Figure \* ARABIC ">
                    <w:r w:rsidR="004F50C3">
                      <w:rPr>
                        <w:noProof/>
                      </w:rPr>
                      <w:t>1</w:t>
                    </w:r>
                  </w:fldSimple>
                  <w:r>
                    <w:t xml:space="preserve"> - Standard Step Diagram</w:t>
                  </w:r>
                </w:p>
              </w:txbxContent>
            </v:textbox>
            <w10:wrap type="square"/>
          </v:shape>
        </w:pict>
      </w:r>
      <w:r w:rsidR="00906BE5" w:rsidRPr="00E37B28">
        <w:rPr>
          <w:rFonts w:asciiTheme="minorHAnsi" w:hAnsiTheme="minorHAnsi" w:cstheme="minorHAnsi"/>
          <w:sz w:val="24"/>
          <w:szCs w:val="24"/>
        </w:rPr>
        <w:t xml:space="preserve">HEC-RAS’s com calculations are based on the one dimensional Energy Equation and employ an iterative method called the Single Step Method. Energy losses are evaluated via friction via </w:t>
      </w:r>
      <w:r w:rsidR="00E37B28" w:rsidRPr="00E37B28">
        <w:rPr>
          <w:rFonts w:asciiTheme="minorHAnsi" w:hAnsiTheme="minorHAnsi" w:cstheme="minorHAnsi"/>
          <w:sz w:val="24"/>
          <w:szCs w:val="24"/>
        </w:rPr>
        <w:t>Manning’s</w:t>
      </w:r>
      <w:r w:rsidR="00906BE5" w:rsidRPr="00E37B28">
        <w:rPr>
          <w:rFonts w:asciiTheme="minorHAnsi" w:hAnsiTheme="minorHAnsi" w:cstheme="minorHAnsi"/>
          <w:sz w:val="24"/>
          <w:szCs w:val="24"/>
        </w:rPr>
        <w:t xml:space="preserve"> equation as well as expansion and contraction coefficients. </w:t>
      </w:r>
      <w:r w:rsidR="00F94C97" w:rsidRPr="00E37B28">
        <w:rPr>
          <w:rFonts w:asciiTheme="minorHAnsi" w:hAnsiTheme="minorHAnsi" w:cstheme="minorHAnsi"/>
          <w:sz w:val="24"/>
          <w:szCs w:val="24"/>
        </w:rPr>
        <w:br/>
      </w:r>
      <w:r w:rsidR="00F94C97" w:rsidRPr="00E37B28">
        <w:rPr>
          <w:rFonts w:asciiTheme="minorHAnsi" w:hAnsiTheme="minorHAnsi" w:cstheme="minorHAnsi"/>
          <w:sz w:val="24"/>
          <w:szCs w:val="24"/>
        </w:rPr>
        <w:tab/>
        <w:t xml:space="preserve">The standard step method </w:t>
      </w:r>
      <w:r w:rsidR="000E5C1F" w:rsidRPr="00E37B28">
        <w:rPr>
          <w:rFonts w:asciiTheme="minorHAnsi" w:hAnsiTheme="minorHAnsi" w:cstheme="minorHAnsi"/>
          <w:sz w:val="24"/>
          <w:szCs w:val="24"/>
        </w:rPr>
        <w:t>is used to determine the profile in gradually varied flows, and can be derived from the energy equation:</w:t>
      </w:r>
    </w:p>
    <w:p w:rsidR="000E5C1F" w:rsidRPr="00E37B28" w:rsidRDefault="00834E08" w:rsidP="00F94C97">
      <w:pPr>
        <w:ind w:firstLine="720"/>
        <w:rPr>
          <w:rFonts w:asciiTheme="minorHAnsi" w:hAnsiTheme="minorHAnsi" w:cstheme="minorHAnsi"/>
          <w:sz w:val="24"/>
          <w:szCs w:val="24"/>
        </w:rPr>
      </w:pPr>
      <m:oMath>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sSup>
                  <m:sSupPr>
                    <m:ctrlPr>
                      <w:rPr>
                        <w:rFonts w:ascii="Cambria Math" w:hAnsi="Cambria Math" w:cstheme="minorHAnsi"/>
                        <w:i/>
                        <w:sz w:val="24"/>
                        <w:szCs w:val="24"/>
                      </w:rPr>
                    </m:ctrlPr>
                  </m:sSupPr>
                  <m:e>
                    <m:r>
                      <w:rPr>
                        <w:rFonts w:ascii="Cambria Math" w:hAnsi="Cambria Math" w:cstheme="minorHAnsi"/>
                        <w:sz w:val="24"/>
                        <w:szCs w:val="24"/>
                      </w:rPr>
                      <m:t>av</m:t>
                    </m:r>
                  </m:e>
                  <m:sup>
                    <m:r>
                      <w:rPr>
                        <w:rFonts w:ascii="Cambria Math" w:hAnsi="Cambria Math" w:cstheme="minorHAnsi"/>
                        <w:sz w:val="24"/>
                        <w:szCs w:val="24"/>
                      </w:rPr>
                      <m:t>2</m:t>
                    </m:r>
                  </m:sup>
                </m:sSup>
              </m:e>
              <m:sub>
                <m:r>
                  <w:rPr>
                    <w:rFonts w:ascii="Cambria Math" w:hAnsi="Cambria Math" w:cstheme="minorHAnsi"/>
                    <w:sz w:val="24"/>
                    <w:szCs w:val="24"/>
                  </w:rPr>
                  <m:t>i</m:t>
                </m:r>
              </m:sub>
            </m:sSub>
          </m:num>
          <m:den>
            <m:r>
              <w:rPr>
                <w:rFonts w:ascii="Cambria Math" w:hAnsi="Cambria Math" w:cstheme="minorHAnsi"/>
                <w:sz w:val="24"/>
                <w:szCs w:val="24"/>
              </w:rPr>
              <m:t>2g</m:t>
            </m:r>
          </m:den>
        </m:f>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i</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i</m:t>
            </m:r>
          </m:sub>
        </m:sSub>
        <m:r>
          <w:rPr>
            <w:rFonts w:ascii="Cambria Math" w:hAns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a</m:t>
            </m:r>
            <m:sSub>
              <m:sSubPr>
                <m:ctrlPr>
                  <w:rPr>
                    <w:rFonts w:ascii="Cambria Math" w:hAnsi="Cambria Math" w:cstheme="minorHAnsi"/>
                    <w:i/>
                    <w:sz w:val="24"/>
                    <w:szCs w:val="24"/>
                  </w:rPr>
                </m:ctrlPr>
              </m:sSubPr>
              <m:e>
                <m:sSup>
                  <m:sSupPr>
                    <m:ctrlPr>
                      <w:rPr>
                        <w:rFonts w:ascii="Cambria Math" w:hAnsi="Cambria Math" w:cstheme="minorHAnsi"/>
                        <w:i/>
                        <w:sz w:val="24"/>
                        <w:szCs w:val="24"/>
                      </w:rPr>
                    </m:ctrlPr>
                  </m:sSupPr>
                  <m:e>
                    <m:r>
                      <w:rPr>
                        <w:rFonts w:ascii="Cambria Math" w:hAnsi="Cambria Math" w:cstheme="minorHAnsi"/>
                        <w:sz w:val="24"/>
                        <w:szCs w:val="24"/>
                      </w:rPr>
                      <m:t>v</m:t>
                    </m:r>
                  </m:e>
                  <m:sup>
                    <m:r>
                      <w:rPr>
                        <w:rFonts w:ascii="Cambria Math" w:hAnsi="Cambria Math" w:cstheme="minorHAnsi"/>
                        <w:sz w:val="24"/>
                        <w:szCs w:val="24"/>
                      </w:rPr>
                      <m:t>2</m:t>
                    </m:r>
                  </m:sup>
                </m:sSup>
              </m:e>
              <m:sub>
                <m:r>
                  <w:rPr>
                    <w:rFonts w:ascii="Cambria Math" w:hAnsi="Cambria Math" w:cstheme="minorHAnsi"/>
                    <w:sz w:val="24"/>
                    <w:szCs w:val="24"/>
                  </w:rPr>
                  <m:t>i+1</m:t>
                </m:r>
              </m:sub>
            </m:sSub>
          </m:num>
          <m:den>
            <m:r>
              <w:rPr>
                <w:rFonts w:ascii="Cambria Math" w:hAnsi="Cambria Math" w:cstheme="minorHAnsi"/>
                <w:sz w:val="24"/>
                <w:szCs w:val="24"/>
              </w:rPr>
              <m:t>2g</m:t>
            </m:r>
          </m:den>
        </m:f>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i+1</m:t>
            </m:r>
          </m:sub>
        </m:sSub>
        <m:r>
          <w:rPr>
            <w:rFonts w:ascii="Cambria Math" w:hAnsi="Cambria Math" w:cstheme="minorHAnsi"/>
            <w:sz w:val="24"/>
            <w:szCs w:val="24"/>
          </w:rPr>
          <m:t>+∆z</m:t>
        </m:r>
      </m:oMath>
      <w:r w:rsidR="000E5C1F" w:rsidRPr="00E37B28">
        <w:rPr>
          <w:rFonts w:asciiTheme="minorHAnsi" w:hAnsiTheme="minorHAnsi" w:cstheme="minorHAnsi"/>
          <w:sz w:val="24"/>
          <w:szCs w:val="24"/>
        </w:rPr>
        <w:tab/>
      </w:r>
      <w:r w:rsidR="000E5C1F" w:rsidRPr="00E37B28">
        <w:rPr>
          <w:rFonts w:asciiTheme="minorHAnsi" w:hAnsiTheme="minorHAnsi" w:cstheme="minorHAnsi"/>
          <w:sz w:val="24"/>
          <w:szCs w:val="24"/>
        </w:rPr>
        <w:tab/>
        <w:t xml:space="preserve">Standard </w:t>
      </w:r>
      <w:r w:rsidR="00BE497D">
        <w:rPr>
          <w:rFonts w:asciiTheme="minorHAnsi" w:hAnsiTheme="minorHAnsi" w:cstheme="minorHAnsi"/>
          <w:sz w:val="24"/>
          <w:szCs w:val="24"/>
        </w:rPr>
        <w:t>E</w:t>
      </w:r>
      <w:r w:rsidR="000E5C1F" w:rsidRPr="00E37B28">
        <w:rPr>
          <w:rFonts w:asciiTheme="minorHAnsi" w:hAnsiTheme="minorHAnsi" w:cstheme="minorHAnsi"/>
          <w:sz w:val="24"/>
          <w:szCs w:val="24"/>
        </w:rPr>
        <w:t>nergy Equation</w:t>
      </w:r>
    </w:p>
    <w:p w:rsidR="000E5C1F" w:rsidRPr="00E37B28" w:rsidRDefault="00834E08" w:rsidP="000E5C1F">
      <w:pPr>
        <w:ind w:firstLine="720"/>
        <w:rPr>
          <w:rFonts w:asciiTheme="minorHAnsi" w:hAnsiTheme="minorHAnsi" w:cstheme="minorHAnsi"/>
          <w:sz w:val="24"/>
          <w:szCs w:val="24"/>
        </w:rPr>
      </w:pPr>
      <m:oMath>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i</m:t>
                </m:r>
              </m:sub>
            </m:sSub>
          </m:num>
          <m:den>
            <m:r>
              <w:rPr>
                <w:rFonts w:ascii="Cambria Math" w:hAnsi="Cambria Math" w:cstheme="minorHAnsi"/>
                <w:sz w:val="24"/>
                <w:szCs w:val="24"/>
              </w:rPr>
              <m:t>2g</m:t>
            </m:r>
          </m:den>
        </m:f>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i</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S</m:t>
            </m:r>
          </m:e>
          <m:sub>
            <m:r>
              <w:rPr>
                <w:rFonts w:ascii="Cambria Math" w:hAnsi="Cambria Math" w:cstheme="minorHAnsi"/>
                <w:sz w:val="24"/>
                <w:szCs w:val="24"/>
              </w:rPr>
              <m:t>0</m:t>
            </m:r>
          </m:sub>
        </m:sSub>
        <m:r>
          <w:rPr>
            <w:rFonts w:ascii="Cambria Math" w:hAnsi="Cambria Math" w:cstheme="minorHAnsi"/>
            <w:sz w:val="24"/>
            <w:szCs w:val="24"/>
          </w:rPr>
          <m:t xml:space="preserve">∆L= </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i+1</m:t>
                </m:r>
              </m:sub>
            </m:sSub>
          </m:num>
          <m:den>
            <m:r>
              <w:rPr>
                <w:rFonts w:ascii="Cambria Math" w:hAnsi="Cambria Math" w:cstheme="minorHAnsi"/>
                <w:sz w:val="24"/>
                <w:szCs w:val="24"/>
              </w:rPr>
              <m:t>2g</m:t>
            </m:r>
          </m:den>
        </m:f>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i+1</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S</m:t>
            </m:r>
          </m:e>
          <m:sub>
            <m:r>
              <w:rPr>
                <w:rFonts w:ascii="Cambria Math" w:hAnsi="Cambria Math" w:cstheme="minorHAnsi"/>
                <w:sz w:val="24"/>
                <w:szCs w:val="24"/>
              </w:rPr>
              <m:t>f</m:t>
            </m:r>
          </m:sub>
        </m:sSub>
        <m:r>
          <w:rPr>
            <w:rFonts w:ascii="Cambria Math" w:hAnsi="Cambria Math" w:cstheme="minorHAnsi"/>
            <w:sz w:val="24"/>
            <w:szCs w:val="24"/>
          </w:rPr>
          <m:t>∆L</m:t>
        </m:r>
      </m:oMath>
      <w:r w:rsidR="000E5C1F" w:rsidRPr="00E37B28">
        <w:rPr>
          <w:rFonts w:asciiTheme="minorHAnsi" w:hAnsiTheme="minorHAnsi" w:cstheme="minorHAnsi"/>
          <w:sz w:val="24"/>
          <w:szCs w:val="24"/>
        </w:rPr>
        <w:tab/>
        <w:t xml:space="preserve">Using the relationships set up in Figure 1 </w:t>
      </w:r>
    </w:p>
    <w:p w:rsidR="000E5C1F" w:rsidRDefault="000E5C1F" w:rsidP="00F94C97">
      <w:pPr>
        <w:ind w:firstLine="720"/>
        <w:rPr>
          <w:rFonts w:asciiTheme="minorHAnsi" w:hAnsiTheme="minorHAnsi" w:cstheme="minorHAnsi"/>
          <w:sz w:val="24"/>
          <w:szCs w:val="24"/>
        </w:rPr>
      </w:pPr>
      <w:r w:rsidRPr="00E37B28">
        <w:rPr>
          <w:rFonts w:asciiTheme="minorHAnsi" w:hAnsiTheme="minorHAnsi" w:cstheme="minorHAnsi"/>
          <w:sz w:val="24"/>
          <w:szCs w:val="24"/>
        </w:rPr>
        <w:t>As with any iterative computational procedure, the smaller the iteration</w:t>
      </w:r>
      <w:r w:rsidR="00E37B28" w:rsidRPr="00E37B28">
        <w:rPr>
          <w:rFonts w:asciiTheme="minorHAnsi" w:hAnsiTheme="minorHAnsi" w:cstheme="minorHAnsi"/>
          <w:sz w:val="24"/>
          <w:szCs w:val="24"/>
        </w:rPr>
        <w:t>,</w:t>
      </w:r>
      <w:r w:rsidRPr="00E37B28">
        <w:rPr>
          <w:rFonts w:asciiTheme="minorHAnsi" w:hAnsiTheme="minorHAnsi" w:cstheme="minorHAnsi"/>
          <w:sz w:val="24"/>
          <w:szCs w:val="24"/>
        </w:rPr>
        <w:t xml:space="preserve"> the more </w:t>
      </w:r>
      <w:r w:rsidR="00E37B28" w:rsidRPr="00E37B28">
        <w:rPr>
          <w:rFonts w:asciiTheme="minorHAnsi" w:hAnsiTheme="minorHAnsi" w:cstheme="minorHAnsi"/>
          <w:sz w:val="24"/>
          <w:szCs w:val="24"/>
        </w:rPr>
        <w:t>accurate the</w:t>
      </w:r>
      <w:r w:rsidRPr="00E37B28">
        <w:rPr>
          <w:rFonts w:asciiTheme="minorHAnsi" w:hAnsiTheme="minorHAnsi" w:cstheme="minorHAnsi"/>
          <w:sz w:val="24"/>
          <w:szCs w:val="24"/>
        </w:rPr>
        <w:t xml:space="preserve"> numbers will be.</w:t>
      </w:r>
      <w:sdt>
        <w:sdtPr>
          <w:rPr>
            <w:rFonts w:asciiTheme="minorHAnsi" w:hAnsiTheme="minorHAnsi" w:cstheme="minorHAnsi"/>
            <w:sz w:val="24"/>
            <w:szCs w:val="24"/>
          </w:rPr>
          <w:id w:val="2141687492"/>
          <w:citation/>
        </w:sdtPr>
        <w:sdtContent>
          <w:r w:rsidR="00834E08" w:rsidRPr="00E37B28">
            <w:rPr>
              <w:rFonts w:asciiTheme="minorHAnsi" w:hAnsiTheme="minorHAnsi" w:cstheme="minorHAnsi"/>
              <w:sz w:val="24"/>
              <w:szCs w:val="24"/>
            </w:rPr>
            <w:fldChar w:fldCharType="begin"/>
          </w:r>
          <w:r w:rsidR="00E37B28" w:rsidRPr="00E37B28">
            <w:rPr>
              <w:rFonts w:asciiTheme="minorHAnsi" w:hAnsiTheme="minorHAnsi" w:cstheme="minorHAnsi"/>
              <w:sz w:val="24"/>
              <w:szCs w:val="24"/>
            </w:rPr>
            <w:instrText xml:space="preserve"> CITATION Int12 \l 1033 </w:instrText>
          </w:r>
          <w:r w:rsidR="00834E08" w:rsidRPr="00E37B28">
            <w:rPr>
              <w:rFonts w:asciiTheme="minorHAnsi" w:hAnsiTheme="minorHAnsi" w:cstheme="minorHAnsi"/>
              <w:sz w:val="24"/>
              <w:szCs w:val="24"/>
            </w:rPr>
            <w:fldChar w:fldCharType="separate"/>
          </w:r>
          <w:r w:rsidR="008C2D66" w:rsidRPr="008C2D66">
            <w:rPr>
              <w:rFonts w:asciiTheme="minorHAnsi" w:hAnsiTheme="minorHAnsi" w:cstheme="minorHAnsi"/>
              <w:noProof/>
              <w:sz w:val="24"/>
              <w:szCs w:val="24"/>
            </w:rPr>
            <w:t>(Integrated Publishing, 2012)</w:t>
          </w:r>
          <w:r w:rsidR="00834E08" w:rsidRPr="00E37B28">
            <w:rPr>
              <w:rFonts w:asciiTheme="minorHAnsi" w:hAnsiTheme="minorHAnsi" w:cstheme="minorHAnsi"/>
              <w:sz w:val="24"/>
              <w:szCs w:val="24"/>
            </w:rPr>
            <w:fldChar w:fldCharType="end"/>
          </w:r>
        </w:sdtContent>
      </w:sdt>
      <w:r w:rsidR="00D15404">
        <w:rPr>
          <w:rFonts w:asciiTheme="minorHAnsi" w:hAnsiTheme="minorHAnsi" w:cstheme="minorHAnsi"/>
          <w:sz w:val="24"/>
          <w:szCs w:val="24"/>
        </w:rPr>
        <w:t xml:space="preserve"> The exact terming of the equation and method are a little different that the variation HEC-RAS Employs but this is sufficient to be able to visualize the concept.  </w:t>
      </w:r>
    </w:p>
    <w:p w:rsidR="00D15404" w:rsidRDefault="00D15404" w:rsidP="00F94C97">
      <w:pPr>
        <w:ind w:firstLine="720"/>
        <w:rPr>
          <w:rFonts w:asciiTheme="minorHAnsi" w:hAnsiTheme="minorHAnsi" w:cstheme="minorHAnsi"/>
          <w:sz w:val="24"/>
          <w:szCs w:val="24"/>
        </w:rPr>
      </w:pPr>
      <w:r>
        <w:rPr>
          <w:rFonts w:asciiTheme="minorHAnsi" w:hAnsiTheme="minorHAnsi" w:cstheme="minorHAnsi"/>
          <w:sz w:val="24"/>
          <w:szCs w:val="24"/>
        </w:rPr>
        <w:t xml:space="preserve">The expansion and contraction head loss equation is iterated as well but is only </w:t>
      </w:r>
      <w:proofErr w:type="spellStart"/>
      <w:r>
        <w:rPr>
          <w:rFonts w:asciiTheme="minorHAnsi" w:hAnsiTheme="minorHAnsi" w:cstheme="minorHAnsi"/>
          <w:sz w:val="24"/>
          <w:szCs w:val="24"/>
        </w:rPr>
        <w:t>vilid</w:t>
      </w:r>
      <w:proofErr w:type="spellEnd"/>
      <w:r>
        <w:rPr>
          <w:rFonts w:asciiTheme="minorHAnsi" w:hAnsiTheme="minorHAnsi" w:cstheme="minorHAnsi"/>
          <w:sz w:val="24"/>
          <w:szCs w:val="24"/>
        </w:rPr>
        <w:t xml:space="preserve"> for instances where C &gt; 0</w:t>
      </w:r>
    </w:p>
    <w:p w:rsidR="00D15404" w:rsidRPr="00E37B28" w:rsidRDefault="00834E08" w:rsidP="00F94C97">
      <w:pPr>
        <w:ind w:firstLine="720"/>
        <w:rPr>
          <w:rFonts w:asciiTheme="minorHAnsi" w:hAnsiTheme="minorHAnsi" w:cstheme="minorHAnsi"/>
          <w:sz w:val="24"/>
          <w:szCs w:val="24"/>
        </w:rPr>
      </w:pPr>
      <m:oMathPara>
        <m:oMathParaPr>
          <m:jc m:val="left"/>
        </m:oMathParaPr>
        <m:oMath>
          <m:sSub>
            <m:sSubPr>
              <m:ctrlPr>
                <w:rPr>
                  <w:rFonts w:ascii="Cambria Math" w:hAnsi="Cambria Math" w:cstheme="minorHAnsi"/>
                  <w:i/>
                  <w:sz w:val="24"/>
                  <w:szCs w:val="24"/>
                </w:rPr>
              </m:ctrlPr>
            </m:sSubPr>
            <m:e>
              <m:r>
                <w:rPr>
                  <w:rFonts w:ascii="Cambria Math" w:hAnsi="Cambria Math" w:cstheme="minorHAnsi"/>
                  <w:sz w:val="24"/>
                  <w:szCs w:val="24"/>
                </w:rPr>
                <m:t>h</m:t>
              </m:r>
            </m:e>
            <m:sub>
              <m:r>
                <w:rPr>
                  <w:rFonts w:ascii="Cambria Math" w:hAnsi="Cambria Math" w:cstheme="minorHAnsi"/>
                  <w:sz w:val="24"/>
                  <w:szCs w:val="24"/>
                </w:rPr>
                <m:t>ce</m:t>
              </m:r>
            </m:sub>
          </m:sSub>
          <m:r>
            <w:rPr>
              <w:rFonts w:ascii="Cambria Math" w:hAnsi="Cambria Math" w:cstheme="minorHAnsi"/>
              <w:sz w:val="24"/>
              <w:szCs w:val="24"/>
            </w:rPr>
            <m:t>=C</m:t>
          </m:r>
          <m:d>
            <m:dPr>
              <m:begChr m:val="|"/>
              <m:endChr m:val="|"/>
              <m:ctrlPr>
                <w:rPr>
                  <w:rFonts w:ascii="Cambria Math" w:hAnsi="Cambria Math" w:cstheme="minorHAnsi"/>
                  <w:i/>
                  <w:sz w:val="24"/>
                  <w:szCs w:val="24"/>
                </w:rPr>
              </m:ctrlPr>
            </m:dPr>
            <m:e>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i</m:t>
                      </m:r>
                    </m:sub>
                  </m:sSub>
                  <m:sSub>
                    <m:sSubPr>
                      <m:ctrlPr>
                        <w:rPr>
                          <w:rFonts w:ascii="Cambria Math" w:hAnsi="Cambria Math" w:cstheme="minorHAnsi"/>
                          <w:i/>
                          <w:sz w:val="24"/>
                          <w:szCs w:val="24"/>
                        </w:rPr>
                      </m:ctrlPr>
                    </m:sSubPr>
                    <m:e>
                      <m:sSup>
                        <m:sSupPr>
                          <m:ctrlPr>
                            <w:rPr>
                              <w:rFonts w:ascii="Cambria Math" w:hAnsi="Cambria Math" w:cstheme="minorHAnsi"/>
                              <w:i/>
                              <w:sz w:val="24"/>
                              <w:szCs w:val="24"/>
                            </w:rPr>
                          </m:ctrlPr>
                        </m:sSupPr>
                        <m:e>
                          <m:r>
                            <w:rPr>
                              <w:rFonts w:ascii="Cambria Math" w:hAnsi="Cambria Math" w:cstheme="minorHAnsi"/>
                              <w:sz w:val="24"/>
                              <w:szCs w:val="24"/>
                            </w:rPr>
                            <m:t>v</m:t>
                          </m:r>
                        </m:e>
                        <m:sup>
                          <m:r>
                            <w:rPr>
                              <w:rFonts w:ascii="Cambria Math" w:hAnsi="Cambria Math" w:cstheme="minorHAnsi"/>
                              <w:sz w:val="24"/>
                              <w:szCs w:val="24"/>
                            </w:rPr>
                            <m:t>2</m:t>
                          </m:r>
                        </m:sup>
                      </m:sSup>
                    </m:e>
                    <m:sub>
                      <m:r>
                        <w:rPr>
                          <w:rFonts w:ascii="Cambria Math" w:hAnsi="Cambria Math" w:cstheme="minorHAnsi"/>
                          <w:sz w:val="24"/>
                          <w:szCs w:val="24"/>
                        </w:rPr>
                        <m:t>i</m:t>
                      </m:r>
                    </m:sub>
                  </m:sSub>
                </m:num>
                <m:den>
                  <m:r>
                    <w:rPr>
                      <w:rFonts w:ascii="Cambria Math" w:hAnsi="Cambria Math" w:cstheme="minorHAnsi"/>
                      <w:sz w:val="24"/>
                      <w:szCs w:val="24"/>
                    </w:rPr>
                    <m:t>2g</m:t>
                  </m:r>
                </m:den>
              </m:f>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a</m:t>
                      </m:r>
                    </m:e>
                    <m:sub>
                      <m:r>
                        <w:rPr>
                          <w:rFonts w:ascii="Cambria Math" w:hAnsi="Cambria Math" w:cstheme="minorHAnsi"/>
                          <w:sz w:val="24"/>
                          <w:szCs w:val="24"/>
                        </w:rPr>
                        <m:t>i+1</m:t>
                      </m:r>
                    </m:sub>
                  </m:sSub>
                  <m:sSub>
                    <m:sSubPr>
                      <m:ctrlPr>
                        <w:rPr>
                          <w:rFonts w:ascii="Cambria Math" w:hAnsi="Cambria Math" w:cstheme="minorHAnsi"/>
                          <w:i/>
                          <w:sz w:val="24"/>
                          <w:szCs w:val="24"/>
                        </w:rPr>
                      </m:ctrlPr>
                    </m:sSubPr>
                    <m:e>
                      <m:sSup>
                        <m:sSupPr>
                          <m:ctrlPr>
                            <w:rPr>
                              <w:rFonts w:ascii="Cambria Math" w:hAnsi="Cambria Math" w:cstheme="minorHAnsi"/>
                              <w:i/>
                              <w:sz w:val="24"/>
                              <w:szCs w:val="24"/>
                            </w:rPr>
                          </m:ctrlPr>
                        </m:sSupPr>
                        <m:e>
                          <m:r>
                            <w:rPr>
                              <w:rFonts w:ascii="Cambria Math" w:hAnsi="Cambria Math" w:cstheme="minorHAnsi"/>
                              <w:sz w:val="24"/>
                              <w:szCs w:val="24"/>
                            </w:rPr>
                            <m:t>v</m:t>
                          </m:r>
                        </m:e>
                        <m:sup>
                          <m:r>
                            <w:rPr>
                              <w:rFonts w:ascii="Cambria Math" w:hAnsi="Cambria Math" w:cstheme="minorHAnsi"/>
                              <w:sz w:val="24"/>
                              <w:szCs w:val="24"/>
                            </w:rPr>
                            <m:t>2</m:t>
                          </m:r>
                        </m:sup>
                      </m:sSup>
                    </m:e>
                    <m:sub>
                      <m:r>
                        <w:rPr>
                          <w:rFonts w:ascii="Cambria Math" w:hAnsi="Cambria Math" w:cstheme="minorHAnsi"/>
                          <w:sz w:val="24"/>
                          <w:szCs w:val="24"/>
                        </w:rPr>
                        <m:t>i+1</m:t>
                      </m:r>
                    </m:sub>
                  </m:sSub>
                </m:num>
                <m:den>
                  <m:r>
                    <w:rPr>
                      <w:rFonts w:ascii="Cambria Math" w:hAnsi="Cambria Math" w:cstheme="minorHAnsi"/>
                      <w:sz w:val="24"/>
                      <w:szCs w:val="24"/>
                    </w:rPr>
                    <m:t>2g</m:t>
                  </m:r>
                </m:den>
              </m:f>
            </m:e>
          </m:d>
        </m:oMath>
      </m:oMathPara>
    </w:p>
    <w:p w:rsidR="00771DB4" w:rsidRDefault="00986589" w:rsidP="00771DB4">
      <w:pPr>
        <w:pStyle w:val="Heading1"/>
      </w:pPr>
      <w:r>
        <w:br/>
      </w:r>
      <w:bookmarkStart w:id="4" w:name="_Toc322464174"/>
      <w:r w:rsidR="00771DB4">
        <w:t>Experimental Apparatus</w:t>
      </w:r>
      <w:bookmarkEnd w:id="4"/>
    </w:p>
    <w:p w:rsidR="007805D4" w:rsidRPr="008C2D66" w:rsidRDefault="007805D4" w:rsidP="007805D4">
      <w:pPr>
        <w:ind w:firstLine="720"/>
        <w:rPr>
          <w:rFonts w:asciiTheme="minorHAnsi" w:hAnsiTheme="minorHAnsi" w:cstheme="minorHAnsi"/>
        </w:rPr>
      </w:pPr>
      <w:r w:rsidRPr="008C2D66">
        <w:rPr>
          <w:rFonts w:asciiTheme="minorHAnsi" w:hAnsiTheme="minorHAnsi" w:cstheme="minorHAnsi"/>
        </w:rPr>
        <w:t xml:space="preserve">The lab exercise was performed on an </w:t>
      </w:r>
      <w:proofErr w:type="spellStart"/>
      <w:r w:rsidRPr="008C2D66">
        <w:rPr>
          <w:rFonts w:asciiTheme="minorHAnsi" w:hAnsiTheme="minorHAnsi" w:cstheme="minorHAnsi"/>
        </w:rPr>
        <w:t>Armfield</w:t>
      </w:r>
      <w:proofErr w:type="spellEnd"/>
      <w:r w:rsidRPr="008C2D66">
        <w:rPr>
          <w:rFonts w:asciiTheme="minorHAnsi" w:hAnsiTheme="minorHAnsi" w:cstheme="minorHAnsi"/>
        </w:rPr>
        <w:t xml:space="preserve"> C-4 Tilting Flume</w:t>
      </w:r>
      <w:r w:rsidR="00E37B28" w:rsidRPr="008C2D66">
        <w:rPr>
          <w:rFonts w:asciiTheme="minorHAnsi" w:hAnsiTheme="minorHAnsi" w:cstheme="minorHAnsi"/>
        </w:rPr>
        <w:t xml:space="preserve"> Pictured in Figure 2</w:t>
      </w:r>
      <w:r w:rsidRPr="008C2D66">
        <w:rPr>
          <w:rFonts w:asciiTheme="minorHAnsi" w:hAnsiTheme="minorHAnsi" w:cstheme="minorHAnsi"/>
        </w:rPr>
        <w:t xml:space="preserve">. </w:t>
      </w:r>
    </w:p>
    <w:p w:rsidR="007805D4" w:rsidRPr="007805D4" w:rsidRDefault="007805D4" w:rsidP="007805D4"/>
    <w:p w:rsidR="00DB41AE" w:rsidRDefault="00AD393A" w:rsidP="00AD393A">
      <w:pPr>
        <w:pStyle w:val="Heading1"/>
      </w:pPr>
      <w:bookmarkStart w:id="5" w:name="_Toc322464175"/>
      <w:r>
        <w:rPr>
          <w:noProof/>
        </w:rPr>
        <w:lastRenderedPageBreak/>
        <w:drawing>
          <wp:anchor distT="0" distB="0" distL="114300" distR="114300" simplePos="0" relativeHeight="251658240" behindDoc="0" locked="0" layoutInCell="1" allowOverlap="1">
            <wp:simplePos x="0" y="0"/>
            <wp:positionH relativeFrom="column">
              <wp:posOffset>2933700</wp:posOffset>
            </wp:positionH>
            <wp:positionV relativeFrom="paragraph">
              <wp:posOffset>482600</wp:posOffset>
            </wp:positionV>
            <wp:extent cx="3924300" cy="31394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3 Cad Dwg.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4300" cy="3139440"/>
                    </a:xfrm>
                    <a:prstGeom prst="rect">
                      <a:avLst/>
                    </a:prstGeom>
                  </pic:spPr>
                </pic:pic>
              </a:graphicData>
            </a:graphic>
          </wp:anchor>
        </w:drawing>
      </w:r>
      <w:r w:rsidR="00771DB4">
        <w:t>Experimental Procedure</w:t>
      </w:r>
      <w:bookmarkEnd w:id="5"/>
    </w:p>
    <w:p w:rsidR="00AD393A" w:rsidRPr="00AD393A" w:rsidRDefault="00AD5F98" w:rsidP="002653E2">
      <w:pPr>
        <w:pStyle w:val="Heading2"/>
      </w:pPr>
      <w:bookmarkStart w:id="6" w:name="_Toc322464176"/>
      <w:r>
        <w:t xml:space="preserve">Flume </w:t>
      </w:r>
      <w:r w:rsidR="002653E2">
        <w:t>Modeling</w:t>
      </w:r>
      <w:bookmarkEnd w:id="6"/>
    </w:p>
    <w:p w:rsidR="002653E2" w:rsidRPr="008C2D66" w:rsidRDefault="002653E2" w:rsidP="002653E2">
      <w:pPr>
        <w:ind w:firstLine="720"/>
        <w:rPr>
          <w:rFonts w:asciiTheme="minorHAnsi" w:hAnsiTheme="minorHAnsi" w:cstheme="minorHAnsi"/>
          <w:sz w:val="24"/>
          <w:szCs w:val="24"/>
        </w:rPr>
      </w:pPr>
      <w:r w:rsidRPr="008C2D66">
        <w:rPr>
          <w:rFonts w:asciiTheme="minorHAnsi" w:hAnsiTheme="minorHAnsi" w:cstheme="minorHAnsi"/>
          <w:sz w:val="24"/>
          <w:szCs w:val="24"/>
        </w:rPr>
        <w:t>At the beginning of the experiment the pump was turned on and the water began to circulate. Initially there was some variance to the flow, but the variance eventually subsided and</w:t>
      </w:r>
      <w:r w:rsidRPr="008C2D66">
        <w:rPr>
          <w:rFonts w:asciiTheme="minorHAnsi" w:hAnsiTheme="minorHAnsi" w:cstheme="minorHAnsi"/>
          <w:sz w:val="24"/>
          <w:szCs w:val="24"/>
        </w:rPr>
        <w:br/>
        <w:t xml:space="preserve">became uniform flow. </w:t>
      </w:r>
    </w:p>
    <w:p w:rsidR="00AD393A" w:rsidRPr="008C2D66" w:rsidRDefault="00834E08" w:rsidP="002653E2">
      <w:pPr>
        <w:rPr>
          <w:rFonts w:asciiTheme="minorHAnsi" w:hAnsiTheme="minorHAnsi" w:cstheme="minorHAnsi"/>
          <w:sz w:val="24"/>
          <w:szCs w:val="24"/>
        </w:rPr>
      </w:pPr>
      <w:r>
        <w:rPr>
          <w:rFonts w:asciiTheme="minorHAnsi" w:hAnsiTheme="minorHAnsi" w:cstheme="minorHAnsi"/>
          <w:noProof/>
          <w:sz w:val="24"/>
          <w:szCs w:val="24"/>
        </w:rPr>
        <w:pict>
          <v:shape id="Text Box 3" o:spid="_x0000_s1027" type="#_x0000_t202" style="position:absolute;margin-left:251.95pt;margin-top:106.9pt;width:303.7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" stroked="f">
            <v:textbox style="mso-fit-shape-to-text:t" inset="0,0,0,0">
              <w:txbxContent>
                <w:p w:rsidR="00366DD7" w:rsidRDefault="00366DD7" w:rsidP="00AD393A">
                  <w:pPr>
                    <w:pStyle w:val="Caption"/>
                    <w:rPr>
                      <w:noProof/>
                    </w:rPr>
                  </w:pPr>
                  <w:r>
                    <w:t xml:space="preserve">Figure </w:t>
                  </w:r>
                  <w:fldSimple w:instr=" SEQ Figure \* ARABIC ">
                    <w:r w:rsidR="004F50C3">
                      <w:rPr>
                        <w:noProof/>
                      </w:rPr>
                      <w:t>2</w:t>
                    </w:r>
                  </w:fldSimple>
                  <w:r>
                    <w:t xml:space="preserve"> - </w:t>
                  </w:r>
                  <w:proofErr w:type="spellStart"/>
                  <w:r>
                    <w:t>Armfield</w:t>
                  </w:r>
                  <w:proofErr w:type="spellEnd"/>
                  <w:r>
                    <w:t xml:space="preserve"> C-4 Tilting Flume</w:t>
                  </w:r>
                </w:p>
              </w:txbxContent>
            </v:textbox>
            <w10:wrap type="square"/>
          </v:shape>
        </w:pict>
      </w:r>
      <w:r w:rsidR="002653E2" w:rsidRPr="008C2D66">
        <w:rPr>
          <w:rFonts w:asciiTheme="minorHAnsi" w:hAnsiTheme="minorHAnsi" w:cstheme="minorHAnsi"/>
          <w:sz w:val="24"/>
          <w:szCs w:val="24"/>
        </w:rPr>
        <w:tab/>
        <w:t>We then took the</w:t>
      </w:r>
      <w:r w:rsidR="00AD393A" w:rsidRPr="008C2D66">
        <w:rPr>
          <w:rFonts w:asciiTheme="minorHAnsi" w:hAnsiTheme="minorHAnsi" w:cstheme="minorHAnsi"/>
          <w:sz w:val="24"/>
          <w:szCs w:val="24"/>
        </w:rPr>
        <w:t xml:space="preserve"> de</w:t>
      </w:r>
      <w:r w:rsidR="002653E2" w:rsidRPr="008C2D66">
        <w:rPr>
          <w:rFonts w:asciiTheme="minorHAnsi" w:hAnsiTheme="minorHAnsi" w:cstheme="minorHAnsi"/>
          <w:sz w:val="24"/>
          <w:szCs w:val="24"/>
        </w:rPr>
        <w:t>pth of the flow</w:t>
      </w:r>
      <w:r w:rsidR="00AD393A" w:rsidRPr="008C2D66">
        <w:rPr>
          <w:rFonts w:asciiTheme="minorHAnsi" w:hAnsiTheme="minorHAnsi" w:cstheme="minorHAnsi"/>
          <w:sz w:val="24"/>
          <w:szCs w:val="24"/>
        </w:rPr>
        <w:t xml:space="preserve"> at three points on the flume.The downstream end of the flume was the starting point for measurement, called Station 0.0 (m) and the upstream end of the flume was called Station 5.0 (m)</w:t>
      </w:r>
      <w:r w:rsidR="00250DBC">
        <w:rPr>
          <w:rFonts w:asciiTheme="minorHAnsi" w:hAnsiTheme="minorHAnsi" w:cstheme="minorHAnsi"/>
          <w:sz w:val="24"/>
          <w:szCs w:val="24"/>
        </w:rPr>
        <w:t xml:space="preserve"> , s</w:t>
      </w:r>
      <w:r w:rsidR="00E37B28" w:rsidRPr="008C2D66">
        <w:rPr>
          <w:rFonts w:asciiTheme="minorHAnsi" w:hAnsiTheme="minorHAnsi" w:cstheme="minorHAnsi"/>
          <w:sz w:val="24"/>
          <w:szCs w:val="24"/>
        </w:rPr>
        <w:t>ee Figure 2</w:t>
      </w:r>
      <w:r w:rsidR="002653E2" w:rsidRPr="008C2D66">
        <w:rPr>
          <w:rFonts w:asciiTheme="minorHAnsi" w:hAnsiTheme="minorHAnsi" w:cstheme="minorHAnsi"/>
          <w:sz w:val="24"/>
          <w:szCs w:val="24"/>
        </w:rPr>
        <w:t xml:space="preserve">. </w:t>
      </w:r>
      <w:r w:rsidR="00AD393A" w:rsidRPr="008C2D66">
        <w:rPr>
          <w:rFonts w:asciiTheme="minorHAnsi" w:hAnsiTheme="minorHAnsi" w:cstheme="minorHAnsi"/>
          <w:sz w:val="24"/>
          <w:szCs w:val="24"/>
        </w:rPr>
        <w:t xml:space="preserve">Measurements for the station numbers were taken from a ruler incremented in cm and the ruler that is attached to the flume incremented in mm was used to measure the level of the water.  </w:t>
      </w:r>
    </w:p>
    <w:p w:rsidR="002653E2" w:rsidRPr="008C2D66" w:rsidRDefault="002653E2" w:rsidP="002653E2">
      <w:pPr>
        <w:rPr>
          <w:rFonts w:asciiTheme="minorHAnsi" w:hAnsiTheme="minorHAnsi" w:cstheme="minorHAnsi"/>
          <w:sz w:val="24"/>
          <w:szCs w:val="24"/>
        </w:rPr>
      </w:pPr>
      <w:r w:rsidRPr="008C2D66">
        <w:rPr>
          <w:rFonts w:asciiTheme="minorHAnsi" w:hAnsiTheme="minorHAnsi" w:cstheme="minorHAnsi"/>
          <w:sz w:val="24"/>
          <w:szCs w:val="24"/>
        </w:rPr>
        <w:tab/>
        <w:t xml:space="preserve">The same ruler was then used to </w:t>
      </w:r>
      <w:r w:rsidR="00C04FC8" w:rsidRPr="008C2D66">
        <w:rPr>
          <w:rFonts w:asciiTheme="minorHAnsi" w:hAnsiTheme="minorHAnsi" w:cstheme="minorHAnsi"/>
          <w:sz w:val="24"/>
          <w:szCs w:val="24"/>
        </w:rPr>
        <w:t>measure the dimensions of the weir that let the waster spill back into the reservoir for the pump.</w:t>
      </w:r>
    </w:p>
    <w:p w:rsidR="00C04FC8" w:rsidRPr="008C2D66" w:rsidRDefault="00C04FC8" w:rsidP="002653E2">
      <w:pPr>
        <w:rPr>
          <w:rFonts w:asciiTheme="minorHAnsi" w:hAnsiTheme="minorHAnsi" w:cstheme="minorHAnsi"/>
          <w:sz w:val="24"/>
          <w:szCs w:val="24"/>
        </w:rPr>
      </w:pPr>
      <w:r w:rsidRPr="008C2D66">
        <w:rPr>
          <w:rFonts w:asciiTheme="minorHAnsi" w:hAnsiTheme="minorHAnsi" w:cstheme="minorHAnsi"/>
          <w:sz w:val="24"/>
          <w:szCs w:val="24"/>
        </w:rPr>
        <w:tab/>
        <w:t xml:space="preserve">Lastly we noted the </w:t>
      </w:r>
      <w:proofErr w:type="spellStart"/>
      <w:r w:rsidRPr="008C2D66">
        <w:rPr>
          <w:rFonts w:asciiTheme="minorHAnsi" w:hAnsiTheme="minorHAnsi" w:cstheme="minorHAnsi"/>
          <w:sz w:val="24"/>
          <w:szCs w:val="24"/>
        </w:rPr>
        <w:t>pi</w:t>
      </w:r>
      <w:r w:rsidR="002D3310">
        <w:rPr>
          <w:rFonts w:asciiTheme="minorHAnsi" w:hAnsiTheme="minorHAnsi" w:cstheme="minorHAnsi"/>
          <w:sz w:val="24"/>
          <w:szCs w:val="24"/>
        </w:rPr>
        <w:t>t</w:t>
      </w:r>
      <w:r w:rsidRPr="008C2D66">
        <w:rPr>
          <w:rFonts w:asciiTheme="minorHAnsi" w:hAnsiTheme="minorHAnsi" w:cstheme="minorHAnsi"/>
          <w:sz w:val="24"/>
          <w:szCs w:val="24"/>
        </w:rPr>
        <w:t>ot</w:t>
      </w:r>
      <w:proofErr w:type="spellEnd"/>
      <w:r w:rsidRPr="008C2D66">
        <w:rPr>
          <w:rFonts w:asciiTheme="minorHAnsi" w:hAnsiTheme="minorHAnsi" w:cstheme="minorHAnsi"/>
          <w:sz w:val="24"/>
          <w:szCs w:val="24"/>
        </w:rPr>
        <w:t xml:space="preserve">-static flow gauge. </w:t>
      </w:r>
    </w:p>
    <w:p w:rsidR="002653E2" w:rsidRDefault="002653E2" w:rsidP="002653E2">
      <w:pPr>
        <w:pStyle w:val="Heading2"/>
      </w:pPr>
      <w:bookmarkStart w:id="7" w:name="_Toc322464177"/>
      <w:r>
        <w:t>Software Modeling</w:t>
      </w:r>
      <w:bookmarkEnd w:id="7"/>
    </w:p>
    <w:p w:rsidR="00C04FC8" w:rsidRPr="008C2D66" w:rsidRDefault="00C04FC8" w:rsidP="00C04FC8">
      <w:pPr>
        <w:ind w:firstLine="720"/>
        <w:rPr>
          <w:rFonts w:asciiTheme="minorHAnsi" w:hAnsiTheme="minorHAnsi" w:cstheme="minorHAnsi"/>
          <w:sz w:val="24"/>
          <w:szCs w:val="24"/>
        </w:rPr>
      </w:pPr>
      <w:r w:rsidRPr="008C2D66">
        <w:rPr>
          <w:rFonts w:asciiTheme="minorHAnsi" w:hAnsiTheme="minorHAnsi" w:cstheme="minorHAnsi"/>
          <w:sz w:val="24"/>
          <w:szCs w:val="24"/>
        </w:rPr>
        <w:t xml:space="preserve">Using the information gathered above we created a HEC-RAS model. Then an analysis was run using different flow rates as parameters until </w:t>
      </w:r>
      <w:r w:rsidR="00986578">
        <w:rPr>
          <w:rFonts w:asciiTheme="minorHAnsi" w:hAnsiTheme="minorHAnsi" w:cstheme="minorHAnsi"/>
          <w:sz w:val="24"/>
          <w:szCs w:val="24"/>
        </w:rPr>
        <w:t xml:space="preserve">the flow depths at various stations coincided with the numbers we got in the lab. </w:t>
      </w:r>
    </w:p>
    <w:p w:rsidR="00DB41AE" w:rsidRDefault="00DB41AE" w:rsidP="00637FB6">
      <w:pPr>
        <w:rPr>
          <w:rFonts w:ascii="Times New Roman" w:hAnsi="Times New Roman"/>
          <w:sz w:val="24"/>
          <w:szCs w:val="24"/>
        </w:rPr>
      </w:pPr>
    </w:p>
    <w:p w:rsidR="00AD5F98" w:rsidRDefault="00AD5F98" w:rsidP="00013168">
      <w:pPr>
        <w:pStyle w:val="Heading1"/>
      </w:pPr>
    </w:p>
    <w:p w:rsidR="00F77E0D" w:rsidRDefault="00DB41AE" w:rsidP="00013168">
      <w:pPr>
        <w:pStyle w:val="Heading1"/>
      </w:pPr>
      <w:bookmarkStart w:id="8" w:name="_Toc322464178"/>
      <w:r>
        <w:t>Results</w:t>
      </w:r>
      <w:bookmarkEnd w:id="8"/>
    </w:p>
    <w:p w:rsidR="00CB268F" w:rsidRDefault="00CB268F" w:rsidP="00CB268F">
      <w:pPr>
        <w:pStyle w:val="Heading2"/>
      </w:pPr>
      <w:bookmarkStart w:id="9" w:name="_Toc322464179"/>
      <w:r>
        <w:t>Laboratory Measurements</w:t>
      </w:r>
      <w:bookmarkEnd w:id="9"/>
    </w:p>
    <w:p w:rsidR="00CB268F" w:rsidRPr="00CB268F" w:rsidRDefault="00CB268F" w:rsidP="00CB268F">
      <w:r>
        <w:tab/>
        <w:t xml:space="preserve">The tables below contain the measurements obtained while the flume was operating. </w:t>
      </w:r>
      <w:r w:rsidR="000E5BEF">
        <w:t xml:space="preserve"> The measurements were taken when steady flow was achieved. </w:t>
      </w:r>
    </w:p>
    <w:p w:rsidR="00FE2270" w:rsidRDefault="00FE2270" w:rsidP="00C04FC8"/>
    <w:p w:rsidR="00CB268F" w:rsidRDefault="00CB268F" w:rsidP="00C04FC8">
      <w:pPr>
        <w:sectPr w:rsidR="00CB268F" w:rsidSect="00013168">
          <w:headerReference w:type="default" r:id="rId10"/>
          <w:footerReference w:type="default" r:id="rId11"/>
          <w:pgSz w:w="12240" w:h="15840"/>
          <w:pgMar w:top="720" w:right="720" w:bottom="720" w:left="720" w:header="720" w:footer="720" w:gutter="0"/>
          <w:cols w:space="720"/>
          <w:docGrid w:linePitch="360"/>
        </w:sectPr>
      </w:pPr>
    </w:p>
    <w:p w:rsidR="00463D5C" w:rsidRDefault="00463D5C" w:rsidP="00463D5C">
      <w:pPr>
        <w:pStyle w:val="Caption"/>
        <w:keepNext/>
      </w:pPr>
      <w:r>
        <w:lastRenderedPageBreak/>
        <w:t xml:space="preserve">Table </w:t>
      </w:r>
      <w:fldSimple w:instr=" SEQ Table \* ARABIC ">
        <w:r w:rsidR="004F50C3">
          <w:rPr>
            <w:noProof/>
          </w:rPr>
          <w:t>1</w:t>
        </w:r>
      </w:fldSimple>
      <w:r>
        <w:t xml:space="preserve"> - Dimensions of Flume in Figure 1</w:t>
      </w:r>
    </w:p>
    <w:tbl>
      <w:tblPr>
        <w:tblW w:w="2540" w:type="dxa"/>
        <w:tblInd w:w="93" w:type="dxa"/>
        <w:tblLook w:val="04A0"/>
      </w:tblPr>
      <w:tblGrid>
        <w:gridCol w:w="1580"/>
        <w:gridCol w:w="960"/>
      </w:tblGrid>
      <w:tr w:rsidR="00463D5C" w:rsidRPr="00463D5C" w:rsidTr="00463D5C">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463D5C" w:rsidRPr="00463D5C" w:rsidRDefault="00463D5C" w:rsidP="00463D5C">
            <w:pPr>
              <w:spacing w:after="0" w:line="240" w:lineRule="auto"/>
              <w:rPr>
                <w:rFonts w:cs="Calibri"/>
                <w:b/>
                <w:bCs/>
                <w:color w:val="FFFFFF"/>
              </w:rPr>
            </w:pPr>
            <w:r w:rsidRPr="00463D5C">
              <w:rPr>
                <w:rFonts w:cs="Calibri"/>
                <w:b/>
                <w:bCs/>
                <w:color w:val="FFFFFF"/>
              </w:rPr>
              <w:t>Flume Width</w:t>
            </w:r>
          </w:p>
        </w:tc>
        <w:tc>
          <w:tcPr>
            <w:tcW w:w="960" w:type="dxa"/>
            <w:tcBorders>
              <w:top w:val="single" w:sz="4" w:space="0" w:color="auto"/>
              <w:left w:val="nil"/>
              <w:bottom w:val="single" w:sz="4" w:space="0" w:color="auto"/>
              <w:right w:val="single" w:sz="4" w:space="0" w:color="auto"/>
            </w:tcBorders>
            <w:shd w:val="clear" w:color="000000" w:fill="C5D9F1"/>
            <w:noWrap/>
            <w:vAlign w:val="bottom"/>
            <w:hideMark/>
          </w:tcPr>
          <w:p w:rsidR="00463D5C" w:rsidRPr="00463D5C" w:rsidRDefault="00463D5C" w:rsidP="00463D5C">
            <w:pPr>
              <w:spacing w:after="0" w:line="240" w:lineRule="auto"/>
              <w:rPr>
                <w:rFonts w:cs="Calibri"/>
                <w:color w:val="000000"/>
              </w:rPr>
            </w:pPr>
            <w:r w:rsidRPr="00463D5C">
              <w:rPr>
                <w:rFonts w:cs="Calibri"/>
                <w:color w:val="000000"/>
              </w:rPr>
              <w:t>.076 m</w:t>
            </w:r>
          </w:p>
        </w:tc>
      </w:tr>
      <w:tr w:rsidR="00463D5C" w:rsidRPr="00463D5C" w:rsidTr="00463D5C">
        <w:trPr>
          <w:trHeight w:val="300"/>
        </w:trPr>
        <w:tc>
          <w:tcPr>
            <w:tcW w:w="1580" w:type="dxa"/>
            <w:tcBorders>
              <w:top w:val="nil"/>
              <w:left w:val="single" w:sz="4" w:space="0" w:color="auto"/>
              <w:bottom w:val="single" w:sz="4" w:space="0" w:color="auto"/>
              <w:right w:val="single" w:sz="4" w:space="0" w:color="auto"/>
            </w:tcBorders>
            <w:shd w:val="clear" w:color="000000" w:fill="4F81BD"/>
            <w:noWrap/>
            <w:vAlign w:val="bottom"/>
            <w:hideMark/>
          </w:tcPr>
          <w:p w:rsidR="00463D5C" w:rsidRPr="00463D5C" w:rsidRDefault="00463D5C" w:rsidP="00463D5C">
            <w:pPr>
              <w:spacing w:after="0" w:line="240" w:lineRule="auto"/>
              <w:rPr>
                <w:rFonts w:cs="Calibri"/>
                <w:b/>
                <w:bCs/>
                <w:color w:val="FFFFFF"/>
              </w:rPr>
            </w:pPr>
            <w:r w:rsidRPr="00463D5C">
              <w:rPr>
                <w:rFonts w:cs="Calibri"/>
                <w:b/>
                <w:bCs/>
                <w:color w:val="FFFFFF"/>
              </w:rPr>
              <w:t xml:space="preserve">Wall Height </w:t>
            </w:r>
          </w:p>
        </w:tc>
        <w:tc>
          <w:tcPr>
            <w:tcW w:w="960" w:type="dxa"/>
            <w:tcBorders>
              <w:top w:val="nil"/>
              <w:left w:val="nil"/>
              <w:bottom w:val="single" w:sz="4" w:space="0" w:color="auto"/>
              <w:right w:val="single" w:sz="4" w:space="0" w:color="auto"/>
            </w:tcBorders>
            <w:shd w:val="clear" w:color="auto" w:fill="auto"/>
            <w:noWrap/>
            <w:vAlign w:val="bottom"/>
            <w:hideMark/>
          </w:tcPr>
          <w:p w:rsidR="00463D5C" w:rsidRPr="00463D5C" w:rsidRDefault="00463D5C" w:rsidP="00463D5C">
            <w:pPr>
              <w:spacing w:after="0" w:line="240" w:lineRule="auto"/>
              <w:rPr>
                <w:rFonts w:cs="Calibri"/>
                <w:color w:val="000000"/>
              </w:rPr>
            </w:pPr>
            <w:r w:rsidRPr="00463D5C">
              <w:rPr>
                <w:rFonts w:cs="Calibri"/>
                <w:color w:val="000000"/>
              </w:rPr>
              <w:t>.250 m</w:t>
            </w:r>
          </w:p>
        </w:tc>
      </w:tr>
      <w:tr w:rsidR="00463D5C" w:rsidRPr="00463D5C" w:rsidTr="00463D5C">
        <w:trPr>
          <w:trHeight w:val="300"/>
        </w:trPr>
        <w:tc>
          <w:tcPr>
            <w:tcW w:w="1580" w:type="dxa"/>
            <w:tcBorders>
              <w:top w:val="nil"/>
              <w:left w:val="single" w:sz="4" w:space="0" w:color="auto"/>
              <w:bottom w:val="single" w:sz="4" w:space="0" w:color="auto"/>
              <w:right w:val="single" w:sz="4" w:space="0" w:color="auto"/>
            </w:tcBorders>
            <w:shd w:val="clear" w:color="000000" w:fill="4F81BD"/>
            <w:noWrap/>
            <w:vAlign w:val="bottom"/>
            <w:hideMark/>
          </w:tcPr>
          <w:p w:rsidR="00463D5C" w:rsidRPr="00463D5C" w:rsidRDefault="00463D5C" w:rsidP="00463D5C">
            <w:pPr>
              <w:spacing w:after="0" w:line="240" w:lineRule="auto"/>
              <w:rPr>
                <w:rFonts w:cs="Calibri"/>
                <w:b/>
                <w:bCs/>
                <w:color w:val="FFFFFF"/>
              </w:rPr>
            </w:pPr>
            <w:r w:rsidRPr="00463D5C">
              <w:rPr>
                <w:rFonts w:cs="Calibri"/>
                <w:b/>
                <w:bCs/>
                <w:color w:val="FFFFFF"/>
              </w:rPr>
              <w:t>Flume length</w:t>
            </w:r>
          </w:p>
        </w:tc>
        <w:tc>
          <w:tcPr>
            <w:tcW w:w="960" w:type="dxa"/>
            <w:tcBorders>
              <w:top w:val="nil"/>
              <w:left w:val="nil"/>
              <w:bottom w:val="single" w:sz="4" w:space="0" w:color="auto"/>
              <w:right w:val="single" w:sz="4" w:space="0" w:color="auto"/>
            </w:tcBorders>
            <w:shd w:val="clear" w:color="000000" w:fill="C5D9F1"/>
            <w:noWrap/>
            <w:vAlign w:val="bottom"/>
            <w:hideMark/>
          </w:tcPr>
          <w:p w:rsidR="00463D5C" w:rsidRPr="00463D5C" w:rsidRDefault="00463D5C" w:rsidP="00463D5C">
            <w:pPr>
              <w:spacing w:after="0" w:line="240" w:lineRule="auto"/>
              <w:rPr>
                <w:rFonts w:cs="Calibri"/>
                <w:color w:val="000000"/>
              </w:rPr>
            </w:pPr>
            <w:r w:rsidRPr="00463D5C">
              <w:rPr>
                <w:rFonts w:cs="Calibri"/>
                <w:color w:val="000000"/>
              </w:rPr>
              <w:t>5.00 m</w:t>
            </w:r>
          </w:p>
        </w:tc>
      </w:tr>
      <w:tr w:rsidR="00463D5C" w:rsidRPr="00463D5C" w:rsidTr="00463D5C">
        <w:trPr>
          <w:trHeight w:val="300"/>
        </w:trPr>
        <w:tc>
          <w:tcPr>
            <w:tcW w:w="1580" w:type="dxa"/>
            <w:tcBorders>
              <w:top w:val="nil"/>
              <w:left w:val="single" w:sz="4" w:space="0" w:color="auto"/>
              <w:bottom w:val="single" w:sz="4" w:space="0" w:color="auto"/>
              <w:right w:val="single" w:sz="4" w:space="0" w:color="auto"/>
            </w:tcBorders>
            <w:shd w:val="clear" w:color="000000" w:fill="4F81BD"/>
            <w:noWrap/>
            <w:vAlign w:val="bottom"/>
            <w:hideMark/>
          </w:tcPr>
          <w:p w:rsidR="00463D5C" w:rsidRPr="00463D5C" w:rsidRDefault="00463D5C" w:rsidP="00463D5C">
            <w:pPr>
              <w:spacing w:after="0" w:line="240" w:lineRule="auto"/>
              <w:rPr>
                <w:rFonts w:cs="Calibri"/>
                <w:b/>
                <w:bCs/>
                <w:color w:val="FFFFFF"/>
              </w:rPr>
            </w:pPr>
            <w:r w:rsidRPr="00463D5C">
              <w:rPr>
                <w:rFonts w:cs="Calibri"/>
                <w:b/>
                <w:bCs/>
                <w:color w:val="FFFFFF"/>
              </w:rPr>
              <w:t>Weir Height</w:t>
            </w:r>
          </w:p>
        </w:tc>
        <w:tc>
          <w:tcPr>
            <w:tcW w:w="960" w:type="dxa"/>
            <w:tcBorders>
              <w:top w:val="nil"/>
              <w:left w:val="nil"/>
              <w:bottom w:val="single" w:sz="4" w:space="0" w:color="auto"/>
              <w:right w:val="single" w:sz="4" w:space="0" w:color="auto"/>
            </w:tcBorders>
            <w:shd w:val="clear" w:color="auto" w:fill="auto"/>
            <w:noWrap/>
            <w:vAlign w:val="bottom"/>
            <w:hideMark/>
          </w:tcPr>
          <w:p w:rsidR="00463D5C" w:rsidRPr="00463D5C" w:rsidRDefault="00463D5C" w:rsidP="00463D5C">
            <w:pPr>
              <w:spacing w:after="0" w:line="240" w:lineRule="auto"/>
              <w:rPr>
                <w:rFonts w:cs="Calibri"/>
                <w:color w:val="000000"/>
              </w:rPr>
            </w:pPr>
            <w:r w:rsidRPr="00463D5C">
              <w:rPr>
                <w:rFonts w:cs="Calibri"/>
                <w:color w:val="000000"/>
              </w:rPr>
              <w:t>.082 m</w:t>
            </w:r>
          </w:p>
        </w:tc>
      </w:tr>
      <w:tr w:rsidR="00463D5C" w:rsidRPr="00463D5C" w:rsidTr="00463D5C">
        <w:trPr>
          <w:trHeight w:val="300"/>
        </w:trPr>
        <w:tc>
          <w:tcPr>
            <w:tcW w:w="1580" w:type="dxa"/>
            <w:tcBorders>
              <w:top w:val="nil"/>
              <w:left w:val="single" w:sz="4" w:space="0" w:color="auto"/>
              <w:bottom w:val="single" w:sz="4" w:space="0" w:color="auto"/>
              <w:right w:val="single" w:sz="4" w:space="0" w:color="auto"/>
            </w:tcBorders>
            <w:shd w:val="clear" w:color="000000" w:fill="4F81BD"/>
            <w:noWrap/>
            <w:vAlign w:val="bottom"/>
            <w:hideMark/>
          </w:tcPr>
          <w:p w:rsidR="00463D5C" w:rsidRPr="00463D5C" w:rsidRDefault="00463D5C" w:rsidP="00463D5C">
            <w:pPr>
              <w:spacing w:after="0" w:line="240" w:lineRule="auto"/>
              <w:rPr>
                <w:rFonts w:cs="Calibri"/>
                <w:b/>
                <w:bCs/>
                <w:color w:val="FFFFFF"/>
              </w:rPr>
            </w:pPr>
            <w:r w:rsidRPr="00463D5C">
              <w:rPr>
                <w:rFonts w:cs="Calibri"/>
                <w:b/>
                <w:bCs/>
                <w:color w:val="FFFFFF"/>
              </w:rPr>
              <w:t>Weir Length</w:t>
            </w:r>
          </w:p>
        </w:tc>
        <w:tc>
          <w:tcPr>
            <w:tcW w:w="960" w:type="dxa"/>
            <w:tcBorders>
              <w:top w:val="nil"/>
              <w:left w:val="nil"/>
              <w:bottom w:val="single" w:sz="4" w:space="0" w:color="auto"/>
              <w:right w:val="single" w:sz="4" w:space="0" w:color="auto"/>
            </w:tcBorders>
            <w:shd w:val="clear" w:color="000000" w:fill="C5D9F1"/>
            <w:noWrap/>
            <w:vAlign w:val="bottom"/>
            <w:hideMark/>
          </w:tcPr>
          <w:p w:rsidR="00463D5C" w:rsidRPr="00463D5C" w:rsidRDefault="00463D5C" w:rsidP="00463D5C">
            <w:pPr>
              <w:spacing w:after="0" w:line="240" w:lineRule="auto"/>
              <w:rPr>
                <w:rFonts w:cs="Calibri"/>
                <w:color w:val="000000"/>
              </w:rPr>
            </w:pPr>
            <w:r w:rsidRPr="00463D5C">
              <w:rPr>
                <w:rFonts w:cs="Calibri"/>
                <w:color w:val="000000"/>
              </w:rPr>
              <w:t>.051 m</w:t>
            </w:r>
          </w:p>
        </w:tc>
      </w:tr>
      <w:tr w:rsidR="00463D5C" w:rsidRPr="00463D5C" w:rsidTr="00463D5C">
        <w:trPr>
          <w:trHeight w:val="600"/>
        </w:trPr>
        <w:tc>
          <w:tcPr>
            <w:tcW w:w="1580" w:type="dxa"/>
            <w:tcBorders>
              <w:top w:val="nil"/>
              <w:left w:val="single" w:sz="4" w:space="0" w:color="auto"/>
              <w:bottom w:val="single" w:sz="4" w:space="0" w:color="auto"/>
              <w:right w:val="single" w:sz="4" w:space="0" w:color="auto"/>
            </w:tcBorders>
            <w:shd w:val="clear" w:color="000000" w:fill="4F81BD"/>
            <w:vAlign w:val="bottom"/>
            <w:hideMark/>
          </w:tcPr>
          <w:p w:rsidR="00463D5C" w:rsidRPr="00463D5C" w:rsidRDefault="00463D5C" w:rsidP="00463D5C">
            <w:pPr>
              <w:spacing w:after="0" w:line="240" w:lineRule="auto"/>
              <w:rPr>
                <w:rFonts w:cs="Calibri"/>
                <w:b/>
                <w:bCs/>
                <w:color w:val="FFFFFF"/>
              </w:rPr>
            </w:pPr>
            <w:r w:rsidRPr="00463D5C">
              <w:rPr>
                <w:rFonts w:cs="Calibri"/>
                <w:b/>
                <w:bCs/>
                <w:color w:val="FFFFFF"/>
              </w:rPr>
              <w:t xml:space="preserve">Depth Up-Stream of </w:t>
            </w:r>
            <w:proofErr w:type="spellStart"/>
            <w:r w:rsidRPr="00463D5C">
              <w:rPr>
                <w:rFonts w:cs="Calibri"/>
                <w:b/>
                <w:bCs/>
                <w:color w:val="FFFFFF"/>
              </w:rPr>
              <w:t>Wier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63D5C" w:rsidRPr="00463D5C" w:rsidRDefault="00463D5C" w:rsidP="00463D5C">
            <w:pPr>
              <w:spacing w:after="0" w:line="240" w:lineRule="auto"/>
              <w:rPr>
                <w:rFonts w:cs="Calibri"/>
                <w:color w:val="000000"/>
              </w:rPr>
            </w:pPr>
            <w:r w:rsidRPr="00463D5C">
              <w:rPr>
                <w:rFonts w:cs="Calibri"/>
                <w:color w:val="000000"/>
              </w:rPr>
              <w:t>.089 m</w:t>
            </w:r>
          </w:p>
        </w:tc>
      </w:tr>
    </w:tbl>
    <w:p w:rsidR="00FE2270" w:rsidRDefault="00FE2270" w:rsidP="00FE2270">
      <w:pPr>
        <w:pStyle w:val="Caption"/>
        <w:keepNext/>
      </w:pPr>
      <w:r>
        <w:br/>
      </w:r>
      <w:r>
        <w:br/>
      </w:r>
      <w:r>
        <w:lastRenderedPageBreak/>
        <w:br/>
        <w:t xml:space="preserve">Table </w:t>
      </w:r>
      <w:fldSimple w:instr=" SEQ Table \* ARABIC ">
        <w:r w:rsidR="004F50C3">
          <w:rPr>
            <w:noProof/>
          </w:rPr>
          <w:t>2</w:t>
        </w:r>
      </w:fldSimple>
      <w:r>
        <w:t xml:space="preserve"> - Measured Depth in Flume</w:t>
      </w:r>
    </w:p>
    <w:tbl>
      <w:tblPr>
        <w:tblW w:w="2800" w:type="dxa"/>
        <w:tblInd w:w="93" w:type="dxa"/>
        <w:tblLook w:val="04A0"/>
      </w:tblPr>
      <w:tblGrid>
        <w:gridCol w:w="960"/>
        <w:gridCol w:w="1840"/>
      </w:tblGrid>
      <w:tr w:rsidR="00FE2270" w:rsidRPr="00FE2270" w:rsidTr="00FE2270">
        <w:trPr>
          <w:trHeight w:val="300"/>
        </w:trPr>
        <w:tc>
          <w:tcPr>
            <w:tcW w:w="96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FE2270" w:rsidRPr="00FE2270" w:rsidRDefault="00FE2270" w:rsidP="00FE2270">
            <w:pPr>
              <w:spacing w:after="0" w:line="240" w:lineRule="auto"/>
              <w:rPr>
                <w:rFonts w:cs="Calibri"/>
                <w:b/>
                <w:bCs/>
                <w:color w:val="FFFFFF"/>
              </w:rPr>
            </w:pPr>
            <w:proofErr w:type="spellStart"/>
            <w:r w:rsidRPr="00FE2270">
              <w:rPr>
                <w:rFonts w:cs="Calibri"/>
                <w:b/>
                <w:bCs/>
                <w:color w:val="FFFFFF"/>
              </w:rPr>
              <w:t>Sta</w:t>
            </w:r>
            <w:proofErr w:type="spellEnd"/>
            <w:r w:rsidRPr="00FE2270">
              <w:rPr>
                <w:rFonts w:cs="Calibri"/>
                <w:b/>
                <w:bCs/>
                <w:color w:val="FFFFFF"/>
              </w:rPr>
              <w:t xml:space="preserve"> #</w:t>
            </w:r>
          </w:p>
        </w:tc>
        <w:tc>
          <w:tcPr>
            <w:tcW w:w="184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FE2270" w:rsidRPr="00FE2270" w:rsidRDefault="00FE2270" w:rsidP="00FE2270">
            <w:pPr>
              <w:spacing w:after="0" w:line="240" w:lineRule="auto"/>
              <w:rPr>
                <w:rFonts w:cs="Calibri"/>
                <w:b/>
                <w:bCs/>
                <w:color w:val="FFFFFF"/>
              </w:rPr>
            </w:pPr>
            <w:r w:rsidRPr="00FE2270">
              <w:rPr>
                <w:rFonts w:cs="Calibri"/>
                <w:b/>
                <w:bCs/>
                <w:color w:val="FFFFFF"/>
              </w:rPr>
              <w:t>Water Level</w:t>
            </w:r>
          </w:p>
        </w:tc>
      </w:tr>
      <w:tr w:rsidR="00FE2270" w:rsidRPr="00FE2270" w:rsidTr="00FE2270">
        <w:trPr>
          <w:trHeight w:val="300"/>
        </w:trPr>
        <w:tc>
          <w:tcPr>
            <w:tcW w:w="96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E2270" w:rsidRPr="00FE2270" w:rsidRDefault="00FE2270" w:rsidP="00FE2270">
            <w:pPr>
              <w:spacing w:after="0" w:line="240" w:lineRule="auto"/>
              <w:jc w:val="right"/>
              <w:rPr>
                <w:rFonts w:cs="Calibri"/>
                <w:color w:val="000000"/>
              </w:rPr>
            </w:pPr>
            <w:r w:rsidRPr="00FE2270">
              <w:rPr>
                <w:rFonts w:cs="Calibri"/>
                <w:color w:val="000000"/>
              </w:rPr>
              <w:t>0.29</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E2270" w:rsidRPr="00FE2270" w:rsidRDefault="00FE2270" w:rsidP="00FE2270">
            <w:pPr>
              <w:spacing w:after="0" w:line="240" w:lineRule="auto"/>
              <w:rPr>
                <w:rFonts w:cs="Calibri"/>
                <w:color w:val="000000"/>
              </w:rPr>
            </w:pPr>
            <w:r w:rsidRPr="00FE2270">
              <w:rPr>
                <w:rFonts w:cs="Calibri"/>
                <w:color w:val="000000"/>
              </w:rPr>
              <w:t>34mm</w:t>
            </w:r>
          </w:p>
        </w:tc>
      </w:tr>
      <w:tr w:rsidR="00FE2270" w:rsidRPr="00FE2270" w:rsidTr="00FE227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270" w:rsidRPr="00FE2270" w:rsidRDefault="00FE2270" w:rsidP="00FE2270">
            <w:pPr>
              <w:spacing w:after="0" w:line="240" w:lineRule="auto"/>
              <w:jc w:val="right"/>
              <w:rPr>
                <w:rFonts w:cs="Calibri"/>
                <w:color w:val="000000"/>
              </w:rPr>
            </w:pPr>
            <w:r w:rsidRPr="00FE2270">
              <w:rPr>
                <w:rFonts w:cs="Calibri"/>
                <w:color w:val="000000"/>
              </w:rPr>
              <w:t>2.35</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2270" w:rsidRPr="00FE2270" w:rsidRDefault="00FE2270" w:rsidP="00FE2270">
            <w:pPr>
              <w:spacing w:after="0" w:line="240" w:lineRule="auto"/>
              <w:rPr>
                <w:rFonts w:cs="Calibri"/>
                <w:color w:val="000000"/>
              </w:rPr>
            </w:pPr>
            <w:r w:rsidRPr="00FE2270">
              <w:rPr>
                <w:rFonts w:cs="Calibri"/>
                <w:color w:val="000000"/>
              </w:rPr>
              <w:t>42mm</w:t>
            </w:r>
          </w:p>
        </w:tc>
      </w:tr>
      <w:tr w:rsidR="00FE2270" w:rsidRPr="00FE2270" w:rsidTr="00FE2270">
        <w:trPr>
          <w:trHeight w:val="300"/>
        </w:trPr>
        <w:tc>
          <w:tcPr>
            <w:tcW w:w="96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E2270" w:rsidRPr="00FE2270" w:rsidRDefault="00FE2270" w:rsidP="00FE2270">
            <w:pPr>
              <w:spacing w:after="0" w:line="240" w:lineRule="auto"/>
              <w:jc w:val="right"/>
              <w:rPr>
                <w:rFonts w:cs="Calibri"/>
                <w:color w:val="000000"/>
              </w:rPr>
            </w:pPr>
            <w:r w:rsidRPr="00FE2270">
              <w:rPr>
                <w:rFonts w:cs="Calibri"/>
                <w:color w:val="000000"/>
              </w:rPr>
              <w:t>4.16</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E2270" w:rsidRPr="00FE2270" w:rsidRDefault="00FE2270" w:rsidP="00FE2270">
            <w:pPr>
              <w:spacing w:after="0" w:line="240" w:lineRule="auto"/>
              <w:rPr>
                <w:rFonts w:cs="Calibri"/>
                <w:color w:val="000000"/>
              </w:rPr>
            </w:pPr>
            <w:r w:rsidRPr="00FE2270">
              <w:rPr>
                <w:rFonts w:cs="Calibri"/>
                <w:color w:val="000000"/>
              </w:rPr>
              <w:t>52mm</w:t>
            </w:r>
          </w:p>
        </w:tc>
      </w:tr>
    </w:tbl>
    <w:p w:rsidR="00FE2270" w:rsidRDefault="00FE2270" w:rsidP="00C04FC8">
      <w:pPr>
        <w:sectPr w:rsidR="00FE2270" w:rsidSect="00FE2270">
          <w:type w:val="continuous"/>
          <w:pgSz w:w="12240" w:h="15840"/>
          <w:pgMar w:top="720" w:right="720" w:bottom="720" w:left="720" w:header="720" w:footer="720" w:gutter="0"/>
          <w:cols w:num="2" w:space="720"/>
          <w:docGrid w:linePitch="360"/>
        </w:sectPr>
      </w:pPr>
      <w:r>
        <w:br/>
      </w:r>
      <w:r>
        <w:br/>
      </w:r>
    </w:p>
    <w:p w:rsidR="00FE2270" w:rsidRDefault="00CB268F" w:rsidP="00C04FC8">
      <w:pPr>
        <w:rPr>
          <w:rFonts w:asciiTheme="minorHAnsi" w:hAnsiTheme="minorHAnsi" w:cstheme="minorHAnsi"/>
          <w:sz w:val="24"/>
          <w:szCs w:val="24"/>
        </w:rPr>
      </w:pPr>
      <w:r>
        <w:rPr>
          <w:rFonts w:asciiTheme="minorHAnsi" w:hAnsiTheme="minorHAnsi" w:cstheme="minorHAnsi"/>
          <w:sz w:val="24"/>
          <w:szCs w:val="24"/>
        </w:rPr>
        <w:lastRenderedPageBreak/>
        <w:tab/>
        <w:t xml:space="preserve">The </w:t>
      </w:r>
      <w:proofErr w:type="spellStart"/>
      <w:r>
        <w:rPr>
          <w:rFonts w:asciiTheme="minorHAnsi" w:hAnsiTheme="minorHAnsi" w:cstheme="minorHAnsi"/>
          <w:sz w:val="24"/>
          <w:szCs w:val="24"/>
        </w:rPr>
        <w:t>pi</w:t>
      </w:r>
      <w:r w:rsidR="002D3310">
        <w:rPr>
          <w:rFonts w:asciiTheme="minorHAnsi" w:hAnsiTheme="minorHAnsi" w:cstheme="minorHAnsi"/>
          <w:sz w:val="24"/>
          <w:szCs w:val="24"/>
        </w:rPr>
        <w:t>t</w:t>
      </w:r>
      <w:r>
        <w:rPr>
          <w:rFonts w:asciiTheme="minorHAnsi" w:hAnsiTheme="minorHAnsi" w:cstheme="minorHAnsi"/>
          <w:sz w:val="24"/>
          <w:szCs w:val="24"/>
        </w:rPr>
        <w:t>ot</w:t>
      </w:r>
      <w:proofErr w:type="spellEnd"/>
      <w:r>
        <w:rPr>
          <w:rFonts w:asciiTheme="minorHAnsi" w:hAnsiTheme="minorHAnsi" w:cstheme="minorHAnsi"/>
          <w:sz w:val="24"/>
          <w:szCs w:val="24"/>
        </w:rPr>
        <w:t>-static flow gauge registered a flow of 2.0 Liters per minute.</w:t>
      </w:r>
    </w:p>
    <w:p w:rsidR="008C2D66" w:rsidRDefault="008C2D66" w:rsidP="008C2D66">
      <w:pPr>
        <w:pStyle w:val="Heading2"/>
      </w:pPr>
      <w:bookmarkStart w:id="10" w:name="_Toc322464180"/>
      <w:r>
        <w:t>Hand Calculations</w:t>
      </w:r>
      <w:bookmarkEnd w:id="10"/>
    </w:p>
    <w:p w:rsidR="004822E7" w:rsidRPr="004822E7" w:rsidRDefault="004822E7" w:rsidP="004822E7">
      <w:r>
        <w:tab/>
        <w:t xml:space="preserve">To establish a set point to base the reliability of our numbers we will be assuming that the discharge equation is the most accurate </w:t>
      </w:r>
      <w:r w:rsidR="005B642C">
        <w:t xml:space="preserve">calculation.  This equation is derived from the energy equation and was used in the first lab of the </w:t>
      </w:r>
      <w:proofErr w:type="spellStart"/>
      <w:r w:rsidR="005B642C">
        <w:t>semseter</w:t>
      </w:r>
      <w:proofErr w:type="spellEnd"/>
      <w:r w:rsidR="005B642C">
        <w:t>.</w:t>
      </w:r>
    </w:p>
    <w:p w:rsidR="004822E7" w:rsidRDefault="004822E7" w:rsidP="004822E7">
      <w:pPr>
        <w:spacing w:after="0" w:line="360" w:lineRule="auto"/>
        <w:rPr>
          <w:rFonts w:ascii="Times New Roman" w:hAnsi="Times New Roman"/>
        </w:rPr>
      </w:pPr>
      <m:oMathPara>
        <m:oMathParaPr>
          <m:jc m:val="left"/>
        </m:oMathParaPr>
        <m:oMath>
          <m:r>
            <w:rPr>
              <w:rFonts w:ascii="Cambria Math" w:hAnsi="Cambria Math"/>
            </w:rPr>
            <m:t xml:space="preserve">Discharge </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m:t>
                  </m:r>
                </m:sub>
              </m:sSub>
            </m:e>
          </m:d>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(2g)</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
            <m:dPr>
              <m:begChr m:val="{"/>
              <m:endChr m:val="}"/>
              <m:ctrlPr>
                <w:rPr>
                  <w:rFonts w:ascii="Cambria Math" w:hAnsi="Cambria Math"/>
                  <w:i/>
                </w:rPr>
              </m:ctrlPr>
            </m:dPr>
            <m:e>
              <m:r>
                <w:rPr>
                  <w:rFonts w:ascii="Cambria Math" w:hAnsi="Cambria Math"/>
                </w:rPr>
                <m:t>0.604+0.081</m:t>
              </m:r>
              <m:f>
                <m:fPr>
                  <m:ctrlPr>
                    <w:rPr>
                      <w:rFonts w:ascii="Cambria Math" w:hAnsi="Cambria Math"/>
                      <w:i/>
                    </w:rPr>
                  </m:ctrlPr>
                </m:fPr>
                <m:num>
                  <m:r>
                    <w:rPr>
                      <w:rFonts w:ascii="Cambria Math" w:hAnsi="Cambria Math"/>
                    </w:rPr>
                    <m:t>H</m:t>
                  </m:r>
                </m:num>
                <m:den>
                  <m:r>
                    <w:rPr>
                      <w:rFonts w:ascii="Cambria Math" w:hAnsi="Cambria Math"/>
                    </w:rPr>
                    <m:t>h</m:t>
                  </m:r>
                </m:den>
              </m:f>
            </m:e>
          </m:d>
          <m:r>
            <w:rPr>
              <w:rFonts w:ascii="Cambria Math" w:hAnsi="Cambria Math"/>
            </w:rPr>
            <m:t>{L-0.1H}</m:t>
          </m:r>
          <m:sSup>
            <m:sSupPr>
              <m:ctrlPr>
                <w:rPr>
                  <w:rFonts w:ascii="Cambria Math" w:hAnsi="Cambria Math"/>
                  <w:i/>
                </w:rPr>
              </m:ctrlPr>
            </m:sSupPr>
            <m:e>
              <m:r>
                <w:rPr>
                  <w:rFonts w:ascii="Cambria Math" w:hAnsi="Cambria Math"/>
                </w:rPr>
                <m:t>H</m:t>
              </m:r>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oMath>
      </m:oMathPara>
    </w:p>
    <w:p w:rsidR="008C2D66" w:rsidRDefault="008C2D66" w:rsidP="008C2D66">
      <w:r>
        <w:rPr>
          <w:rFonts w:ascii="Times New Roman" w:hAnsi="Times New Roman"/>
          <w:noProof/>
          <w:sz w:val="32"/>
          <w:szCs w:val="32"/>
        </w:rPr>
        <w:drawing>
          <wp:inline distT="0" distB="0" distL="0" distR="0">
            <wp:extent cx="4438650" cy="361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438650" cy="361950"/>
                    </a:xfrm>
                    <a:prstGeom prst="rect">
                      <a:avLst/>
                    </a:prstGeom>
                    <a:noFill/>
                    <a:ln w="9525">
                      <a:noFill/>
                      <a:miter lim="800000"/>
                      <a:headEnd/>
                      <a:tailEnd/>
                    </a:ln>
                  </pic:spPr>
                </pic:pic>
              </a:graphicData>
            </a:graphic>
          </wp:inline>
        </w:drawing>
      </w:r>
    </w:p>
    <w:p w:rsidR="008C2D66" w:rsidRPr="008C2D66" w:rsidRDefault="008C2D66" w:rsidP="008C2D66">
      <w:r>
        <w:rPr>
          <w:rFonts w:ascii="Times New Roman" w:hAnsi="Times New Roman"/>
          <w:noProof/>
          <w:sz w:val="32"/>
          <w:szCs w:val="32"/>
        </w:rPr>
        <w:drawing>
          <wp:inline distT="0" distB="0" distL="0" distR="0">
            <wp:extent cx="1619250" cy="3714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619250" cy="371475"/>
                    </a:xfrm>
                    <a:prstGeom prst="rect">
                      <a:avLst/>
                    </a:prstGeom>
                    <a:noFill/>
                    <a:ln w="9525">
                      <a:noFill/>
                      <a:miter lim="800000"/>
                      <a:headEnd/>
                      <a:tailEnd/>
                    </a:ln>
                  </pic:spPr>
                </pic:pic>
              </a:graphicData>
            </a:graphic>
          </wp:inline>
        </w:drawing>
      </w:r>
    </w:p>
    <w:p w:rsidR="00527860" w:rsidRDefault="00FE2270" w:rsidP="00F77E0D">
      <w:pPr>
        <w:pStyle w:val="Heading2"/>
      </w:pPr>
      <w:bookmarkStart w:id="11" w:name="_Toc322464181"/>
      <w:r>
        <w:lastRenderedPageBreak/>
        <w:t>Software Modeling</w:t>
      </w:r>
      <w:bookmarkEnd w:id="11"/>
    </w:p>
    <w:p w:rsidR="000E5BEF" w:rsidRDefault="000E5BEF" w:rsidP="000E5BEF">
      <w:pPr>
        <w:ind w:firstLine="720"/>
      </w:pPr>
      <w:r>
        <w:t>The software modeling was performed using HEC-RAS. The output was in raw data in spread sheet form. The data from this experiment can be found in Appendix A, and was some of the numbers were truncated so that the tables could be displayed on the page properly.</w:t>
      </w:r>
    </w:p>
    <w:p w:rsidR="00527860" w:rsidRDefault="000E5BEF" w:rsidP="000E5BEF">
      <w:pPr>
        <w:ind w:firstLine="720"/>
      </w:pPr>
      <w:r>
        <w:t xml:space="preserve"> Below is a flow profile that compares the Gauge read flow with the flow that most closely meets our </w:t>
      </w:r>
      <w:proofErr w:type="gramStart"/>
      <w:r>
        <w:t>measurements.</w:t>
      </w:r>
      <w:proofErr w:type="gramEnd"/>
      <w:r w:rsidR="00307576">
        <w:t xml:space="preserve"> In the legend EG stands for Energy Grade Line</w:t>
      </w:r>
      <w:r w:rsidR="005B642C">
        <w:t>, WS</w:t>
      </w:r>
      <w:r w:rsidR="00307576">
        <w:t xml:space="preserve"> stands for Water Surface, and </w:t>
      </w:r>
      <w:proofErr w:type="spellStart"/>
      <w:r w:rsidR="00307576">
        <w:t>Crit</w:t>
      </w:r>
      <w:proofErr w:type="spellEnd"/>
      <w:r w:rsidR="00307576">
        <w:t xml:space="preserve"> stands for the Critical Flow.</w:t>
      </w:r>
      <w:r w:rsidR="005B642C">
        <w:rPr>
          <w:noProof/>
        </w:rPr>
        <w:drawing>
          <wp:inline distT="0" distB="0" distL="0" distR="0">
            <wp:extent cx="6858000" cy="38708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3870832"/>
                    </a:xfrm>
                    <a:prstGeom prst="rect">
                      <a:avLst/>
                    </a:prstGeom>
                    <a:noFill/>
                    <a:ln>
                      <a:noFill/>
                    </a:ln>
                  </pic:spPr>
                </pic:pic>
              </a:graphicData>
            </a:graphic>
          </wp:inline>
        </w:drawing>
      </w:r>
      <w:r w:rsidR="00FE2270">
        <w:br/>
      </w:r>
    </w:p>
    <w:p w:rsidR="00FE2270" w:rsidRPr="00C04FC8" w:rsidRDefault="00527860" w:rsidP="00527860">
      <w:pPr>
        <w:pStyle w:val="Caption"/>
      </w:pPr>
      <w:r>
        <w:t xml:space="preserve">Figure </w:t>
      </w:r>
      <w:fldSimple w:instr=" SEQ Figure \* ARABIC ">
        <w:r w:rsidR="004F50C3">
          <w:rPr>
            <w:noProof/>
          </w:rPr>
          <w:t>3</w:t>
        </w:r>
      </w:fldSimple>
      <w:r>
        <w:t xml:space="preserve"> - Flow Profile Comparing Flume Results to HEC-RAS</w:t>
      </w:r>
    </w:p>
    <w:p w:rsidR="00336C97" w:rsidRDefault="00771DB4" w:rsidP="00771DB4">
      <w:pPr>
        <w:pStyle w:val="Heading1"/>
      </w:pPr>
      <w:bookmarkStart w:id="12" w:name="_Toc322464182"/>
      <w:r>
        <w:t>Discussion</w:t>
      </w:r>
      <w:bookmarkEnd w:id="12"/>
    </w:p>
    <w:p w:rsidR="005B642C" w:rsidRDefault="005B642C" w:rsidP="000E5BEF">
      <w:r>
        <w:tab/>
        <w:t xml:space="preserve">As mentioned above we are taking the hand calculations as the most correct. </w:t>
      </w:r>
      <w:r w:rsidR="00DC18B8">
        <w:t xml:space="preserve">The calculations give the total discharge of the weir, which once steady flow has been achieved is the discharge from the flume. </w:t>
      </w:r>
      <w:r>
        <w:t xml:space="preserve">In comparing the </w:t>
      </w:r>
      <w:r>
        <w:lastRenderedPageBreak/>
        <w:t>numbers to the numbers provided by the static pivot gauge and HEC-RAS the disparity between the numbers becomes pretty evident.</w:t>
      </w:r>
    </w:p>
    <w:p w:rsidR="00986578" w:rsidRDefault="00986578" w:rsidP="00986578">
      <w:pPr>
        <w:pStyle w:val="Caption"/>
        <w:keepNext/>
      </w:pPr>
      <w:r>
        <w:t xml:space="preserve">Table </w:t>
      </w:r>
      <w:fldSimple w:instr=" SEQ Table \* ARABIC ">
        <w:r w:rsidR="004F50C3">
          <w:rPr>
            <w:noProof/>
          </w:rPr>
          <w:t>3</w:t>
        </w:r>
      </w:fldSimple>
      <w:r>
        <w:t xml:space="preserve"> - Contrasting the </w:t>
      </w:r>
      <w:r w:rsidR="00DC18B8">
        <w:t xml:space="preserve">Heights, both projected and measured of </w:t>
      </w:r>
      <w:r>
        <w:t xml:space="preserve">Various Flows </w:t>
      </w:r>
    </w:p>
    <w:tbl>
      <w:tblPr>
        <w:tblW w:w="9260" w:type="dxa"/>
        <w:tblInd w:w="93" w:type="dxa"/>
        <w:tblLook w:val="04A0"/>
      </w:tblPr>
      <w:tblGrid>
        <w:gridCol w:w="960"/>
        <w:gridCol w:w="1840"/>
        <w:gridCol w:w="1840"/>
        <w:gridCol w:w="2140"/>
        <w:gridCol w:w="2480"/>
      </w:tblGrid>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DC18B8" w:rsidRPr="00DC18B8" w:rsidRDefault="00DC18B8" w:rsidP="00DC18B8">
            <w:pPr>
              <w:spacing w:after="0" w:line="240" w:lineRule="auto"/>
              <w:rPr>
                <w:rFonts w:cs="Calibri"/>
                <w:b/>
                <w:bCs/>
                <w:color w:val="FFFFFF"/>
              </w:rPr>
            </w:pPr>
            <w:proofErr w:type="spellStart"/>
            <w:r w:rsidRPr="00DC18B8">
              <w:rPr>
                <w:rFonts w:cs="Calibri"/>
                <w:b/>
                <w:bCs/>
                <w:color w:val="FFFFFF"/>
              </w:rPr>
              <w:t>Sta</w:t>
            </w:r>
            <w:proofErr w:type="spellEnd"/>
            <w:r w:rsidRPr="00DC18B8">
              <w:rPr>
                <w:rFonts w:cs="Calibri"/>
                <w:b/>
                <w:bCs/>
                <w:color w:val="FFFFFF"/>
              </w:rPr>
              <w:t xml:space="preserve"> #</w:t>
            </w:r>
          </w:p>
        </w:tc>
        <w:tc>
          <w:tcPr>
            <w:tcW w:w="1840" w:type="dxa"/>
            <w:tcBorders>
              <w:top w:val="single" w:sz="4" w:space="0" w:color="auto"/>
              <w:left w:val="single" w:sz="4" w:space="0" w:color="auto"/>
              <w:bottom w:val="single" w:sz="4" w:space="0" w:color="auto"/>
              <w:right w:val="nil"/>
            </w:tcBorders>
            <w:shd w:val="clear" w:color="4F81BD" w:fill="4F81BD"/>
            <w:noWrap/>
            <w:vAlign w:val="center"/>
            <w:hideMark/>
          </w:tcPr>
          <w:p w:rsidR="00DC18B8" w:rsidRPr="00DC18B8" w:rsidRDefault="00DC18B8" w:rsidP="00DC18B8">
            <w:pPr>
              <w:spacing w:after="0" w:line="240" w:lineRule="auto"/>
              <w:rPr>
                <w:rFonts w:cs="Calibri"/>
                <w:b/>
                <w:bCs/>
                <w:color w:val="FFFFFF"/>
              </w:rPr>
            </w:pPr>
            <w:r w:rsidRPr="00DC18B8">
              <w:rPr>
                <w:rFonts w:cs="Calibri"/>
                <w:b/>
                <w:bCs/>
                <w:color w:val="FFFFFF"/>
              </w:rPr>
              <w:t>Water Level</w:t>
            </w:r>
          </w:p>
        </w:tc>
        <w:tc>
          <w:tcPr>
            <w:tcW w:w="184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DC18B8" w:rsidRPr="00DC18B8" w:rsidRDefault="00DC18B8" w:rsidP="00DC18B8">
            <w:pPr>
              <w:spacing w:after="0" w:line="240" w:lineRule="auto"/>
              <w:rPr>
                <w:rFonts w:cs="Calibri"/>
                <w:b/>
                <w:bCs/>
                <w:color w:val="FFFFFF"/>
              </w:rPr>
            </w:pPr>
            <w:r w:rsidRPr="00DC18B8">
              <w:rPr>
                <w:rFonts w:cs="Calibri"/>
                <w:b/>
                <w:bCs/>
                <w:color w:val="FFFFFF"/>
              </w:rPr>
              <w:t>HEC-RAS @ 2 L/S</w:t>
            </w:r>
          </w:p>
        </w:tc>
        <w:tc>
          <w:tcPr>
            <w:tcW w:w="214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DC18B8" w:rsidRPr="00DC18B8" w:rsidRDefault="00DC18B8" w:rsidP="00DC18B8">
            <w:pPr>
              <w:spacing w:after="0" w:line="240" w:lineRule="auto"/>
              <w:rPr>
                <w:rFonts w:cs="Calibri"/>
                <w:b/>
                <w:bCs/>
                <w:color w:val="FFFFFF"/>
              </w:rPr>
            </w:pPr>
            <w:r w:rsidRPr="00DC18B8">
              <w:rPr>
                <w:rFonts w:cs="Calibri"/>
                <w:b/>
                <w:bCs/>
                <w:color w:val="FFFFFF"/>
              </w:rPr>
              <w:t>HEC-RAS @ 1.6 L/S</w:t>
            </w:r>
          </w:p>
        </w:tc>
        <w:tc>
          <w:tcPr>
            <w:tcW w:w="248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DC18B8" w:rsidRPr="00DC18B8" w:rsidRDefault="00DC18B8" w:rsidP="00DC18B8">
            <w:pPr>
              <w:spacing w:after="0" w:line="240" w:lineRule="auto"/>
              <w:rPr>
                <w:rFonts w:cs="Calibri"/>
                <w:b/>
                <w:bCs/>
                <w:color w:val="FFFFFF"/>
              </w:rPr>
            </w:pPr>
            <w:r w:rsidRPr="00DC18B8">
              <w:rPr>
                <w:rFonts w:cs="Calibri"/>
                <w:b/>
                <w:bCs/>
                <w:color w:val="FFFFFF"/>
              </w:rPr>
              <w:t>HEC-RAS @ 1.45 L/S</w:t>
            </w:r>
          </w:p>
        </w:tc>
      </w:tr>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jc w:val="right"/>
              <w:rPr>
                <w:rFonts w:cs="Calibri"/>
                <w:color w:val="000000"/>
              </w:rPr>
            </w:pPr>
            <w:r w:rsidRPr="00DC18B8">
              <w:rPr>
                <w:rFonts w:cs="Calibri"/>
                <w:color w:val="000000"/>
              </w:rPr>
              <w:t>0.29</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34mm</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 </w:t>
            </w:r>
          </w:p>
        </w:tc>
        <w:tc>
          <w:tcPr>
            <w:tcW w:w="21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 </w:t>
            </w:r>
          </w:p>
        </w:tc>
        <w:tc>
          <w:tcPr>
            <w:tcW w:w="2480" w:type="dxa"/>
            <w:tcBorders>
              <w:top w:val="single" w:sz="4" w:space="0" w:color="95B3D7"/>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 </w:t>
            </w:r>
          </w:p>
        </w:tc>
      </w:tr>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DC18B8">
            <w:pPr>
              <w:spacing w:after="0" w:line="240" w:lineRule="auto"/>
              <w:jc w:val="right"/>
              <w:rPr>
                <w:rFonts w:cs="Calibri"/>
                <w:color w:val="000000"/>
              </w:rPr>
            </w:pPr>
            <w:r w:rsidRPr="00DC18B8">
              <w:rPr>
                <w:rFonts w:cs="Calibri"/>
                <w:color w:val="000000"/>
              </w:rPr>
              <w:t>0.30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45.90</w:t>
            </w:r>
            <w:r w:rsidR="002D3310">
              <w:rPr>
                <w:rFonts w:cs="Calibri"/>
                <w:color w:val="000000"/>
              </w:rPr>
              <w:t>mm</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38.30</w:t>
            </w:r>
            <w:r w:rsidR="002D3310">
              <w:rPr>
                <w:rFonts w:cs="Calibri"/>
                <w:color w:val="000000"/>
              </w:rPr>
              <w:t>mm</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36.40</w:t>
            </w:r>
            <w:r w:rsidR="002D3310">
              <w:rPr>
                <w:rFonts w:cs="Calibri"/>
                <w:color w:val="000000"/>
              </w:rPr>
              <w:t>mm</w:t>
            </w:r>
          </w:p>
        </w:tc>
      </w:tr>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jc w:val="right"/>
              <w:rPr>
                <w:rFonts w:cs="Calibri"/>
                <w:color w:val="000000"/>
              </w:rPr>
            </w:pPr>
            <w:r w:rsidRPr="00DC18B8">
              <w:rPr>
                <w:rFonts w:cs="Calibri"/>
                <w:color w:val="000000"/>
              </w:rPr>
              <w:t>2.30</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 </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56.00</w:t>
            </w:r>
            <w:r w:rsidR="002D3310">
              <w:rPr>
                <w:rFonts w:cs="Calibri"/>
                <w:color w:val="000000"/>
              </w:rPr>
              <w:t>mm</w:t>
            </w:r>
          </w:p>
        </w:tc>
        <w:tc>
          <w:tcPr>
            <w:tcW w:w="21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48.30</w:t>
            </w:r>
            <w:r w:rsidR="002D3310">
              <w:rPr>
                <w:rFonts w:cs="Calibri"/>
                <w:color w:val="000000"/>
              </w:rPr>
              <w:t>mm</w:t>
            </w:r>
          </w:p>
        </w:tc>
        <w:tc>
          <w:tcPr>
            <w:tcW w:w="248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45.70</w:t>
            </w:r>
            <w:r w:rsidR="002D3310">
              <w:rPr>
                <w:rFonts w:cs="Calibri"/>
                <w:color w:val="000000"/>
              </w:rPr>
              <w:t>mm</w:t>
            </w:r>
          </w:p>
        </w:tc>
      </w:tr>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DC18B8">
            <w:pPr>
              <w:spacing w:after="0" w:line="240" w:lineRule="auto"/>
              <w:jc w:val="right"/>
              <w:rPr>
                <w:rFonts w:cs="Calibri"/>
                <w:color w:val="000000"/>
              </w:rPr>
            </w:pPr>
            <w:r w:rsidRPr="00DC18B8">
              <w:rPr>
                <w:rFonts w:cs="Calibri"/>
                <w:color w:val="000000"/>
              </w:rPr>
              <w:t>2.35</w:t>
            </w:r>
          </w:p>
        </w:tc>
        <w:tc>
          <w:tcPr>
            <w:tcW w:w="1840" w:type="dxa"/>
            <w:tcBorders>
              <w:top w:val="nil"/>
              <w:left w:val="nil"/>
              <w:bottom w:val="single" w:sz="4" w:space="0" w:color="auto"/>
              <w:right w:val="single" w:sz="4" w:space="0" w:color="auto"/>
            </w:tcBorders>
            <w:shd w:val="clear" w:color="auto" w:fill="auto"/>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42mm</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p>
        </w:tc>
      </w:tr>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jc w:val="right"/>
              <w:rPr>
                <w:rFonts w:cs="Calibri"/>
                <w:color w:val="000000"/>
              </w:rPr>
            </w:pPr>
            <w:r w:rsidRPr="00DC18B8">
              <w:rPr>
                <w:rFonts w:cs="Calibri"/>
                <w:color w:val="000000"/>
              </w:rPr>
              <w:t>2.40</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 </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56.40</w:t>
            </w:r>
            <w:r w:rsidR="002D3310">
              <w:rPr>
                <w:rFonts w:cs="Calibri"/>
                <w:color w:val="000000"/>
              </w:rPr>
              <w:t>mm</w:t>
            </w:r>
          </w:p>
        </w:tc>
        <w:tc>
          <w:tcPr>
            <w:tcW w:w="21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48.60</w:t>
            </w:r>
            <w:r w:rsidR="002D3310">
              <w:rPr>
                <w:rFonts w:cs="Calibri"/>
                <w:color w:val="000000"/>
              </w:rPr>
              <w:t>mm</w:t>
            </w:r>
          </w:p>
        </w:tc>
        <w:tc>
          <w:tcPr>
            <w:tcW w:w="248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46.00</w:t>
            </w:r>
            <w:r w:rsidR="002D3310">
              <w:rPr>
                <w:rFonts w:cs="Calibri"/>
                <w:color w:val="000000"/>
              </w:rPr>
              <w:t>mm</w:t>
            </w:r>
          </w:p>
        </w:tc>
      </w:tr>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DC18B8">
            <w:pPr>
              <w:spacing w:after="0" w:line="240" w:lineRule="auto"/>
              <w:jc w:val="right"/>
              <w:rPr>
                <w:rFonts w:cs="Calibri"/>
                <w:color w:val="000000"/>
              </w:rPr>
            </w:pPr>
            <w:r w:rsidRPr="00DC18B8">
              <w:rPr>
                <w:rFonts w:cs="Calibri"/>
                <w:color w:val="000000"/>
              </w:rPr>
              <w:t>4.10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61.50</w:t>
            </w:r>
            <w:r w:rsidR="002D3310">
              <w:rPr>
                <w:rFonts w:cs="Calibri"/>
                <w:color w:val="000000"/>
              </w:rPr>
              <w:t>mm</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53.40</w:t>
            </w:r>
            <w:r w:rsidR="002D3310">
              <w:rPr>
                <w:rFonts w:cs="Calibri"/>
                <w:color w:val="000000"/>
              </w:rPr>
              <w:t>mm</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50.50</w:t>
            </w:r>
            <w:r w:rsidR="002D3310">
              <w:rPr>
                <w:rFonts w:cs="Calibri"/>
                <w:color w:val="000000"/>
              </w:rPr>
              <w:t>mm</w:t>
            </w:r>
          </w:p>
        </w:tc>
      </w:tr>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jc w:val="right"/>
              <w:rPr>
                <w:rFonts w:cs="Calibri"/>
                <w:color w:val="000000"/>
              </w:rPr>
            </w:pPr>
            <w:r w:rsidRPr="00DC18B8">
              <w:rPr>
                <w:rFonts w:cs="Calibri"/>
                <w:color w:val="000000"/>
              </w:rPr>
              <w:t>4.16</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52mm</w:t>
            </w:r>
          </w:p>
        </w:tc>
        <w:tc>
          <w:tcPr>
            <w:tcW w:w="18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p>
        </w:tc>
        <w:tc>
          <w:tcPr>
            <w:tcW w:w="214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p>
        </w:tc>
        <w:tc>
          <w:tcPr>
            <w:tcW w:w="248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C18B8" w:rsidRPr="00DC18B8" w:rsidRDefault="00DC18B8" w:rsidP="002D3310">
            <w:pPr>
              <w:spacing w:after="0" w:line="240" w:lineRule="auto"/>
              <w:jc w:val="center"/>
              <w:rPr>
                <w:rFonts w:cs="Calibri"/>
                <w:color w:val="000000"/>
              </w:rPr>
            </w:pPr>
          </w:p>
        </w:tc>
      </w:tr>
      <w:tr w:rsidR="00DC18B8" w:rsidRPr="00DC18B8" w:rsidTr="00DC18B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DC18B8">
            <w:pPr>
              <w:spacing w:after="0" w:line="240" w:lineRule="auto"/>
              <w:jc w:val="right"/>
              <w:rPr>
                <w:rFonts w:cs="Calibri"/>
                <w:color w:val="000000"/>
              </w:rPr>
            </w:pPr>
            <w:r w:rsidRPr="00DC18B8">
              <w:rPr>
                <w:rFonts w:cs="Calibri"/>
                <w:color w:val="000000"/>
              </w:rPr>
              <w:t>4.20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DC18B8">
            <w:pPr>
              <w:spacing w:after="0" w:line="240" w:lineRule="auto"/>
              <w:rPr>
                <w:rFonts w:cs="Calibri"/>
                <w:color w:val="000000"/>
              </w:rPr>
            </w:pPr>
            <w:r w:rsidRPr="00DC18B8">
              <w:rPr>
                <w:rFonts w:cs="Calibri"/>
                <w:color w:val="000000"/>
              </w:rPr>
              <w:t>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18B8" w:rsidRPr="00DC18B8" w:rsidRDefault="00DC18B8" w:rsidP="002D3310">
            <w:pPr>
              <w:spacing w:after="0" w:line="240" w:lineRule="auto"/>
              <w:jc w:val="center"/>
              <w:rPr>
                <w:rFonts w:cs="Calibri"/>
                <w:color w:val="000000"/>
              </w:rPr>
            </w:pPr>
            <w:r w:rsidRPr="00DC18B8">
              <w:rPr>
                <w:rFonts w:cs="Calibri"/>
                <w:color w:val="000000"/>
              </w:rPr>
              <w:t>61.80</w:t>
            </w:r>
            <w:r w:rsidR="002D3310">
              <w:rPr>
                <w:rFonts w:cs="Calibri"/>
                <w:color w:val="000000"/>
              </w:rPr>
              <w:t>mm</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18B8" w:rsidRPr="00DC18B8" w:rsidRDefault="00DC18B8" w:rsidP="002D3310">
            <w:pPr>
              <w:spacing w:after="0" w:line="240" w:lineRule="auto"/>
              <w:jc w:val="center"/>
              <w:rPr>
                <w:rFonts w:cs="Calibri"/>
                <w:color w:val="000000"/>
              </w:rPr>
            </w:pPr>
            <w:r w:rsidRPr="00DC18B8">
              <w:rPr>
                <w:rFonts w:cs="Calibri"/>
                <w:color w:val="000000"/>
              </w:rPr>
              <w:t>53.60</w:t>
            </w:r>
            <w:r w:rsidR="002D3310">
              <w:rPr>
                <w:rFonts w:cs="Calibri"/>
                <w:color w:val="000000"/>
              </w:rPr>
              <w:t>mm</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8B8" w:rsidRPr="00DC18B8" w:rsidRDefault="00DC18B8" w:rsidP="002D3310">
            <w:pPr>
              <w:spacing w:after="0" w:line="240" w:lineRule="auto"/>
              <w:jc w:val="center"/>
              <w:rPr>
                <w:rFonts w:cs="Calibri"/>
                <w:color w:val="000000"/>
              </w:rPr>
            </w:pPr>
            <w:r w:rsidRPr="00DC18B8">
              <w:rPr>
                <w:rFonts w:cs="Calibri"/>
                <w:color w:val="000000"/>
              </w:rPr>
              <w:t>50.70</w:t>
            </w:r>
            <w:r w:rsidR="002D3310">
              <w:rPr>
                <w:rFonts w:cs="Calibri"/>
                <w:color w:val="000000"/>
              </w:rPr>
              <w:t>mm</w:t>
            </w:r>
          </w:p>
        </w:tc>
      </w:tr>
    </w:tbl>
    <w:p w:rsidR="00986578" w:rsidRDefault="00986578" w:rsidP="00FE2270">
      <w:pPr>
        <w:rPr>
          <w:rFonts w:ascii="Times New Roman" w:hAnsi="Times New Roman"/>
          <w:sz w:val="32"/>
          <w:szCs w:val="32"/>
        </w:rPr>
      </w:pPr>
    </w:p>
    <w:p w:rsidR="00FE2270" w:rsidRDefault="00986578" w:rsidP="00986578">
      <w:r>
        <w:tab/>
      </w:r>
      <w:r w:rsidR="00DC18B8">
        <w:t xml:space="preserve">The heights of the modeled stream do not match with the data collected. </w:t>
      </w:r>
      <w:r w:rsidR="00785125">
        <w:t>With the flow of 1.45 Liters per second a</w:t>
      </w:r>
      <w:r w:rsidR="00DC18B8">
        <w:t>t stations 4.1-4.2 the height is within the assumed margin of error (</w:t>
      </w:r>
      <w:r w:rsidR="00DC18B8">
        <w:rPr>
          <w:rFonts w:cs="Calibri"/>
        </w:rPr>
        <w:t>±</w:t>
      </w:r>
      <w:r w:rsidR="00DC18B8">
        <w:t xml:space="preserve"> 1mm)</w:t>
      </w:r>
      <w:r w:rsidR="00785125">
        <w:t>, mid-</w:t>
      </w:r>
      <w:proofErr w:type="gramStart"/>
      <w:r w:rsidR="00785125">
        <w:t>stream ,</w:t>
      </w:r>
      <w:proofErr w:type="gramEnd"/>
      <w:r w:rsidR="00785125">
        <w:t xml:space="preserve"> stations 2.4-2.3, we are off by four millimeters and at the last satiation off by 3. There are many possibilities why the numbers provided by HEC –RAS start off agreeing with measurements and then diverge for the other two stations. </w:t>
      </w:r>
    </w:p>
    <w:p w:rsidR="00785125" w:rsidRDefault="00834E08" w:rsidP="00986578">
      <w:r>
        <w:rPr>
          <w:noProof/>
        </w:rPr>
        <w:pict>
          <v:shape id="Text Box 11" o:spid="_x0000_s1028" type="#_x0000_t202" style="position:absolute;margin-left:-9.75pt;margin-top:160.55pt;width:27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" stroked="f">
            <v:textbox style="mso-fit-shape-to-text:t" inset="0,0,0,0">
              <w:txbxContent>
                <w:p w:rsidR="00366DD7" w:rsidRPr="0020278A" w:rsidRDefault="00366DD7" w:rsidP="00533C0A">
                  <w:pPr>
                    <w:pStyle w:val="Caption"/>
                    <w:rPr>
                      <w:noProof/>
                    </w:rPr>
                  </w:pPr>
                  <w:r>
                    <w:t xml:space="preserve">Figure </w:t>
                  </w:r>
                  <w:fldSimple w:instr=" SEQ Figure \* ARABIC ">
                    <w:r w:rsidR="004F50C3">
                      <w:rPr>
                        <w:noProof/>
                      </w:rPr>
                      <w:t>4</w:t>
                    </w:r>
                  </w:fldSimple>
                  <w:r>
                    <w:t xml:space="preserve"> - Uniform Cross Section of Flume</w:t>
                  </w:r>
                </w:p>
              </w:txbxContent>
            </v:textbox>
            <w10:wrap type="square"/>
          </v:shape>
        </w:pict>
      </w:r>
      <w:r w:rsidR="00533C0A">
        <w:rPr>
          <w:noProof/>
        </w:rPr>
        <w:drawing>
          <wp:anchor distT="0" distB="0" distL="114300" distR="114300" simplePos="0" relativeHeight="251664384" behindDoc="0" locked="0" layoutInCell="1" allowOverlap="1">
            <wp:simplePos x="0" y="0"/>
            <wp:positionH relativeFrom="column">
              <wp:posOffset>-123825</wp:posOffset>
            </wp:positionH>
            <wp:positionV relativeFrom="paragraph">
              <wp:posOffset>79375</wp:posOffset>
            </wp:positionV>
            <wp:extent cx="3448050" cy="19024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1902460"/>
                    </a:xfrm>
                    <a:prstGeom prst="rect">
                      <a:avLst/>
                    </a:prstGeom>
                    <a:noFill/>
                    <a:ln>
                      <a:noFill/>
                    </a:ln>
                  </pic:spPr>
                </pic:pic>
              </a:graphicData>
            </a:graphic>
          </wp:anchor>
        </w:drawing>
      </w:r>
      <w:r w:rsidR="00785125">
        <w:tab/>
        <w:t xml:space="preserve">HEC-RAS can model river beds and calculate the losses in energy incurred when the water passes over obstructions. The flume in the lab had multiple obstructions on the bed of the flume, these caused </w:t>
      </w:r>
      <w:r w:rsidR="00533C0A">
        <w:t xml:space="preserve">head loss. While taking measurements in lab we did not measure the dimensions of these obstructions </w:t>
      </w:r>
      <w:proofErr w:type="gramStart"/>
      <w:r w:rsidR="00533C0A">
        <w:t>so  they</w:t>
      </w:r>
      <w:proofErr w:type="gramEnd"/>
      <w:r w:rsidR="00533C0A">
        <w:t xml:space="preserve"> were not entered into HEC-RAS . This over sight is the likely the cause of deviation between the observed and the projected heights. </w:t>
      </w:r>
    </w:p>
    <w:p w:rsidR="00840983" w:rsidRDefault="00840983" w:rsidP="00986578">
      <w:r>
        <w:tab/>
        <w:t>Another possible source for the discrepancies is the oscillations in the water. The reading where the two agreed on depth was before the water had hit the obstructions in the flume and was calm. The other two readings were downstream of that and the depth was varyin</w:t>
      </w:r>
      <w:r w:rsidR="00207F3F">
        <w:t>g with small peaks and troughs</w:t>
      </w:r>
      <w:r w:rsidR="00496ADD">
        <w:t xml:space="preserve"> which may have </w:t>
      </w:r>
      <w:proofErr w:type="spellStart"/>
      <w:r w:rsidR="00496ADD">
        <w:t>exadu</w:t>
      </w:r>
      <w:r w:rsidR="00207F3F">
        <w:t>rat</w:t>
      </w:r>
      <w:bookmarkStart w:id="13" w:name="_GoBack"/>
      <w:bookmarkEnd w:id="13"/>
      <w:r w:rsidR="00207F3F">
        <w:t>ed</w:t>
      </w:r>
      <w:proofErr w:type="spellEnd"/>
      <w:r w:rsidR="00207F3F">
        <w:t xml:space="preserve"> errors in our measurements.</w:t>
      </w:r>
    </w:p>
    <w:p w:rsidR="00533C0A" w:rsidRDefault="00533C0A" w:rsidP="00986578">
      <w:r>
        <w:tab/>
        <w:t>That oversight could possibly also explain the difference in projected flows for HEC-RAS and our hand calculations.</w:t>
      </w:r>
      <w:r w:rsidR="00141AFF">
        <w:t xml:space="preserve"> The program specifies that a flow </w:t>
      </w:r>
      <w:proofErr w:type="gramStart"/>
      <w:r w:rsidR="00141AFF">
        <w:t>of  1.45</w:t>
      </w:r>
      <w:proofErr w:type="gramEnd"/>
      <w:r w:rsidR="00141AFF">
        <w:t xml:space="preserve"> L/S will produce the depth to match out measurements. Our </w:t>
      </w:r>
      <w:r w:rsidR="00141AFF">
        <w:lastRenderedPageBreak/>
        <w:t xml:space="preserve">discharge equation sets the total flow for the critical depth at the </w:t>
      </w:r>
      <w:r w:rsidR="00B06777">
        <w:t>weir</w:t>
      </w:r>
      <w:r w:rsidR="00141AFF">
        <w:t xml:space="preserve"> to 1.66 L/s. While this is only a 13% difference this coupled with the other anomaly is cause for concern.</w:t>
      </w:r>
    </w:p>
    <w:p w:rsidR="00141AFF" w:rsidRPr="00EE2120" w:rsidRDefault="00141AFF" w:rsidP="00986578">
      <w:pPr>
        <w:rPr>
          <w:rFonts w:ascii="Times New Roman" w:hAnsi="Times New Roman"/>
          <w:sz w:val="32"/>
          <w:szCs w:val="32"/>
        </w:rPr>
      </w:pPr>
      <w:r>
        <w:tab/>
        <w:t xml:space="preserve">The gauge measurement </w:t>
      </w:r>
      <w:r w:rsidR="002D3310">
        <w:t>on the test device also</w:t>
      </w:r>
      <w:r>
        <w:t xml:space="preserve"> </w:t>
      </w:r>
      <w:r w:rsidR="002D3310">
        <w:t>conflicted</w:t>
      </w:r>
      <w:r>
        <w:t xml:space="preserve"> with measurements as it produced a reading of 2.0 L/S. This is 20% more than our calculations had us expecting.</w:t>
      </w:r>
    </w:p>
    <w:p w:rsidR="00771DB4" w:rsidRDefault="00771DB4" w:rsidP="00771DB4">
      <w:pPr>
        <w:pStyle w:val="Heading1"/>
      </w:pPr>
      <w:bookmarkStart w:id="14" w:name="_Toc322464183"/>
      <w:r>
        <w:t>Conclusion and Recommendation</w:t>
      </w:r>
      <w:bookmarkEnd w:id="14"/>
    </w:p>
    <w:p w:rsidR="00141AFF" w:rsidRDefault="00141AFF" w:rsidP="00141AFF">
      <w:r>
        <w:tab/>
        <w:t xml:space="preserve">The lab was an overall success. We were able to ascertain that the gauge is out of calibration; however we were not able to definitively say by how much. We would be able to say with more certainty if our HEC-RAS model had matched the observations made in the lab. </w:t>
      </w:r>
    </w:p>
    <w:p w:rsidR="00B06777" w:rsidRPr="00141AFF" w:rsidRDefault="00B06777" w:rsidP="00141AFF">
      <w:r>
        <w:tab/>
        <w:t>We would recommend that the obstructions on the flume bed be measured and added to our HEC-RAS model for a better fit with observations.</w:t>
      </w:r>
      <w:r w:rsidR="00CD57E6">
        <w:t>As well as</w:t>
      </w:r>
      <w:r w:rsidR="00840983">
        <w:t xml:space="preserve"> with time averaging the depths at the stations.</w:t>
      </w:r>
    </w:p>
    <w:p w:rsidR="00771DB4" w:rsidRDefault="00771DB4">
      <w:pPr>
        <w:spacing w:after="0" w:line="240" w:lineRule="auto"/>
        <w:rPr>
          <w:rFonts w:asciiTheme="majorHAnsi" w:eastAsiaTheme="majorEastAsia" w:hAnsiTheme="majorHAnsi" w:cstheme="majorBidi"/>
          <w:b/>
          <w:bCs/>
          <w:color w:val="365F91" w:themeColor="accent1" w:themeShade="BF"/>
          <w:sz w:val="28"/>
          <w:szCs w:val="28"/>
        </w:rPr>
      </w:pPr>
      <w:r>
        <w:br w:type="page"/>
      </w:r>
    </w:p>
    <w:p w:rsidR="00771DB4" w:rsidRDefault="00771DB4" w:rsidP="00013168">
      <w:pPr>
        <w:pStyle w:val="Heading1"/>
      </w:pPr>
    </w:p>
    <w:bookmarkStart w:id="15" w:name="_Toc322464184" w:displacedByCustomXml="next"/>
    <w:sdt>
      <w:sdtPr>
        <w:rPr>
          <w:rFonts w:ascii="Calibri" w:eastAsia="Times New Roman" w:hAnsi="Calibri" w:cs="Times New Roman"/>
          <w:b w:val="0"/>
          <w:bCs w:val="0"/>
          <w:color w:val="auto"/>
          <w:sz w:val="22"/>
          <w:szCs w:val="22"/>
        </w:rPr>
        <w:id w:val="2022423354"/>
        <w:docPartObj>
          <w:docPartGallery w:val="Bibliographies"/>
          <w:docPartUnique/>
        </w:docPartObj>
      </w:sdtPr>
      <w:sdtContent>
        <w:p w:rsidR="00771DB4" w:rsidRDefault="00771DB4">
          <w:pPr>
            <w:pStyle w:val="Heading1"/>
          </w:pPr>
          <w:proofErr w:type="spellStart"/>
          <w:r>
            <w:t>Refrences</w:t>
          </w:r>
          <w:bookmarkEnd w:id="15"/>
          <w:proofErr w:type="spellEnd"/>
        </w:p>
        <w:sdt>
          <w:sdtPr>
            <w:id w:val="111145805"/>
            <w:bibliography/>
          </w:sdtPr>
          <w:sdtContent>
            <w:p w:rsidR="008C2D66" w:rsidRDefault="00834E08" w:rsidP="008C2D66">
              <w:pPr>
                <w:pStyle w:val="Bibliography"/>
                <w:ind w:left="720" w:hanging="720"/>
                <w:rPr>
                  <w:noProof/>
                </w:rPr>
              </w:pPr>
              <w:r w:rsidRPr="00834E08">
                <w:fldChar w:fldCharType="begin"/>
              </w:r>
              <w:r w:rsidR="00771DB4">
                <w:instrText xml:space="preserve"> BIBLIOGRAPHY </w:instrText>
              </w:r>
              <w:r w:rsidRPr="00834E08">
                <w:fldChar w:fldCharType="separate"/>
              </w:r>
              <w:r w:rsidR="008C2D66">
                <w:rPr>
                  <w:noProof/>
                </w:rPr>
                <w:t xml:space="preserve">Cruise, J. F., Sherif, M. M., &amp; Singh, V. P. (2007). </w:t>
              </w:r>
              <w:r w:rsidR="008C2D66">
                <w:rPr>
                  <w:i/>
                  <w:iCs/>
                  <w:noProof/>
                </w:rPr>
                <w:t>Elementary Hydraulics.</w:t>
              </w:r>
              <w:r w:rsidR="008C2D66">
                <w:rPr>
                  <w:noProof/>
                </w:rPr>
                <w:t xml:space="preserve"> Toronto, Canada: Nelson.</w:t>
              </w:r>
            </w:p>
            <w:p w:rsidR="008C2D66" w:rsidRDefault="008C2D66" w:rsidP="008C2D66">
              <w:pPr>
                <w:pStyle w:val="Bibliography"/>
                <w:ind w:left="720" w:hanging="720"/>
                <w:rPr>
                  <w:noProof/>
                </w:rPr>
              </w:pPr>
              <w:r>
                <w:rPr>
                  <w:noProof/>
                </w:rPr>
                <w:t xml:space="preserve">Integrated Publishing. (2012). </w:t>
              </w:r>
              <w:r>
                <w:rPr>
                  <w:i/>
                  <w:iCs/>
                  <w:noProof/>
                </w:rPr>
                <w:t>Standard Step Method for the Computation of Water Surface Profile</w:t>
              </w:r>
              <w:r>
                <w:rPr>
                  <w:noProof/>
                </w:rPr>
                <w:t>. Retrieved from Integrated Publishing: http://coastalhydraulicslaboratoryfact.tpub.com/4_010491/4_0104910139.htm</w:t>
              </w:r>
            </w:p>
            <w:p w:rsidR="008C2D66" w:rsidRDefault="008C2D66" w:rsidP="008C2D66">
              <w:pPr>
                <w:pStyle w:val="Bibliography"/>
                <w:ind w:left="720" w:hanging="720"/>
                <w:rPr>
                  <w:noProof/>
                </w:rPr>
              </w:pPr>
              <w:r>
                <w:rPr>
                  <w:noProof/>
                </w:rPr>
                <w:t xml:space="preserve">U.S. Army Corps of Engineers. (2010, January ). </w:t>
              </w:r>
              <w:r>
                <w:rPr>
                  <w:i/>
                  <w:iCs/>
                  <w:noProof/>
                </w:rPr>
                <w:t>Hydraulic Reference Manual.</w:t>
              </w:r>
              <w:r>
                <w:rPr>
                  <w:noProof/>
                </w:rPr>
                <w:t xml:space="preserve"> Retrieved from U.S. Army Corps of Engineers: http://www.hec.usace.army.mil/software/hec-ras/hecras-document.html</w:t>
              </w:r>
            </w:p>
            <w:p w:rsidR="00771DB4" w:rsidRDefault="00834E08" w:rsidP="008C2D66">
              <w:r>
                <w:rPr>
                  <w:b/>
                  <w:bCs/>
                  <w:noProof/>
                </w:rPr>
                <w:fldChar w:fldCharType="end"/>
              </w:r>
            </w:p>
          </w:sdtContent>
        </w:sdt>
      </w:sdtContent>
    </w:sdt>
    <w:p w:rsidR="00DB41AE" w:rsidRDefault="00DB41AE" w:rsidP="003F7A25">
      <w:pPr>
        <w:autoSpaceDE w:val="0"/>
        <w:autoSpaceDN w:val="0"/>
        <w:adjustRightInd w:val="0"/>
        <w:spacing w:after="0" w:line="240" w:lineRule="auto"/>
        <w:ind w:left="720"/>
        <w:rPr>
          <w:rFonts w:ascii="Times New Roman" w:hAnsi="Times New Roman"/>
          <w:bCs/>
          <w:sz w:val="24"/>
          <w:szCs w:val="24"/>
        </w:rPr>
      </w:pPr>
    </w:p>
    <w:p w:rsidR="00DB41AE" w:rsidRDefault="00DB41AE" w:rsidP="00C63D88">
      <w:pPr>
        <w:autoSpaceDE w:val="0"/>
        <w:autoSpaceDN w:val="0"/>
        <w:adjustRightInd w:val="0"/>
        <w:spacing w:after="0" w:line="240" w:lineRule="auto"/>
        <w:rPr>
          <w:rFonts w:ascii="Times New Roman" w:hAnsi="Times New Roman"/>
          <w:bCs/>
          <w:sz w:val="24"/>
          <w:szCs w:val="24"/>
        </w:rPr>
      </w:pPr>
    </w:p>
    <w:p w:rsidR="00DB41AE" w:rsidRDefault="00DB41AE" w:rsidP="003F7A25">
      <w:pPr>
        <w:autoSpaceDE w:val="0"/>
        <w:autoSpaceDN w:val="0"/>
        <w:adjustRightInd w:val="0"/>
        <w:spacing w:after="0" w:line="240" w:lineRule="auto"/>
        <w:ind w:left="720"/>
        <w:rPr>
          <w:rFonts w:ascii="Times New Roman" w:hAnsi="Times New Roman"/>
          <w:bCs/>
          <w:sz w:val="24"/>
          <w:szCs w:val="24"/>
        </w:rPr>
      </w:pPr>
    </w:p>
    <w:p w:rsidR="00771DB4" w:rsidRDefault="00771DB4">
      <w:pPr>
        <w:spacing w:after="0" w:line="240" w:lineRule="auto"/>
        <w:rPr>
          <w:rFonts w:ascii="Times New Roman" w:hAnsi="Times New Roman"/>
          <w:bCs/>
          <w:sz w:val="24"/>
          <w:szCs w:val="24"/>
        </w:rPr>
      </w:pPr>
      <w:r>
        <w:rPr>
          <w:rFonts w:ascii="Times New Roman" w:hAnsi="Times New Roman"/>
          <w:bCs/>
          <w:sz w:val="24"/>
          <w:szCs w:val="24"/>
        </w:rPr>
        <w:br w:type="page"/>
      </w:r>
    </w:p>
    <w:p w:rsidR="00DB41AE" w:rsidRDefault="00986589" w:rsidP="00986589">
      <w:pPr>
        <w:pStyle w:val="Heading1"/>
        <w:jc w:val="center"/>
      </w:pPr>
      <w:r>
        <w:lastRenderedPageBreak/>
        <w:br/>
      </w:r>
      <w:r>
        <w:br/>
      </w:r>
      <w:r>
        <w:br/>
      </w:r>
      <w:r>
        <w:br/>
      </w:r>
      <w:r>
        <w:br/>
      </w:r>
      <w:r>
        <w:br/>
      </w:r>
      <w:r>
        <w:br/>
      </w:r>
      <w:r>
        <w:br/>
      </w:r>
      <w:r>
        <w:br/>
      </w:r>
      <w:r>
        <w:br/>
      </w:r>
      <w:r>
        <w:br/>
      </w:r>
      <w:r>
        <w:br/>
      </w:r>
      <w:r>
        <w:br/>
      </w:r>
      <w:r>
        <w:br/>
      </w:r>
      <w:r>
        <w:br/>
      </w:r>
      <w:r>
        <w:br/>
      </w:r>
      <w:bookmarkStart w:id="16" w:name="_Toc322464185"/>
      <w:r>
        <w:t xml:space="preserve">Appendix I </w:t>
      </w:r>
      <w:r w:rsidR="007805D4">
        <w:t>–Raw Data</w:t>
      </w:r>
      <w:bookmarkEnd w:id="16"/>
    </w:p>
    <w:p w:rsidR="00B06777" w:rsidRDefault="007805D4">
      <w:pPr>
        <w:spacing w:after="0" w:line="240" w:lineRule="auto"/>
      </w:pPr>
      <w:r>
        <w:br w:type="page"/>
      </w:r>
    </w:p>
    <w:tbl>
      <w:tblPr>
        <w:tblW w:w="5000" w:type="pct"/>
        <w:tblLook w:val="04A0"/>
      </w:tblPr>
      <w:tblGrid>
        <w:gridCol w:w="1245"/>
        <w:gridCol w:w="1183"/>
        <w:gridCol w:w="1065"/>
        <w:gridCol w:w="2020"/>
        <w:gridCol w:w="1230"/>
        <w:gridCol w:w="988"/>
        <w:gridCol w:w="1257"/>
        <w:gridCol w:w="1050"/>
        <w:gridCol w:w="978"/>
      </w:tblGrid>
      <w:tr w:rsidR="00B06777" w:rsidRPr="00B06777" w:rsidTr="00B06777">
        <w:trPr>
          <w:trHeight w:val="600"/>
          <w:tblHeader/>
        </w:trPr>
        <w:tc>
          <w:tcPr>
            <w:tcW w:w="564"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r w:rsidRPr="00B06777">
              <w:rPr>
                <w:rFonts w:cs="Calibri"/>
                <w:b/>
                <w:bCs/>
                <w:color w:val="366092"/>
              </w:rPr>
              <w:lastRenderedPageBreak/>
              <w:t>River Station (m)</w:t>
            </w:r>
          </w:p>
        </w:tc>
        <w:tc>
          <w:tcPr>
            <w:tcW w:w="540"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r w:rsidRPr="00B06777">
              <w:rPr>
                <w:rFonts w:cs="Calibri"/>
                <w:b/>
                <w:bCs/>
                <w:color w:val="366092"/>
              </w:rPr>
              <w:t xml:space="preserve">Profile </w:t>
            </w:r>
            <w:proofErr w:type="spellStart"/>
            <w:r w:rsidRPr="00B06777">
              <w:rPr>
                <w:rFonts w:cs="Calibri"/>
                <w:b/>
                <w:bCs/>
                <w:color w:val="366092"/>
              </w:rPr>
              <w:t>Litre</w:t>
            </w:r>
            <w:proofErr w:type="spellEnd"/>
            <w:r w:rsidRPr="00B06777">
              <w:rPr>
                <w:rFonts w:cs="Calibri"/>
                <w:b/>
                <w:bCs/>
                <w:color w:val="366092"/>
              </w:rPr>
              <w:t>/sec</w:t>
            </w:r>
          </w:p>
        </w:tc>
        <w:tc>
          <w:tcPr>
            <w:tcW w:w="493"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r w:rsidRPr="00B06777">
              <w:rPr>
                <w:rFonts w:cs="Calibri"/>
                <w:b/>
                <w:bCs/>
                <w:color w:val="366092"/>
              </w:rPr>
              <w:t>Q Total (m</w:t>
            </w:r>
            <w:r w:rsidRPr="00B06777">
              <w:rPr>
                <w:rFonts w:cs="Calibri"/>
                <w:color w:val="000000"/>
                <w:vertAlign w:val="superscript"/>
              </w:rPr>
              <w:t>3</w:t>
            </w:r>
            <w:r w:rsidRPr="00B06777">
              <w:rPr>
                <w:rFonts w:cs="Calibri"/>
                <w:color w:val="000000"/>
              </w:rPr>
              <w:t>/s)</w:t>
            </w:r>
          </w:p>
        </w:tc>
        <w:tc>
          <w:tcPr>
            <w:tcW w:w="909"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r w:rsidRPr="00B06777">
              <w:rPr>
                <w:rFonts w:cs="Calibri"/>
                <w:b/>
                <w:bCs/>
                <w:color w:val="366092"/>
              </w:rPr>
              <w:t xml:space="preserve">Water Surface (W.S.) </w:t>
            </w:r>
            <w:proofErr w:type="spellStart"/>
            <w:r w:rsidRPr="00B06777">
              <w:rPr>
                <w:rFonts w:cs="Calibri"/>
                <w:b/>
                <w:bCs/>
                <w:color w:val="366092"/>
              </w:rPr>
              <w:t>Elev</w:t>
            </w:r>
            <w:proofErr w:type="spellEnd"/>
            <w:r w:rsidRPr="00B06777">
              <w:rPr>
                <w:rFonts w:cs="Calibri"/>
                <w:b/>
                <w:bCs/>
                <w:color w:val="366092"/>
              </w:rPr>
              <w:t xml:space="preserve"> (m)</w:t>
            </w:r>
          </w:p>
        </w:tc>
        <w:tc>
          <w:tcPr>
            <w:tcW w:w="552"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r w:rsidRPr="00B06777">
              <w:rPr>
                <w:rFonts w:cs="Calibri"/>
                <w:b/>
                <w:bCs/>
                <w:color w:val="366092"/>
              </w:rPr>
              <w:t>Critical  W.S. (m)</w:t>
            </w:r>
          </w:p>
        </w:tc>
        <w:tc>
          <w:tcPr>
            <w:tcW w:w="445"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r w:rsidRPr="00B06777">
              <w:rPr>
                <w:rFonts w:cs="Calibri"/>
                <w:b/>
                <w:bCs/>
                <w:color w:val="366092"/>
              </w:rPr>
              <w:t xml:space="preserve">E.G. </w:t>
            </w:r>
            <w:proofErr w:type="spellStart"/>
            <w:r w:rsidRPr="00B06777">
              <w:rPr>
                <w:rFonts w:cs="Calibri"/>
                <w:b/>
                <w:bCs/>
                <w:color w:val="366092"/>
              </w:rPr>
              <w:t>Elev</w:t>
            </w:r>
            <w:proofErr w:type="spellEnd"/>
            <w:r w:rsidRPr="00B06777">
              <w:rPr>
                <w:rFonts w:cs="Calibri"/>
                <w:b/>
                <w:bCs/>
                <w:color w:val="366092"/>
              </w:rPr>
              <w:t xml:space="preserve"> (m)</w:t>
            </w:r>
          </w:p>
        </w:tc>
        <w:tc>
          <w:tcPr>
            <w:tcW w:w="564"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r w:rsidRPr="00B06777">
              <w:rPr>
                <w:rFonts w:cs="Calibri"/>
                <w:b/>
                <w:bCs/>
                <w:color w:val="366092"/>
              </w:rPr>
              <w:t>E.G. Slope (m/m)</w:t>
            </w:r>
          </w:p>
        </w:tc>
        <w:tc>
          <w:tcPr>
            <w:tcW w:w="493"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proofErr w:type="spellStart"/>
            <w:r w:rsidRPr="00B06777">
              <w:rPr>
                <w:rFonts w:cs="Calibri"/>
                <w:b/>
                <w:bCs/>
                <w:color w:val="366092"/>
              </w:rPr>
              <w:t>VelChnl</w:t>
            </w:r>
            <w:proofErr w:type="spellEnd"/>
            <w:r w:rsidRPr="00B06777">
              <w:rPr>
                <w:rFonts w:cs="Calibri"/>
                <w:b/>
                <w:bCs/>
                <w:color w:val="366092"/>
              </w:rPr>
              <w:t xml:space="preserve"> (m/s)</w:t>
            </w:r>
          </w:p>
        </w:tc>
        <w:tc>
          <w:tcPr>
            <w:tcW w:w="439" w:type="pct"/>
            <w:tcBorders>
              <w:top w:val="single" w:sz="4" w:space="0" w:color="4F81BD"/>
              <w:left w:val="nil"/>
              <w:bottom w:val="single" w:sz="4" w:space="0" w:color="4F81BD"/>
              <w:right w:val="nil"/>
            </w:tcBorders>
            <w:shd w:val="clear" w:color="auto" w:fill="auto"/>
            <w:noWrap/>
            <w:vAlign w:val="bottom"/>
            <w:hideMark/>
          </w:tcPr>
          <w:p w:rsidR="00B06777" w:rsidRPr="00B06777" w:rsidRDefault="00B06777" w:rsidP="00B06777">
            <w:pPr>
              <w:spacing w:after="0" w:line="240" w:lineRule="auto"/>
              <w:jc w:val="center"/>
              <w:rPr>
                <w:rFonts w:cs="Calibri"/>
                <w:b/>
                <w:bCs/>
                <w:color w:val="366092"/>
              </w:rPr>
            </w:pPr>
            <w:r w:rsidRPr="00B06777">
              <w:rPr>
                <w:rFonts w:cs="Calibri"/>
                <w:b/>
                <w:bCs/>
                <w:color w:val="366092"/>
              </w:rPr>
              <w:t xml:space="preserve">Froude # </w:t>
            </w:r>
            <w:proofErr w:type="spellStart"/>
            <w:r w:rsidRPr="00B06777">
              <w:rPr>
                <w:rFonts w:cs="Calibri"/>
                <w:b/>
                <w:bCs/>
                <w:color w:val="366092"/>
              </w:rPr>
              <w:t>Chl</w:t>
            </w:r>
            <w:proofErr w:type="spellEnd"/>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0.364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0.508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0.368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0.366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0.369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0.367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0.369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4.2*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4.2*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4.2*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4.2*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4.2*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4.2*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4.1*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0.378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4.1*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4.1*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4.1*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4.1*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4.1*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lastRenderedPageBreak/>
              <w:t xml:space="preserve">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0.389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lastRenderedPageBreak/>
              <w:t xml:space="preserve">3.5*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3.4*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3.4*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0.070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3.2*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3.2*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3.2*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3.2*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3.2*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3.2*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3.1*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0.398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3.1*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3.1*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3.1*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3.1*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3.1*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3.*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lastRenderedPageBreak/>
              <w:t xml:space="preserve">3.*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2.9*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2.9*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2.8*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2.8*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0.407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2.7*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2.7*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0.609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2.6*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0.059</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2.6*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2.5*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2.5*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lastRenderedPageBreak/>
              <w:t xml:space="preserve">2.40*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0.617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2.40*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2.40*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2.40*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2.40*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2.40*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2.30*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0.418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2.30*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2.30*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0.628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2.30*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0.631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2.30*    </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0.634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 xml:space="preserve">2.30*    </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0.634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2.20*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0.630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2.20*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0.634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2.20*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0.634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2.20*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0.638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2.20*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2.20*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2.10*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0.637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2.10*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2.10*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2.10*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2.10*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0.058</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2.10*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0.427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0.649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0.652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0.655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0.654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1.90000*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0.652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1.90000*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0.656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lastRenderedPageBreak/>
              <w:t>1.90000*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0.657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1.90000*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1.90000*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1.90000*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1.80000*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1.80000*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1.80000*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1.80000*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1.80000*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0.671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1.80000*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1.70000*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0.438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0.669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1.70000*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0.673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1.70000*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0.673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1.70000*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0.677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1.70000*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0.457</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0.680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1.70000*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0.677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0.678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0.682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0.682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0.686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0.057</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0.689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0.685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0.446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0.687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0.691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0.692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0.696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0.699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0.693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0.697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0.702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0.702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0.706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lastRenderedPageBreak/>
              <w:t>1.40000*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0.709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0.503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0.702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1.30000*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0.708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1.30000*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0.712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1.30000*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0.713</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1.30000*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0.717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1.30000*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0.720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1.30000*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0.508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0.712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1.20000*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0.459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0.719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1.20000*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0.724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1.20000*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0.724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1.20000*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0.729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1.20000*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0.056</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0.732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1.20000*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0.722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1.10000*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0.465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0.731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1.10000*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0.736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1.10000*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0.737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1.10000*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0.742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1.10000*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0.744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1.10000*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0.733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0.744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0.750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0.750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0.756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0.758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0.745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.900001*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0.476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0.759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.900001*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0.764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.900001*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0.764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.900001*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0.770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.900001*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0.772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.900001*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0.757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.800001*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0.774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.800001*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0.780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.800001*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0.780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.800001*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0.786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.800001*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0.042</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0.505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0.788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.800001*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0.770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.700001*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0.489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0.791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.700001*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0.797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.700001*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0.003</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0.498</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0.797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.700001*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0.503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0.804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.700001*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0.041</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0.055</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0.806</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.700001*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0.784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.600001*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0.497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0.809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.600001*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0.503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0.817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.600001*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0.506</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0.816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.600001*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0.039</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0.824</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.600001*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0.041</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0.825</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.600001*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0.800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0.506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0.830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0.838</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0.514</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0.837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0.846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.500001*</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0.847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.500001*</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0.817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.400002*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0.515</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0.853</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.400002*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0.862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.400002*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0.038</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0.861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.400002*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0.871</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.400002*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0.039</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0.539</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0.871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.400002*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0.835</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.300002*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0.526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0.880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lastRenderedPageBreak/>
              <w:t>.300002*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0.533</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0.890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.300002*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0.037</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0.888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.300002*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0.542</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0.899</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.300002*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0.038</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0.551</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0.899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.300002*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0.856</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0.033</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0.538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0.911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0.546</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0.922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0.548</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0.920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0.932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0.037</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0.564</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0.931</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0.063</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0.004</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0.585</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0.879</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0.033</w:t>
            </w: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0.552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0.947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0.960</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0.035</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0.563</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0.958</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0.035</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0.972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.100002*</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0.580</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0.970</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.100002*</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0.907</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1.45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0.033</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0.033</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0.050</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0.577</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1.012</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1.48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0.001</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0.579</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1.007</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0.051</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0.580</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1.004</w:t>
            </w:r>
          </w:p>
        </w:tc>
      </w:tr>
      <w:tr w:rsidR="00B06777" w:rsidRPr="00B06777" w:rsidTr="00B06777">
        <w:trPr>
          <w:trHeight w:val="300"/>
          <w:tblHeader/>
        </w:trPr>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0.000</w:t>
            </w:r>
          </w:p>
        </w:tc>
        <w:tc>
          <w:tcPr>
            <w:tcW w:w="540"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1.52 L/s</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552"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0.034</w:t>
            </w:r>
          </w:p>
        </w:tc>
        <w:tc>
          <w:tcPr>
            <w:tcW w:w="445"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0.052</w:t>
            </w:r>
          </w:p>
        </w:tc>
        <w:tc>
          <w:tcPr>
            <w:tcW w:w="564"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0.582</w:t>
            </w:r>
          </w:p>
        </w:tc>
        <w:tc>
          <w:tcPr>
            <w:tcW w:w="439" w:type="pct"/>
            <w:tcBorders>
              <w:top w:val="nil"/>
              <w:left w:val="nil"/>
              <w:bottom w:val="nil"/>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1.002</w:t>
            </w:r>
          </w:p>
        </w:tc>
      </w:tr>
      <w:tr w:rsidR="00B06777" w:rsidRPr="00B06777" w:rsidTr="00B06777">
        <w:trPr>
          <w:trHeight w:val="300"/>
          <w:tblHeader/>
        </w:trPr>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0.000</w:t>
            </w:r>
          </w:p>
        </w:tc>
        <w:tc>
          <w:tcPr>
            <w:tcW w:w="540"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1.60 L/s</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552"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0.036</w:t>
            </w:r>
          </w:p>
        </w:tc>
        <w:tc>
          <w:tcPr>
            <w:tcW w:w="445"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0.054</w:t>
            </w:r>
          </w:p>
        </w:tc>
        <w:tc>
          <w:tcPr>
            <w:tcW w:w="564"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0.005</w:t>
            </w:r>
          </w:p>
        </w:tc>
        <w:tc>
          <w:tcPr>
            <w:tcW w:w="493"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0.591</w:t>
            </w:r>
          </w:p>
        </w:tc>
        <w:tc>
          <w:tcPr>
            <w:tcW w:w="439" w:type="pct"/>
            <w:tcBorders>
              <w:top w:val="nil"/>
              <w:left w:val="nil"/>
              <w:bottom w:val="nil"/>
              <w:right w:val="nil"/>
            </w:tcBorders>
            <w:shd w:val="clear" w:color="auto" w:fill="auto"/>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0.998</w:t>
            </w:r>
          </w:p>
        </w:tc>
      </w:tr>
      <w:tr w:rsidR="00B06777" w:rsidRPr="00B06777" w:rsidTr="00B06777">
        <w:trPr>
          <w:trHeight w:val="300"/>
          <w:tblHeader/>
        </w:trPr>
        <w:tc>
          <w:tcPr>
            <w:tcW w:w="564"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0.000</w:t>
            </w:r>
          </w:p>
        </w:tc>
        <w:tc>
          <w:tcPr>
            <w:tcW w:w="540"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2.0 L/s</w:t>
            </w:r>
          </w:p>
        </w:tc>
        <w:tc>
          <w:tcPr>
            <w:tcW w:w="493"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0.002</w:t>
            </w:r>
          </w:p>
        </w:tc>
        <w:tc>
          <w:tcPr>
            <w:tcW w:w="909"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552"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0.040</w:t>
            </w:r>
          </w:p>
        </w:tc>
        <w:tc>
          <w:tcPr>
            <w:tcW w:w="445"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0.062</w:t>
            </w:r>
          </w:p>
        </w:tc>
        <w:tc>
          <w:tcPr>
            <w:tcW w:w="564"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0.006</w:t>
            </w:r>
          </w:p>
        </w:tc>
        <w:tc>
          <w:tcPr>
            <w:tcW w:w="493"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0.659</w:t>
            </w:r>
          </w:p>
        </w:tc>
        <w:tc>
          <w:tcPr>
            <w:tcW w:w="439" w:type="pct"/>
            <w:tcBorders>
              <w:top w:val="nil"/>
              <w:left w:val="nil"/>
              <w:bottom w:val="single" w:sz="4" w:space="0" w:color="4F81BD"/>
              <w:right w:val="nil"/>
            </w:tcBorders>
            <w:shd w:val="clear" w:color="DCE6F1" w:fill="DCE6F1"/>
            <w:noWrap/>
            <w:vAlign w:val="bottom"/>
            <w:hideMark/>
          </w:tcPr>
          <w:p w:rsidR="00B06777" w:rsidRPr="00B06777" w:rsidRDefault="00B06777" w:rsidP="00B06777">
            <w:pPr>
              <w:spacing w:after="0" w:line="240" w:lineRule="auto"/>
              <w:jc w:val="center"/>
              <w:rPr>
                <w:rFonts w:cs="Calibri"/>
                <w:color w:val="366092"/>
              </w:rPr>
            </w:pPr>
            <w:r w:rsidRPr="00B06777">
              <w:rPr>
                <w:rFonts w:cs="Calibri"/>
                <w:color w:val="366092"/>
              </w:rPr>
              <w:t>1.053</w:t>
            </w:r>
          </w:p>
        </w:tc>
      </w:tr>
    </w:tbl>
    <w:p w:rsidR="007805D4" w:rsidRDefault="007805D4">
      <w:pPr>
        <w:spacing w:after="0" w:line="240" w:lineRule="auto"/>
      </w:pPr>
    </w:p>
    <w:sectPr w:rsidR="007805D4" w:rsidSect="00FE2270">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DD7" w:rsidRDefault="00366DD7" w:rsidP="00C00C96">
      <w:pPr>
        <w:spacing w:after="0" w:line="240" w:lineRule="auto"/>
      </w:pPr>
      <w:r>
        <w:separator/>
      </w:r>
    </w:p>
  </w:endnote>
  <w:endnote w:type="continuationSeparator" w:id="1">
    <w:p w:rsidR="00366DD7" w:rsidRDefault="00366DD7" w:rsidP="00C00C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9B01A983-29FC-4C0C-A054-B2AB115967FF}"/>
    <w:embedBold r:id="rId2" w:fontKey="{EA4DB68C-B873-46A7-A0B7-E4FDEDB98CB2}"/>
    <w:embedItalic r:id="rId3" w:fontKey="{075F7DA7-CE0F-4BD7-A4B5-A68F047BCA1E}"/>
    <w:embedBoldItalic r:id="rId4" w:fontKey="{A0A44E16-509E-4265-8269-91ECF3B4C2BB}"/>
  </w:font>
  <w:font w:name="Cambria">
    <w:panose1 w:val="02040503050406030204"/>
    <w:charset w:val="00"/>
    <w:family w:val="roman"/>
    <w:pitch w:val="variable"/>
    <w:sig w:usb0="A00002EF" w:usb1="4000004B" w:usb2="00000000" w:usb3="00000000" w:csb0="0000009F" w:csb1="00000000"/>
    <w:embedRegular r:id="rId5" w:fontKey="{7C2EDD05-1AC3-4444-BFCD-1B9FB427409D}"/>
    <w:embedBold r:id="rId6" w:fontKey="{EEEC0A13-D7B2-4175-AC90-9857EB4E372F}"/>
    <w:embedItalic r:id="rId7" w:fontKey="{79CB4350-02C1-4FDE-88E3-30E69D76AA2A}"/>
  </w:font>
  <w:font w:name="Tahoma">
    <w:panose1 w:val="020B0604030504040204"/>
    <w:charset w:val="00"/>
    <w:family w:val="swiss"/>
    <w:pitch w:val="variable"/>
    <w:sig w:usb0="61002A87" w:usb1="80000000" w:usb2="00000008" w:usb3="00000000" w:csb0="000101FF" w:csb1="00000000"/>
    <w:embedRegular r:id="rId8" w:fontKey="{03DEE2C3-8C9E-4D2D-8129-D894A3CFD946}"/>
  </w:font>
  <w:font w:name="Cambria Math">
    <w:panose1 w:val="02040503050406030204"/>
    <w:charset w:val="00"/>
    <w:family w:val="roman"/>
    <w:pitch w:val="variable"/>
    <w:sig w:usb0="A00002EF" w:usb1="420020EB" w:usb2="00000000" w:usb3="00000000" w:csb0="0000009F" w:csb1="00000000"/>
    <w:embedItalic r:id="rId9" w:fontKey="{7863A68B-1EC4-4A6B-92F5-3032B0CD55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42"/>
      <w:gridCol w:w="9874"/>
    </w:tblGrid>
    <w:tr w:rsidR="00366DD7">
      <w:tc>
        <w:tcPr>
          <w:tcW w:w="918" w:type="dxa"/>
        </w:tcPr>
        <w:p w:rsidR="00366DD7" w:rsidRDefault="00366DD7">
          <w:pPr>
            <w:pStyle w:val="Footer"/>
            <w:jc w:val="right"/>
            <w:rPr>
              <w:b/>
              <w:bCs/>
              <w:color w:val="4F81BD" w:themeColor="accent1"/>
              <w:sz w:val="32"/>
              <w:szCs w:val="32"/>
            </w:rPr>
          </w:pPr>
          <w:r w:rsidRPr="00834E08">
            <w:fldChar w:fldCharType="begin"/>
          </w:r>
          <w:r>
            <w:instrText xml:space="preserve"> PAGE   \* MERGEFORMAT </w:instrText>
          </w:r>
          <w:r w:rsidRPr="00834E08">
            <w:fldChar w:fldCharType="separate"/>
          </w:r>
          <w:r w:rsidR="004F50C3" w:rsidRPr="004F50C3">
            <w:rPr>
              <w:b/>
              <w:bCs/>
              <w:noProof/>
              <w:color w:val="4F81BD" w:themeColor="accent1"/>
              <w:sz w:val="32"/>
              <w:szCs w:val="32"/>
            </w:rPr>
            <w:t>9</w:t>
          </w:r>
          <w:r>
            <w:rPr>
              <w:b/>
              <w:bCs/>
              <w:noProof/>
              <w:color w:val="4F81BD" w:themeColor="accent1"/>
              <w:sz w:val="32"/>
              <w:szCs w:val="32"/>
            </w:rPr>
            <w:fldChar w:fldCharType="end"/>
          </w:r>
        </w:p>
      </w:tc>
      <w:tc>
        <w:tcPr>
          <w:tcW w:w="7938" w:type="dxa"/>
        </w:tcPr>
        <w:p w:rsidR="00366DD7" w:rsidRDefault="00366DD7">
          <w:pPr>
            <w:pStyle w:val="Footer"/>
          </w:pPr>
        </w:p>
      </w:tc>
    </w:tr>
  </w:tbl>
  <w:p w:rsidR="00366DD7" w:rsidRDefault="00366D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DD7" w:rsidRDefault="00366DD7" w:rsidP="00C00C96">
      <w:pPr>
        <w:spacing w:after="0" w:line="240" w:lineRule="auto"/>
      </w:pPr>
      <w:r>
        <w:separator/>
      </w:r>
    </w:p>
  </w:footnote>
  <w:footnote w:type="continuationSeparator" w:id="1">
    <w:p w:rsidR="00366DD7" w:rsidRDefault="00366DD7" w:rsidP="00C00C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1F497D" w:themeColor="text2"/>
        <w:sz w:val="28"/>
        <w:szCs w:val="28"/>
      </w:rPr>
      <w:alias w:val="Title"/>
      <w:id w:val="77887899"/>
      <w:dataBinding w:prefixMappings="xmlns:ns0='http://schemas.openxmlformats.org/package/2006/metadata/core-properties' xmlns:ns1='http://purl.org/dc/elements/1.1/'" w:xpath="/ns0:coreProperties[1]/ns1:title[1]" w:storeItemID="{6C3C8BC8-F283-45AE-878A-BAB7291924A1}"/>
      <w:text/>
    </w:sdtPr>
    <w:sdtContent>
      <w:p w:rsidR="00366DD7" w:rsidRDefault="00366DD7">
        <w:pPr>
          <w:pStyle w:val="Header"/>
          <w:tabs>
            <w:tab w:val="left" w:pos="2580"/>
            <w:tab w:val="left" w:pos="2985"/>
          </w:tabs>
          <w:spacing w:after="120"/>
          <w:jc w:val="right"/>
          <w:rPr>
            <w:b/>
            <w:bCs/>
            <w:color w:val="1F497D" w:themeColor="text2"/>
            <w:sz w:val="28"/>
            <w:szCs w:val="28"/>
          </w:rPr>
        </w:pPr>
        <w:r>
          <w:rPr>
            <w:b/>
            <w:bCs/>
            <w:color w:val="1F497D" w:themeColor="text2"/>
            <w:sz w:val="28"/>
            <w:szCs w:val="28"/>
          </w:rPr>
          <w:t>Lab 4</w:t>
        </w:r>
      </w:p>
    </w:sdtContent>
  </w:sdt>
  <w:sdt>
    <w:sdtPr>
      <w:rPr>
        <w:color w:val="4F81BD" w:themeColor="accent1"/>
      </w:rPr>
      <w:alias w:val="Subtitle"/>
      <w:id w:val="77887903"/>
      <w:dataBinding w:prefixMappings="xmlns:ns0='http://schemas.openxmlformats.org/package/2006/metadata/core-properties' xmlns:ns1='http://purl.org/dc/elements/1.1/'" w:xpath="/ns0:coreProperties[1]/ns1:subject[1]" w:storeItemID="{6C3C8BC8-F283-45AE-878A-BAB7291924A1}"/>
      <w:text/>
    </w:sdtPr>
    <w:sdtContent>
      <w:p w:rsidR="00366DD7" w:rsidRDefault="00366DD7">
        <w:pPr>
          <w:pStyle w:val="Header"/>
          <w:tabs>
            <w:tab w:val="left" w:pos="2580"/>
            <w:tab w:val="left" w:pos="2985"/>
          </w:tabs>
          <w:spacing w:after="120"/>
          <w:jc w:val="right"/>
          <w:rPr>
            <w:color w:val="4F81BD" w:themeColor="accent1"/>
          </w:rPr>
        </w:pPr>
        <w:r>
          <w:rPr>
            <w:color w:val="4F81BD" w:themeColor="accent1"/>
          </w:rPr>
          <w:t xml:space="preserve">Verifying HECRAS Modeling against the </w:t>
        </w:r>
        <w:proofErr w:type="spellStart"/>
        <w:r>
          <w:rPr>
            <w:color w:val="4F81BD" w:themeColor="accent1"/>
          </w:rPr>
          <w:t>Armfield</w:t>
        </w:r>
        <w:proofErr w:type="spellEnd"/>
        <w:r>
          <w:rPr>
            <w:color w:val="4F81BD" w:themeColor="accent1"/>
          </w:rPr>
          <w:t xml:space="preserve"> Multi-purpose Teaching Flume</w:t>
        </w:r>
      </w:p>
    </w:sdtContent>
  </w:sdt>
  <w:sdt>
    <w:sdtPr>
      <w:rPr>
        <w:color w:val="7F7F7F" w:themeColor="text1" w:themeTint="80"/>
      </w:rPr>
      <w:alias w:val="Author"/>
      <w:id w:val="77887908"/>
      <w:dataBinding w:prefixMappings="xmlns:ns0='http://schemas.openxmlformats.org/package/2006/metadata/core-properties' xmlns:ns1='http://purl.org/dc/elements/1.1/'" w:xpath="/ns0:coreProperties[1]/ns1:creator[1]" w:storeItemID="{6C3C8BC8-F283-45AE-878A-BAB7291924A1}"/>
      <w:text/>
    </w:sdtPr>
    <w:sdtContent>
      <w:p w:rsidR="00366DD7" w:rsidRDefault="00366DD7">
        <w:pPr>
          <w:pStyle w:val="Header"/>
          <w:pBdr>
            <w:bottom w:val="single" w:sz="4" w:space="1" w:color="A5A5A5" w:themeColor="background1" w:themeShade="A5"/>
          </w:pBdr>
          <w:tabs>
            <w:tab w:val="left" w:pos="2580"/>
            <w:tab w:val="left" w:pos="2985"/>
          </w:tabs>
          <w:spacing w:after="120"/>
          <w:jc w:val="right"/>
          <w:rPr>
            <w:color w:val="7F7F7F" w:themeColor="text1" w:themeTint="80"/>
          </w:rPr>
        </w:pPr>
        <w:r>
          <w:rPr>
            <w:color w:val="7F7F7F" w:themeColor="text1" w:themeTint="80"/>
          </w:rPr>
          <w:t>Augustus Gurtler</w:t>
        </w:r>
      </w:p>
    </w:sdtContent>
  </w:sdt>
  <w:p w:rsidR="00366DD7" w:rsidRDefault="00366D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65275"/>
    <w:multiLevelType w:val="hybridMultilevel"/>
    <w:tmpl w:val="847ABFA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742F53"/>
    <w:multiLevelType w:val="hybridMultilevel"/>
    <w:tmpl w:val="8230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defaultTabStop w:val="720"/>
  <w:characterSpacingControl w:val="doNotCompress"/>
  <w:hdrShapeDefaults>
    <o:shapedefaults v:ext="edit" spidmax="4097"/>
  </w:hdrShapeDefaults>
  <w:footnotePr>
    <w:footnote w:id="0"/>
    <w:footnote w:id="1"/>
  </w:footnotePr>
  <w:endnotePr>
    <w:endnote w:id="0"/>
    <w:endnote w:id="1"/>
  </w:endnotePr>
  <w:compat/>
  <w:rsids>
    <w:rsidRoot w:val="0009163B"/>
    <w:rsid w:val="00002B09"/>
    <w:rsid w:val="00010077"/>
    <w:rsid w:val="00013168"/>
    <w:rsid w:val="000138F9"/>
    <w:rsid w:val="0001461D"/>
    <w:rsid w:val="00031610"/>
    <w:rsid w:val="00051F34"/>
    <w:rsid w:val="0005664D"/>
    <w:rsid w:val="00057F74"/>
    <w:rsid w:val="00072562"/>
    <w:rsid w:val="00084E5B"/>
    <w:rsid w:val="00085F85"/>
    <w:rsid w:val="0009163B"/>
    <w:rsid w:val="000965ED"/>
    <w:rsid w:val="000A0B4F"/>
    <w:rsid w:val="000A2DEE"/>
    <w:rsid w:val="000C5C1E"/>
    <w:rsid w:val="000C7094"/>
    <w:rsid w:val="000C7EDE"/>
    <w:rsid w:val="000D3104"/>
    <w:rsid w:val="000E5BEF"/>
    <w:rsid w:val="000E5C1F"/>
    <w:rsid w:val="000E5F63"/>
    <w:rsid w:val="000F720D"/>
    <w:rsid w:val="00110459"/>
    <w:rsid w:val="00114319"/>
    <w:rsid w:val="00141AFF"/>
    <w:rsid w:val="00152709"/>
    <w:rsid w:val="00157040"/>
    <w:rsid w:val="00161DF3"/>
    <w:rsid w:val="00171CE0"/>
    <w:rsid w:val="0017535D"/>
    <w:rsid w:val="001769E2"/>
    <w:rsid w:val="00194CE5"/>
    <w:rsid w:val="001A4759"/>
    <w:rsid w:val="001B5C98"/>
    <w:rsid w:val="001C5B96"/>
    <w:rsid w:val="001D0615"/>
    <w:rsid w:val="001D2AE1"/>
    <w:rsid w:val="001D4290"/>
    <w:rsid w:val="001E3A94"/>
    <w:rsid w:val="001E6620"/>
    <w:rsid w:val="002047EB"/>
    <w:rsid w:val="00207F3F"/>
    <w:rsid w:val="002427D3"/>
    <w:rsid w:val="00250D2E"/>
    <w:rsid w:val="00250DBC"/>
    <w:rsid w:val="00263A72"/>
    <w:rsid w:val="002653E2"/>
    <w:rsid w:val="00266B4B"/>
    <w:rsid w:val="00280AFB"/>
    <w:rsid w:val="00287966"/>
    <w:rsid w:val="00290AE9"/>
    <w:rsid w:val="00290F70"/>
    <w:rsid w:val="00291B57"/>
    <w:rsid w:val="0029375A"/>
    <w:rsid w:val="002B5C52"/>
    <w:rsid w:val="002C347B"/>
    <w:rsid w:val="002D3310"/>
    <w:rsid w:val="002F07B9"/>
    <w:rsid w:val="002F1858"/>
    <w:rsid w:val="0030426B"/>
    <w:rsid w:val="00307576"/>
    <w:rsid w:val="003076AA"/>
    <w:rsid w:val="0031459C"/>
    <w:rsid w:val="0031727B"/>
    <w:rsid w:val="003173D5"/>
    <w:rsid w:val="0032084F"/>
    <w:rsid w:val="00326F29"/>
    <w:rsid w:val="003338FC"/>
    <w:rsid w:val="003361DA"/>
    <w:rsid w:val="00336C97"/>
    <w:rsid w:val="00366DD7"/>
    <w:rsid w:val="003915BC"/>
    <w:rsid w:val="00392700"/>
    <w:rsid w:val="003B1F07"/>
    <w:rsid w:val="003C3E96"/>
    <w:rsid w:val="003C7747"/>
    <w:rsid w:val="003D27DC"/>
    <w:rsid w:val="003D36AE"/>
    <w:rsid w:val="003D50B3"/>
    <w:rsid w:val="003D7C6B"/>
    <w:rsid w:val="003E58DD"/>
    <w:rsid w:val="003E7443"/>
    <w:rsid w:val="003F7A25"/>
    <w:rsid w:val="004030F4"/>
    <w:rsid w:val="00404CF2"/>
    <w:rsid w:val="00432017"/>
    <w:rsid w:val="0044234C"/>
    <w:rsid w:val="004445CD"/>
    <w:rsid w:val="00450EB7"/>
    <w:rsid w:val="00463D5C"/>
    <w:rsid w:val="004822E7"/>
    <w:rsid w:val="00491BFE"/>
    <w:rsid w:val="00496ADD"/>
    <w:rsid w:val="004A5B3A"/>
    <w:rsid w:val="004D13F9"/>
    <w:rsid w:val="004D295B"/>
    <w:rsid w:val="004D72D3"/>
    <w:rsid w:val="004F2085"/>
    <w:rsid w:val="004F3287"/>
    <w:rsid w:val="004F50C3"/>
    <w:rsid w:val="0050228D"/>
    <w:rsid w:val="0051644E"/>
    <w:rsid w:val="00523BC0"/>
    <w:rsid w:val="00527860"/>
    <w:rsid w:val="005307F1"/>
    <w:rsid w:val="00533C0A"/>
    <w:rsid w:val="0057011C"/>
    <w:rsid w:val="00581120"/>
    <w:rsid w:val="00584A90"/>
    <w:rsid w:val="00584D21"/>
    <w:rsid w:val="005A10AF"/>
    <w:rsid w:val="005A1E88"/>
    <w:rsid w:val="005A2ED7"/>
    <w:rsid w:val="005B32FF"/>
    <w:rsid w:val="005B387A"/>
    <w:rsid w:val="005B642C"/>
    <w:rsid w:val="005C1051"/>
    <w:rsid w:val="005C2591"/>
    <w:rsid w:val="005C3E59"/>
    <w:rsid w:val="005D2357"/>
    <w:rsid w:val="005D733E"/>
    <w:rsid w:val="006057B4"/>
    <w:rsid w:val="00610A45"/>
    <w:rsid w:val="006155FD"/>
    <w:rsid w:val="006178B7"/>
    <w:rsid w:val="006279AB"/>
    <w:rsid w:val="006341E1"/>
    <w:rsid w:val="00637FB6"/>
    <w:rsid w:val="00644281"/>
    <w:rsid w:val="00644471"/>
    <w:rsid w:val="006454FA"/>
    <w:rsid w:val="00674617"/>
    <w:rsid w:val="0068593D"/>
    <w:rsid w:val="006867EF"/>
    <w:rsid w:val="006B3D81"/>
    <w:rsid w:val="006C5434"/>
    <w:rsid w:val="006E0875"/>
    <w:rsid w:val="006F42DF"/>
    <w:rsid w:val="006F77A4"/>
    <w:rsid w:val="007003CC"/>
    <w:rsid w:val="00747852"/>
    <w:rsid w:val="00753CEC"/>
    <w:rsid w:val="007546EB"/>
    <w:rsid w:val="00763BCE"/>
    <w:rsid w:val="00771DB4"/>
    <w:rsid w:val="007805D4"/>
    <w:rsid w:val="007845D4"/>
    <w:rsid w:val="00785125"/>
    <w:rsid w:val="0079651B"/>
    <w:rsid w:val="007A486B"/>
    <w:rsid w:val="007A6A99"/>
    <w:rsid w:val="007C5402"/>
    <w:rsid w:val="007D7A64"/>
    <w:rsid w:val="00807533"/>
    <w:rsid w:val="00811017"/>
    <w:rsid w:val="00813985"/>
    <w:rsid w:val="00814DB0"/>
    <w:rsid w:val="00817111"/>
    <w:rsid w:val="00834E08"/>
    <w:rsid w:val="00840983"/>
    <w:rsid w:val="00840997"/>
    <w:rsid w:val="00864B0D"/>
    <w:rsid w:val="00876DA8"/>
    <w:rsid w:val="0088024D"/>
    <w:rsid w:val="008909CE"/>
    <w:rsid w:val="008963A5"/>
    <w:rsid w:val="008972CD"/>
    <w:rsid w:val="008A2FDD"/>
    <w:rsid w:val="008C2D66"/>
    <w:rsid w:val="008D1137"/>
    <w:rsid w:val="008E42C8"/>
    <w:rsid w:val="008E5A81"/>
    <w:rsid w:val="008F0D64"/>
    <w:rsid w:val="00906BE5"/>
    <w:rsid w:val="00907B08"/>
    <w:rsid w:val="0091617F"/>
    <w:rsid w:val="00930316"/>
    <w:rsid w:val="00934BDE"/>
    <w:rsid w:val="00943228"/>
    <w:rsid w:val="00972FD2"/>
    <w:rsid w:val="009750A9"/>
    <w:rsid w:val="0098514D"/>
    <w:rsid w:val="009855AD"/>
    <w:rsid w:val="00986578"/>
    <w:rsid w:val="00986589"/>
    <w:rsid w:val="0099036D"/>
    <w:rsid w:val="009B37C6"/>
    <w:rsid w:val="009B3F64"/>
    <w:rsid w:val="009C7610"/>
    <w:rsid w:val="009D0379"/>
    <w:rsid w:val="009D05F8"/>
    <w:rsid w:val="009E223E"/>
    <w:rsid w:val="009E6C92"/>
    <w:rsid w:val="009F5B32"/>
    <w:rsid w:val="00A01C2C"/>
    <w:rsid w:val="00A10C08"/>
    <w:rsid w:val="00A13719"/>
    <w:rsid w:val="00A2087F"/>
    <w:rsid w:val="00A20D1B"/>
    <w:rsid w:val="00A26A7F"/>
    <w:rsid w:val="00A4203A"/>
    <w:rsid w:val="00A44A81"/>
    <w:rsid w:val="00A4683D"/>
    <w:rsid w:val="00A47D4A"/>
    <w:rsid w:val="00A62C6D"/>
    <w:rsid w:val="00A72D28"/>
    <w:rsid w:val="00A80C5C"/>
    <w:rsid w:val="00A84B5E"/>
    <w:rsid w:val="00A94D09"/>
    <w:rsid w:val="00AB705E"/>
    <w:rsid w:val="00AC1A27"/>
    <w:rsid w:val="00AC6BCD"/>
    <w:rsid w:val="00AD2FE5"/>
    <w:rsid w:val="00AD393A"/>
    <w:rsid w:val="00AD5F98"/>
    <w:rsid w:val="00AD7807"/>
    <w:rsid w:val="00AE0C98"/>
    <w:rsid w:val="00B06777"/>
    <w:rsid w:val="00B36263"/>
    <w:rsid w:val="00B516CB"/>
    <w:rsid w:val="00B65B55"/>
    <w:rsid w:val="00B71820"/>
    <w:rsid w:val="00B838C7"/>
    <w:rsid w:val="00B87884"/>
    <w:rsid w:val="00BC2E97"/>
    <w:rsid w:val="00BC6E45"/>
    <w:rsid w:val="00BD007A"/>
    <w:rsid w:val="00BE106D"/>
    <w:rsid w:val="00BE497D"/>
    <w:rsid w:val="00BF6005"/>
    <w:rsid w:val="00C00C96"/>
    <w:rsid w:val="00C04FC8"/>
    <w:rsid w:val="00C63D88"/>
    <w:rsid w:val="00C70285"/>
    <w:rsid w:val="00C80C28"/>
    <w:rsid w:val="00C95FBC"/>
    <w:rsid w:val="00CA2BF6"/>
    <w:rsid w:val="00CB1779"/>
    <w:rsid w:val="00CB268F"/>
    <w:rsid w:val="00CB421B"/>
    <w:rsid w:val="00CC256B"/>
    <w:rsid w:val="00CC7F8F"/>
    <w:rsid w:val="00CD34D5"/>
    <w:rsid w:val="00CD538A"/>
    <w:rsid w:val="00CD57E6"/>
    <w:rsid w:val="00CD7F34"/>
    <w:rsid w:val="00D01160"/>
    <w:rsid w:val="00D15404"/>
    <w:rsid w:val="00D15C27"/>
    <w:rsid w:val="00D27E80"/>
    <w:rsid w:val="00D327C0"/>
    <w:rsid w:val="00D43CB2"/>
    <w:rsid w:val="00D45818"/>
    <w:rsid w:val="00D45F0A"/>
    <w:rsid w:val="00D47F5B"/>
    <w:rsid w:val="00D57E2A"/>
    <w:rsid w:val="00D60147"/>
    <w:rsid w:val="00D85D67"/>
    <w:rsid w:val="00D87E09"/>
    <w:rsid w:val="00D92CF5"/>
    <w:rsid w:val="00D94305"/>
    <w:rsid w:val="00D962A2"/>
    <w:rsid w:val="00DA4366"/>
    <w:rsid w:val="00DA66B7"/>
    <w:rsid w:val="00DB1C0D"/>
    <w:rsid w:val="00DB41AE"/>
    <w:rsid w:val="00DB54A1"/>
    <w:rsid w:val="00DC18B8"/>
    <w:rsid w:val="00DD4158"/>
    <w:rsid w:val="00DE01C8"/>
    <w:rsid w:val="00DF190A"/>
    <w:rsid w:val="00E1076A"/>
    <w:rsid w:val="00E12FE4"/>
    <w:rsid w:val="00E3186D"/>
    <w:rsid w:val="00E37066"/>
    <w:rsid w:val="00E37B28"/>
    <w:rsid w:val="00E423EB"/>
    <w:rsid w:val="00E52B5C"/>
    <w:rsid w:val="00E66739"/>
    <w:rsid w:val="00E70683"/>
    <w:rsid w:val="00E75589"/>
    <w:rsid w:val="00E778B6"/>
    <w:rsid w:val="00EB6144"/>
    <w:rsid w:val="00EB765A"/>
    <w:rsid w:val="00EB7CD6"/>
    <w:rsid w:val="00EC3D38"/>
    <w:rsid w:val="00ED1AD8"/>
    <w:rsid w:val="00ED1EC3"/>
    <w:rsid w:val="00EE343E"/>
    <w:rsid w:val="00F052B2"/>
    <w:rsid w:val="00F0625A"/>
    <w:rsid w:val="00F06857"/>
    <w:rsid w:val="00F1297A"/>
    <w:rsid w:val="00F168F2"/>
    <w:rsid w:val="00F21C65"/>
    <w:rsid w:val="00F319F2"/>
    <w:rsid w:val="00F352B1"/>
    <w:rsid w:val="00F77C2D"/>
    <w:rsid w:val="00F77E0D"/>
    <w:rsid w:val="00F82E69"/>
    <w:rsid w:val="00F87BC3"/>
    <w:rsid w:val="00F94C97"/>
    <w:rsid w:val="00FA1DB2"/>
    <w:rsid w:val="00FA1DBC"/>
    <w:rsid w:val="00FA6ABB"/>
    <w:rsid w:val="00FB3233"/>
    <w:rsid w:val="00FC0AD1"/>
    <w:rsid w:val="00FD7B80"/>
    <w:rsid w:val="00FE2270"/>
    <w:rsid w:val="00FF43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25A"/>
    <w:pPr>
      <w:spacing w:after="200" w:line="276" w:lineRule="auto"/>
    </w:pPr>
    <w:rPr>
      <w:rFonts w:cs="Times New Roman"/>
      <w:sz w:val="22"/>
      <w:szCs w:val="22"/>
    </w:rPr>
  </w:style>
  <w:style w:type="paragraph" w:styleId="Heading1">
    <w:name w:val="heading 1"/>
    <w:basedOn w:val="Normal"/>
    <w:next w:val="Normal"/>
    <w:link w:val="Heading1Char"/>
    <w:uiPriority w:val="9"/>
    <w:qFormat/>
    <w:rsid w:val="000131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3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16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653E2"/>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AD2FE5"/>
    <w:rPr>
      <w:color w:val="808080"/>
    </w:rPr>
  </w:style>
  <w:style w:type="paragraph" w:styleId="BalloonText">
    <w:name w:val="Balloon Text"/>
    <w:basedOn w:val="Normal"/>
    <w:link w:val="BalloonTextChar"/>
    <w:uiPriority w:val="99"/>
    <w:semiHidden/>
    <w:unhideWhenUsed/>
    <w:rsid w:val="00AD2FE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AD2FE5"/>
    <w:rPr>
      <w:rFonts w:ascii="Tahoma" w:hAnsi="Tahoma"/>
      <w:sz w:val="16"/>
    </w:rPr>
  </w:style>
  <w:style w:type="paragraph" w:styleId="Header">
    <w:name w:val="header"/>
    <w:basedOn w:val="Normal"/>
    <w:link w:val="HeaderChar"/>
    <w:uiPriority w:val="99"/>
    <w:unhideWhenUsed/>
    <w:rsid w:val="00C00C96"/>
    <w:pPr>
      <w:tabs>
        <w:tab w:val="center" w:pos="4680"/>
        <w:tab w:val="right" w:pos="9360"/>
      </w:tabs>
    </w:pPr>
  </w:style>
  <w:style w:type="character" w:customStyle="1" w:styleId="HeaderChar">
    <w:name w:val="Header Char"/>
    <w:basedOn w:val="DefaultParagraphFont"/>
    <w:link w:val="Header"/>
    <w:uiPriority w:val="99"/>
    <w:locked/>
    <w:rsid w:val="00C00C96"/>
    <w:rPr>
      <w:sz w:val="22"/>
    </w:rPr>
  </w:style>
  <w:style w:type="paragraph" w:styleId="Footer">
    <w:name w:val="footer"/>
    <w:basedOn w:val="Normal"/>
    <w:link w:val="FooterChar"/>
    <w:uiPriority w:val="99"/>
    <w:unhideWhenUsed/>
    <w:rsid w:val="00C00C96"/>
    <w:pPr>
      <w:tabs>
        <w:tab w:val="center" w:pos="4680"/>
        <w:tab w:val="right" w:pos="9360"/>
      </w:tabs>
    </w:pPr>
  </w:style>
  <w:style w:type="character" w:customStyle="1" w:styleId="FooterChar">
    <w:name w:val="Footer Char"/>
    <w:basedOn w:val="DefaultParagraphFont"/>
    <w:link w:val="Footer"/>
    <w:uiPriority w:val="99"/>
    <w:locked/>
    <w:rsid w:val="00C00C96"/>
    <w:rPr>
      <w:sz w:val="22"/>
    </w:rPr>
  </w:style>
  <w:style w:type="character" w:styleId="Hyperlink">
    <w:name w:val="Hyperlink"/>
    <w:basedOn w:val="DefaultParagraphFont"/>
    <w:uiPriority w:val="99"/>
    <w:unhideWhenUsed/>
    <w:rsid w:val="00FD7B80"/>
    <w:rPr>
      <w:rFonts w:cs="Times New Roman"/>
      <w:color w:val="0000FF"/>
      <w:u w:val="single"/>
    </w:rPr>
  </w:style>
  <w:style w:type="paragraph" w:styleId="ListParagraph">
    <w:name w:val="List Paragraph"/>
    <w:basedOn w:val="Normal"/>
    <w:uiPriority w:val="34"/>
    <w:qFormat/>
    <w:rsid w:val="00D47F5B"/>
    <w:pPr>
      <w:ind w:left="720"/>
      <w:contextualSpacing/>
    </w:pPr>
  </w:style>
  <w:style w:type="paragraph" w:styleId="NoSpacing">
    <w:name w:val="No Spacing"/>
    <w:link w:val="NoSpacingChar"/>
    <w:uiPriority w:val="1"/>
    <w:qFormat/>
    <w:rsid w:val="000C709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C7094"/>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013168"/>
    <w:pPr>
      <w:outlineLvl w:val="9"/>
    </w:pPr>
    <w:rPr>
      <w:lang w:eastAsia="ja-JP"/>
    </w:rPr>
  </w:style>
  <w:style w:type="paragraph" w:styleId="TOC1">
    <w:name w:val="toc 1"/>
    <w:basedOn w:val="Normal"/>
    <w:next w:val="Normal"/>
    <w:autoRedefine/>
    <w:uiPriority w:val="39"/>
    <w:unhideWhenUsed/>
    <w:rsid w:val="00013168"/>
    <w:pPr>
      <w:spacing w:after="100"/>
    </w:pPr>
  </w:style>
  <w:style w:type="paragraph" w:styleId="Caption">
    <w:name w:val="caption"/>
    <w:basedOn w:val="Normal"/>
    <w:next w:val="Normal"/>
    <w:uiPriority w:val="35"/>
    <w:unhideWhenUsed/>
    <w:qFormat/>
    <w:rsid w:val="00AD393A"/>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2653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53E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E497D"/>
    <w:rPr>
      <w:i/>
      <w:iCs/>
    </w:rPr>
  </w:style>
  <w:style w:type="character" w:customStyle="1" w:styleId="apple-converted-space">
    <w:name w:val="apple-converted-space"/>
    <w:basedOn w:val="DefaultParagraphFont"/>
    <w:rsid w:val="00BE497D"/>
  </w:style>
  <w:style w:type="paragraph" w:styleId="TOC2">
    <w:name w:val="toc 2"/>
    <w:basedOn w:val="Normal"/>
    <w:next w:val="Normal"/>
    <w:autoRedefine/>
    <w:uiPriority w:val="39"/>
    <w:unhideWhenUsed/>
    <w:rsid w:val="008C2D66"/>
    <w:pPr>
      <w:spacing w:after="100"/>
      <w:ind w:left="220"/>
    </w:pPr>
  </w:style>
  <w:style w:type="paragraph" w:styleId="Bibliography">
    <w:name w:val="Bibliography"/>
    <w:basedOn w:val="Normal"/>
    <w:next w:val="Normal"/>
    <w:uiPriority w:val="37"/>
    <w:unhideWhenUsed/>
    <w:rsid w:val="008C2D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25A"/>
    <w:pPr>
      <w:spacing w:after="200" w:line="276" w:lineRule="auto"/>
    </w:pPr>
    <w:rPr>
      <w:rFonts w:cs="Times New Roman"/>
      <w:sz w:val="22"/>
      <w:szCs w:val="22"/>
    </w:rPr>
  </w:style>
  <w:style w:type="paragraph" w:styleId="Heading1">
    <w:name w:val="heading 1"/>
    <w:basedOn w:val="Normal"/>
    <w:next w:val="Normal"/>
    <w:link w:val="Heading1Char"/>
    <w:uiPriority w:val="9"/>
    <w:qFormat/>
    <w:rsid w:val="000131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3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16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653E2"/>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AD2FE5"/>
    <w:rPr>
      <w:color w:val="808080"/>
    </w:rPr>
  </w:style>
  <w:style w:type="paragraph" w:styleId="BalloonText">
    <w:name w:val="Balloon Text"/>
    <w:basedOn w:val="Normal"/>
    <w:link w:val="BalloonTextChar"/>
    <w:uiPriority w:val="99"/>
    <w:semiHidden/>
    <w:unhideWhenUsed/>
    <w:rsid w:val="00AD2FE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AD2FE5"/>
    <w:rPr>
      <w:rFonts w:ascii="Tahoma" w:hAnsi="Tahoma"/>
      <w:sz w:val="16"/>
    </w:rPr>
  </w:style>
  <w:style w:type="paragraph" w:styleId="Header">
    <w:name w:val="header"/>
    <w:basedOn w:val="Normal"/>
    <w:link w:val="HeaderChar"/>
    <w:uiPriority w:val="99"/>
    <w:unhideWhenUsed/>
    <w:rsid w:val="00C00C96"/>
    <w:pPr>
      <w:tabs>
        <w:tab w:val="center" w:pos="4680"/>
        <w:tab w:val="right" w:pos="9360"/>
      </w:tabs>
    </w:pPr>
  </w:style>
  <w:style w:type="character" w:customStyle="1" w:styleId="HeaderChar">
    <w:name w:val="Header Char"/>
    <w:basedOn w:val="DefaultParagraphFont"/>
    <w:link w:val="Header"/>
    <w:uiPriority w:val="99"/>
    <w:locked/>
    <w:rsid w:val="00C00C96"/>
    <w:rPr>
      <w:sz w:val="22"/>
    </w:rPr>
  </w:style>
  <w:style w:type="paragraph" w:styleId="Footer">
    <w:name w:val="footer"/>
    <w:basedOn w:val="Normal"/>
    <w:link w:val="FooterChar"/>
    <w:uiPriority w:val="99"/>
    <w:unhideWhenUsed/>
    <w:rsid w:val="00C00C96"/>
    <w:pPr>
      <w:tabs>
        <w:tab w:val="center" w:pos="4680"/>
        <w:tab w:val="right" w:pos="9360"/>
      </w:tabs>
    </w:pPr>
  </w:style>
  <w:style w:type="character" w:customStyle="1" w:styleId="FooterChar">
    <w:name w:val="Footer Char"/>
    <w:basedOn w:val="DefaultParagraphFont"/>
    <w:link w:val="Footer"/>
    <w:uiPriority w:val="99"/>
    <w:locked/>
    <w:rsid w:val="00C00C96"/>
    <w:rPr>
      <w:sz w:val="22"/>
    </w:rPr>
  </w:style>
  <w:style w:type="character" w:styleId="Hyperlink">
    <w:name w:val="Hyperlink"/>
    <w:basedOn w:val="DefaultParagraphFont"/>
    <w:uiPriority w:val="99"/>
    <w:unhideWhenUsed/>
    <w:rsid w:val="00FD7B80"/>
    <w:rPr>
      <w:rFonts w:cs="Times New Roman"/>
      <w:color w:val="0000FF"/>
      <w:u w:val="single"/>
    </w:rPr>
  </w:style>
  <w:style w:type="paragraph" w:styleId="ListParagraph">
    <w:name w:val="List Paragraph"/>
    <w:basedOn w:val="Normal"/>
    <w:uiPriority w:val="34"/>
    <w:qFormat/>
    <w:rsid w:val="00D47F5B"/>
    <w:pPr>
      <w:ind w:left="720"/>
      <w:contextualSpacing/>
    </w:pPr>
  </w:style>
  <w:style w:type="paragraph" w:styleId="NoSpacing">
    <w:name w:val="No Spacing"/>
    <w:link w:val="NoSpacingChar"/>
    <w:uiPriority w:val="1"/>
    <w:qFormat/>
    <w:rsid w:val="000C709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C7094"/>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013168"/>
    <w:pPr>
      <w:outlineLvl w:val="9"/>
    </w:pPr>
    <w:rPr>
      <w:lang w:eastAsia="ja-JP"/>
    </w:rPr>
  </w:style>
  <w:style w:type="paragraph" w:styleId="TOC1">
    <w:name w:val="toc 1"/>
    <w:basedOn w:val="Normal"/>
    <w:next w:val="Normal"/>
    <w:autoRedefine/>
    <w:uiPriority w:val="39"/>
    <w:unhideWhenUsed/>
    <w:rsid w:val="00013168"/>
    <w:pPr>
      <w:spacing w:after="100"/>
    </w:pPr>
  </w:style>
  <w:style w:type="paragraph" w:styleId="Caption">
    <w:name w:val="caption"/>
    <w:basedOn w:val="Normal"/>
    <w:next w:val="Normal"/>
    <w:uiPriority w:val="35"/>
    <w:unhideWhenUsed/>
    <w:qFormat/>
    <w:rsid w:val="00AD393A"/>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2653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53E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E497D"/>
    <w:rPr>
      <w:i/>
      <w:iCs/>
    </w:rPr>
  </w:style>
  <w:style w:type="character" w:customStyle="1" w:styleId="apple-converted-space">
    <w:name w:val="apple-converted-space"/>
    <w:basedOn w:val="DefaultParagraphFont"/>
    <w:rsid w:val="00BE497D"/>
  </w:style>
  <w:style w:type="paragraph" w:styleId="TOC2">
    <w:name w:val="toc 2"/>
    <w:basedOn w:val="Normal"/>
    <w:next w:val="Normal"/>
    <w:autoRedefine/>
    <w:uiPriority w:val="39"/>
    <w:unhideWhenUsed/>
    <w:rsid w:val="008C2D66"/>
    <w:pPr>
      <w:spacing w:after="100"/>
      <w:ind w:left="220"/>
    </w:pPr>
  </w:style>
  <w:style w:type="paragraph" w:styleId="Bibliography">
    <w:name w:val="Bibliography"/>
    <w:basedOn w:val="Normal"/>
    <w:next w:val="Normal"/>
    <w:uiPriority w:val="37"/>
    <w:unhideWhenUsed/>
    <w:rsid w:val="008C2D66"/>
  </w:style>
</w:styles>
</file>

<file path=word/webSettings.xml><?xml version="1.0" encoding="utf-8"?>
<w:webSettings xmlns:r="http://schemas.openxmlformats.org/officeDocument/2006/relationships" xmlns:w="http://schemas.openxmlformats.org/wordprocessingml/2006/main">
  <w:divs>
    <w:div w:id="63066070">
      <w:bodyDiv w:val="1"/>
      <w:marLeft w:val="0"/>
      <w:marRight w:val="0"/>
      <w:marTop w:val="0"/>
      <w:marBottom w:val="0"/>
      <w:divBdr>
        <w:top w:val="none" w:sz="0" w:space="0" w:color="auto"/>
        <w:left w:val="none" w:sz="0" w:space="0" w:color="auto"/>
        <w:bottom w:val="none" w:sz="0" w:space="0" w:color="auto"/>
        <w:right w:val="none" w:sz="0" w:space="0" w:color="auto"/>
      </w:divBdr>
    </w:div>
    <w:div w:id="346760060">
      <w:bodyDiv w:val="1"/>
      <w:marLeft w:val="0"/>
      <w:marRight w:val="0"/>
      <w:marTop w:val="0"/>
      <w:marBottom w:val="0"/>
      <w:divBdr>
        <w:top w:val="none" w:sz="0" w:space="0" w:color="auto"/>
        <w:left w:val="none" w:sz="0" w:space="0" w:color="auto"/>
        <w:bottom w:val="none" w:sz="0" w:space="0" w:color="auto"/>
        <w:right w:val="none" w:sz="0" w:space="0" w:color="auto"/>
      </w:divBdr>
    </w:div>
    <w:div w:id="349915548">
      <w:bodyDiv w:val="1"/>
      <w:marLeft w:val="0"/>
      <w:marRight w:val="0"/>
      <w:marTop w:val="0"/>
      <w:marBottom w:val="0"/>
      <w:divBdr>
        <w:top w:val="none" w:sz="0" w:space="0" w:color="auto"/>
        <w:left w:val="none" w:sz="0" w:space="0" w:color="auto"/>
        <w:bottom w:val="none" w:sz="0" w:space="0" w:color="auto"/>
        <w:right w:val="none" w:sz="0" w:space="0" w:color="auto"/>
      </w:divBdr>
    </w:div>
    <w:div w:id="678627953">
      <w:bodyDiv w:val="1"/>
      <w:marLeft w:val="0"/>
      <w:marRight w:val="0"/>
      <w:marTop w:val="0"/>
      <w:marBottom w:val="0"/>
      <w:divBdr>
        <w:top w:val="none" w:sz="0" w:space="0" w:color="auto"/>
        <w:left w:val="none" w:sz="0" w:space="0" w:color="auto"/>
        <w:bottom w:val="none" w:sz="0" w:space="0" w:color="auto"/>
        <w:right w:val="none" w:sz="0" w:space="0" w:color="auto"/>
      </w:divBdr>
    </w:div>
    <w:div w:id="737897761">
      <w:bodyDiv w:val="1"/>
      <w:marLeft w:val="0"/>
      <w:marRight w:val="0"/>
      <w:marTop w:val="0"/>
      <w:marBottom w:val="0"/>
      <w:divBdr>
        <w:top w:val="none" w:sz="0" w:space="0" w:color="auto"/>
        <w:left w:val="none" w:sz="0" w:space="0" w:color="auto"/>
        <w:bottom w:val="none" w:sz="0" w:space="0" w:color="auto"/>
        <w:right w:val="none" w:sz="0" w:space="0" w:color="auto"/>
      </w:divBdr>
    </w:div>
    <w:div w:id="753284787">
      <w:bodyDiv w:val="1"/>
      <w:marLeft w:val="0"/>
      <w:marRight w:val="0"/>
      <w:marTop w:val="0"/>
      <w:marBottom w:val="0"/>
      <w:divBdr>
        <w:top w:val="none" w:sz="0" w:space="0" w:color="auto"/>
        <w:left w:val="none" w:sz="0" w:space="0" w:color="auto"/>
        <w:bottom w:val="none" w:sz="0" w:space="0" w:color="auto"/>
        <w:right w:val="none" w:sz="0" w:space="0" w:color="auto"/>
      </w:divBdr>
    </w:div>
    <w:div w:id="763039355">
      <w:bodyDiv w:val="1"/>
      <w:marLeft w:val="0"/>
      <w:marRight w:val="0"/>
      <w:marTop w:val="0"/>
      <w:marBottom w:val="0"/>
      <w:divBdr>
        <w:top w:val="none" w:sz="0" w:space="0" w:color="auto"/>
        <w:left w:val="none" w:sz="0" w:space="0" w:color="auto"/>
        <w:bottom w:val="none" w:sz="0" w:space="0" w:color="auto"/>
        <w:right w:val="none" w:sz="0" w:space="0" w:color="auto"/>
      </w:divBdr>
    </w:div>
    <w:div w:id="806243460">
      <w:bodyDiv w:val="1"/>
      <w:marLeft w:val="0"/>
      <w:marRight w:val="0"/>
      <w:marTop w:val="0"/>
      <w:marBottom w:val="0"/>
      <w:divBdr>
        <w:top w:val="none" w:sz="0" w:space="0" w:color="auto"/>
        <w:left w:val="none" w:sz="0" w:space="0" w:color="auto"/>
        <w:bottom w:val="none" w:sz="0" w:space="0" w:color="auto"/>
        <w:right w:val="none" w:sz="0" w:space="0" w:color="auto"/>
      </w:divBdr>
    </w:div>
    <w:div w:id="917446621">
      <w:bodyDiv w:val="1"/>
      <w:marLeft w:val="0"/>
      <w:marRight w:val="0"/>
      <w:marTop w:val="0"/>
      <w:marBottom w:val="0"/>
      <w:divBdr>
        <w:top w:val="none" w:sz="0" w:space="0" w:color="auto"/>
        <w:left w:val="none" w:sz="0" w:space="0" w:color="auto"/>
        <w:bottom w:val="none" w:sz="0" w:space="0" w:color="auto"/>
        <w:right w:val="none" w:sz="0" w:space="0" w:color="auto"/>
      </w:divBdr>
    </w:div>
    <w:div w:id="1071856128">
      <w:bodyDiv w:val="1"/>
      <w:marLeft w:val="0"/>
      <w:marRight w:val="0"/>
      <w:marTop w:val="0"/>
      <w:marBottom w:val="0"/>
      <w:divBdr>
        <w:top w:val="none" w:sz="0" w:space="0" w:color="auto"/>
        <w:left w:val="none" w:sz="0" w:space="0" w:color="auto"/>
        <w:bottom w:val="none" w:sz="0" w:space="0" w:color="auto"/>
        <w:right w:val="none" w:sz="0" w:space="0" w:color="auto"/>
      </w:divBdr>
    </w:div>
    <w:div w:id="1169102254">
      <w:bodyDiv w:val="1"/>
      <w:marLeft w:val="0"/>
      <w:marRight w:val="0"/>
      <w:marTop w:val="0"/>
      <w:marBottom w:val="0"/>
      <w:divBdr>
        <w:top w:val="none" w:sz="0" w:space="0" w:color="auto"/>
        <w:left w:val="none" w:sz="0" w:space="0" w:color="auto"/>
        <w:bottom w:val="none" w:sz="0" w:space="0" w:color="auto"/>
        <w:right w:val="none" w:sz="0" w:space="0" w:color="auto"/>
      </w:divBdr>
    </w:div>
    <w:div w:id="1269122681">
      <w:bodyDiv w:val="1"/>
      <w:marLeft w:val="0"/>
      <w:marRight w:val="0"/>
      <w:marTop w:val="0"/>
      <w:marBottom w:val="0"/>
      <w:divBdr>
        <w:top w:val="none" w:sz="0" w:space="0" w:color="auto"/>
        <w:left w:val="none" w:sz="0" w:space="0" w:color="auto"/>
        <w:bottom w:val="none" w:sz="0" w:space="0" w:color="auto"/>
        <w:right w:val="none" w:sz="0" w:space="0" w:color="auto"/>
      </w:divBdr>
    </w:div>
    <w:div w:id="1540849462">
      <w:bodyDiv w:val="1"/>
      <w:marLeft w:val="0"/>
      <w:marRight w:val="0"/>
      <w:marTop w:val="0"/>
      <w:marBottom w:val="0"/>
      <w:divBdr>
        <w:top w:val="none" w:sz="0" w:space="0" w:color="auto"/>
        <w:left w:val="none" w:sz="0" w:space="0" w:color="auto"/>
        <w:bottom w:val="none" w:sz="0" w:space="0" w:color="auto"/>
        <w:right w:val="none" w:sz="0" w:space="0" w:color="auto"/>
      </w:divBdr>
    </w:div>
    <w:div w:id="1817261557">
      <w:bodyDiv w:val="1"/>
      <w:marLeft w:val="0"/>
      <w:marRight w:val="0"/>
      <w:marTop w:val="0"/>
      <w:marBottom w:val="0"/>
      <w:divBdr>
        <w:top w:val="none" w:sz="0" w:space="0" w:color="auto"/>
        <w:left w:val="none" w:sz="0" w:space="0" w:color="auto"/>
        <w:bottom w:val="none" w:sz="0" w:space="0" w:color="auto"/>
        <w:right w:val="none" w:sz="0" w:space="0" w:color="auto"/>
      </w:divBdr>
    </w:div>
    <w:div w:id="1878538901">
      <w:bodyDiv w:val="1"/>
      <w:marLeft w:val="0"/>
      <w:marRight w:val="0"/>
      <w:marTop w:val="0"/>
      <w:marBottom w:val="0"/>
      <w:divBdr>
        <w:top w:val="none" w:sz="0" w:space="0" w:color="auto"/>
        <w:left w:val="none" w:sz="0" w:space="0" w:color="auto"/>
        <w:bottom w:val="none" w:sz="0" w:space="0" w:color="auto"/>
        <w:right w:val="none" w:sz="0" w:space="0" w:color="auto"/>
      </w:divBdr>
    </w:div>
    <w:div w:id="1883588929">
      <w:bodyDiv w:val="1"/>
      <w:marLeft w:val="0"/>
      <w:marRight w:val="0"/>
      <w:marTop w:val="0"/>
      <w:marBottom w:val="0"/>
      <w:divBdr>
        <w:top w:val="none" w:sz="0" w:space="0" w:color="auto"/>
        <w:left w:val="none" w:sz="0" w:space="0" w:color="auto"/>
        <w:bottom w:val="none" w:sz="0" w:space="0" w:color="auto"/>
        <w:right w:val="none" w:sz="0" w:space="0" w:color="auto"/>
      </w:divBdr>
    </w:div>
    <w:div w:id="1932733451">
      <w:bodyDiv w:val="1"/>
      <w:marLeft w:val="0"/>
      <w:marRight w:val="0"/>
      <w:marTop w:val="0"/>
      <w:marBottom w:val="0"/>
      <w:divBdr>
        <w:top w:val="none" w:sz="0" w:space="0" w:color="auto"/>
        <w:left w:val="none" w:sz="0" w:space="0" w:color="auto"/>
        <w:bottom w:val="none" w:sz="0" w:space="0" w:color="auto"/>
        <w:right w:val="none" w:sz="0" w:space="0" w:color="auto"/>
      </w:divBdr>
    </w:div>
    <w:div w:id="1935895474">
      <w:bodyDiv w:val="1"/>
      <w:marLeft w:val="0"/>
      <w:marRight w:val="0"/>
      <w:marTop w:val="0"/>
      <w:marBottom w:val="0"/>
      <w:divBdr>
        <w:top w:val="none" w:sz="0" w:space="0" w:color="auto"/>
        <w:left w:val="none" w:sz="0" w:space="0" w:color="auto"/>
        <w:bottom w:val="none" w:sz="0" w:space="0" w:color="auto"/>
        <w:right w:val="none" w:sz="0" w:space="0" w:color="auto"/>
      </w:divBdr>
    </w:div>
    <w:div w:id="2000187429">
      <w:marLeft w:val="0"/>
      <w:marRight w:val="0"/>
      <w:marTop w:val="0"/>
      <w:marBottom w:val="0"/>
      <w:divBdr>
        <w:top w:val="none" w:sz="0" w:space="0" w:color="auto"/>
        <w:left w:val="none" w:sz="0" w:space="0" w:color="auto"/>
        <w:bottom w:val="none" w:sz="0" w:space="0" w:color="auto"/>
        <w:right w:val="none" w:sz="0" w:space="0" w:color="auto"/>
      </w:divBdr>
      <w:divsChild>
        <w:div w:id="2000187424">
          <w:marLeft w:val="0"/>
          <w:marRight w:val="0"/>
          <w:marTop w:val="0"/>
          <w:marBottom w:val="0"/>
          <w:divBdr>
            <w:top w:val="none" w:sz="0" w:space="0" w:color="auto"/>
            <w:left w:val="none" w:sz="0" w:space="0" w:color="auto"/>
            <w:bottom w:val="none" w:sz="0" w:space="0" w:color="auto"/>
            <w:right w:val="none" w:sz="0" w:space="0" w:color="auto"/>
          </w:divBdr>
          <w:divsChild>
            <w:div w:id="2000187423">
              <w:marLeft w:val="0"/>
              <w:marRight w:val="0"/>
              <w:marTop w:val="0"/>
              <w:marBottom w:val="0"/>
              <w:divBdr>
                <w:top w:val="none" w:sz="0" w:space="0" w:color="auto"/>
                <w:left w:val="none" w:sz="0" w:space="0" w:color="auto"/>
                <w:bottom w:val="none" w:sz="0" w:space="0" w:color="auto"/>
                <w:right w:val="none" w:sz="0" w:space="0" w:color="auto"/>
              </w:divBdr>
              <w:divsChild>
                <w:div w:id="2000187441">
                  <w:marLeft w:val="0"/>
                  <w:marRight w:val="0"/>
                  <w:marTop w:val="0"/>
                  <w:marBottom w:val="0"/>
                  <w:divBdr>
                    <w:top w:val="none" w:sz="0" w:space="0" w:color="auto"/>
                    <w:left w:val="none" w:sz="0" w:space="0" w:color="auto"/>
                    <w:bottom w:val="none" w:sz="0" w:space="0" w:color="auto"/>
                    <w:right w:val="none" w:sz="0" w:space="0" w:color="auto"/>
                  </w:divBdr>
                  <w:divsChild>
                    <w:div w:id="2000187425">
                      <w:marLeft w:val="0"/>
                      <w:marRight w:val="0"/>
                      <w:marTop w:val="0"/>
                      <w:marBottom w:val="0"/>
                      <w:divBdr>
                        <w:top w:val="none" w:sz="0" w:space="0" w:color="auto"/>
                        <w:left w:val="none" w:sz="0" w:space="0" w:color="auto"/>
                        <w:bottom w:val="none" w:sz="0" w:space="0" w:color="auto"/>
                        <w:right w:val="none" w:sz="0" w:space="0" w:color="auto"/>
                      </w:divBdr>
                      <w:divsChild>
                        <w:div w:id="2000187434">
                          <w:marLeft w:val="0"/>
                          <w:marRight w:val="0"/>
                          <w:marTop w:val="0"/>
                          <w:marBottom w:val="0"/>
                          <w:divBdr>
                            <w:top w:val="none" w:sz="0" w:space="0" w:color="auto"/>
                            <w:left w:val="none" w:sz="0" w:space="0" w:color="auto"/>
                            <w:bottom w:val="none" w:sz="0" w:space="0" w:color="auto"/>
                            <w:right w:val="none" w:sz="0" w:space="0" w:color="auto"/>
                          </w:divBdr>
                          <w:divsChild>
                            <w:div w:id="2000187428">
                              <w:marLeft w:val="0"/>
                              <w:marRight w:val="0"/>
                              <w:marTop w:val="0"/>
                              <w:marBottom w:val="0"/>
                              <w:divBdr>
                                <w:top w:val="none" w:sz="0" w:space="0" w:color="auto"/>
                                <w:left w:val="none" w:sz="0" w:space="0" w:color="auto"/>
                                <w:bottom w:val="none" w:sz="0" w:space="0" w:color="auto"/>
                                <w:right w:val="none" w:sz="0" w:space="0" w:color="auto"/>
                              </w:divBdr>
                              <w:divsChild>
                                <w:div w:id="2000187422">
                                  <w:marLeft w:val="0"/>
                                  <w:marRight w:val="0"/>
                                  <w:marTop w:val="0"/>
                                  <w:marBottom w:val="0"/>
                                  <w:divBdr>
                                    <w:top w:val="none" w:sz="0" w:space="0" w:color="auto"/>
                                    <w:left w:val="none" w:sz="0" w:space="0" w:color="auto"/>
                                    <w:bottom w:val="none" w:sz="0" w:space="0" w:color="auto"/>
                                    <w:right w:val="none" w:sz="0" w:space="0" w:color="auto"/>
                                  </w:divBdr>
                                  <w:divsChild>
                                    <w:div w:id="2000187426">
                                      <w:marLeft w:val="0"/>
                                      <w:marRight w:val="0"/>
                                      <w:marTop w:val="0"/>
                                      <w:marBottom w:val="0"/>
                                      <w:divBdr>
                                        <w:top w:val="none" w:sz="0" w:space="0" w:color="auto"/>
                                        <w:left w:val="none" w:sz="0" w:space="0" w:color="auto"/>
                                        <w:bottom w:val="none" w:sz="0" w:space="0" w:color="auto"/>
                                        <w:right w:val="none" w:sz="0" w:space="0" w:color="auto"/>
                                      </w:divBdr>
                                      <w:divsChild>
                                        <w:div w:id="2000187419">
                                          <w:marLeft w:val="0"/>
                                          <w:marRight w:val="0"/>
                                          <w:marTop w:val="0"/>
                                          <w:marBottom w:val="0"/>
                                          <w:divBdr>
                                            <w:top w:val="none" w:sz="0" w:space="0" w:color="auto"/>
                                            <w:left w:val="none" w:sz="0" w:space="0" w:color="auto"/>
                                            <w:bottom w:val="none" w:sz="0" w:space="0" w:color="auto"/>
                                            <w:right w:val="none" w:sz="0" w:space="0" w:color="auto"/>
                                          </w:divBdr>
                                          <w:divsChild>
                                            <w:div w:id="2000187437">
                                              <w:marLeft w:val="0"/>
                                              <w:marRight w:val="0"/>
                                              <w:marTop w:val="0"/>
                                              <w:marBottom w:val="0"/>
                                              <w:divBdr>
                                                <w:top w:val="none" w:sz="0" w:space="0" w:color="auto"/>
                                                <w:left w:val="none" w:sz="0" w:space="0" w:color="auto"/>
                                                <w:bottom w:val="none" w:sz="0" w:space="0" w:color="auto"/>
                                                <w:right w:val="none" w:sz="0" w:space="0" w:color="auto"/>
                                              </w:divBdr>
                                              <w:divsChild>
                                                <w:div w:id="2000187427">
                                                  <w:marLeft w:val="0"/>
                                                  <w:marRight w:val="0"/>
                                                  <w:marTop w:val="0"/>
                                                  <w:marBottom w:val="0"/>
                                                  <w:divBdr>
                                                    <w:top w:val="none" w:sz="0" w:space="0" w:color="auto"/>
                                                    <w:left w:val="none" w:sz="0" w:space="0" w:color="auto"/>
                                                    <w:bottom w:val="none" w:sz="0" w:space="0" w:color="auto"/>
                                                    <w:right w:val="none" w:sz="0" w:space="0" w:color="auto"/>
                                                  </w:divBdr>
                                                  <w:divsChild>
                                                    <w:div w:id="2000187430">
                                                      <w:marLeft w:val="0"/>
                                                      <w:marRight w:val="0"/>
                                                      <w:marTop w:val="0"/>
                                                      <w:marBottom w:val="0"/>
                                                      <w:divBdr>
                                                        <w:top w:val="none" w:sz="0" w:space="0" w:color="auto"/>
                                                        <w:left w:val="none" w:sz="0" w:space="0" w:color="auto"/>
                                                        <w:bottom w:val="none" w:sz="0" w:space="0" w:color="auto"/>
                                                        <w:right w:val="none" w:sz="0" w:space="0" w:color="auto"/>
                                                      </w:divBdr>
                                                      <w:divsChild>
                                                        <w:div w:id="2000187433">
                                                          <w:marLeft w:val="0"/>
                                                          <w:marRight w:val="0"/>
                                                          <w:marTop w:val="0"/>
                                                          <w:marBottom w:val="0"/>
                                                          <w:divBdr>
                                                            <w:top w:val="none" w:sz="0" w:space="0" w:color="auto"/>
                                                            <w:left w:val="none" w:sz="0" w:space="0" w:color="auto"/>
                                                            <w:bottom w:val="none" w:sz="0" w:space="0" w:color="auto"/>
                                                            <w:right w:val="none" w:sz="0" w:space="0" w:color="auto"/>
                                                          </w:divBdr>
                                                          <w:divsChild>
                                                            <w:div w:id="2000187431">
                                                              <w:marLeft w:val="0"/>
                                                              <w:marRight w:val="150"/>
                                                              <w:marTop w:val="0"/>
                                                              <w:marBottom w:val="150"/>
                                                              <w:divBdr>
                                                                <w:top w:val="none" w:sz="0" w:space="0" w:color="auto"/>
                                                                <w:left w:val="none" w:sz="0" w:space="0" w:color="auto"/>
                                                                <w:bottom w:val="none" w:sz="0" w:space="0" w:color="auto"/>
                                                                <w:right w:val="none" w:sz="0" w:space="0" w:color="auto"/>
                                                              </w:divBdr>
                                                              <w:divsChild>
                                                                <w:div w:id="2000187421">
                                                                  <w:marLeft w:val="0"/>
                                                                  <w:marRight w:val="0"/>
                                                                  <w:marTop w:val="0"/>
                                                                  <w:marBottom w:val="0"/>
                                                                  <w:divBdr>
                                                                    <w:top w:val="none" w:sz="0" w:space="0" w:color="auto"/>
                                                                    <w:left w:val="none" w:sz="0" w:space="0" w:color="auto"/>
                                                                    <w:bottom w:val="none" w:sz="0" w:space="0" w:color="auto"/>
                                                                    <w:right w:val="none" w:sz="0" w:space="0" w:color="auto"/>
                                                                  </w:divBdr>
                                                                  <w:divsChild>
                                                                    <w:div w:id="2000187440">
                                                                      <w:marLeft w:val="0"/>
                                                                      <w:marRight w:val="0"/>
                                                                      <w:marTop w:val="0"/>
                                                                      <w:marBottom w:val="0"/>
                                                                      <w:divBdr>
                                                                        <w:top w:val="none" w:sz="0" w:space="0" w:color="auto"/>
                                                                        <w:left w:val="none" w:sz="0" w:space="0" w:color="auto"/>
                                                                        <w:bottom w:val="none" w:sz="0" w:space="0" w:color="auto"/>
                                                                        <w:right w:val="none" w:sz="0" w:space="0" w:color="auto"/>
                                                                      </w:divBdr>
                                                                      <w:divsChild>
                                                                        <w:div w:id="2000187442">
                                                                          <w:marLeft w:val="0"/>
                                                                          <w:marRight w:val="0"/>
                                                                          <w:marTop w:val="0"/>
                                                                          <w:marBottom w:val="0"/>
                                                                          <w:divBdr>
                                                                            <w:top w:val="none" w:sz="0" w:space="0" w:color="auto"/>
                                                                            <w:left w:val="none" w:sz="0" w:space="0" w:color="auto"/>
                                                                            <w:bottom w:val="none" w:sz="0" w:space="0" w:color="auto"/>
                                                                            <w:right w:val="none" w:sz="0" w:space="0" w:color="auto"/>
                                                                          </w:divBdr>
                                                                          <w:divsChild>
                                                                            <w:div w:id="2000187420">
                                                                              <w:marLeft w:val="0"/>
                                                                              <w:marRight w:val="0"/>
                                                                              <w:marTop w:val="0"/>
                                                                              <w:marBottom w:val="0"/>
                                                                              <w:divBdr>
                                                                                <w:top w:val="none" w:sz="0" w:space="0" w:color="auto"/>
                                                                                <w:left w:val="none" w:sz="0" w:space="0" w:color="auto"/>
                                                                                <w:bottom w:val="none" w:sz="0" w:space="0" w:color="auto"/>
                                                                                <w:right w:val="none" w:sz="0" w:space="0" w:color="auto"/>
                                                                              </w:divBdr>
                                                                              <w:divsChild>
                                                                                <w:div w:id="2000187432">
                                                                                  <w:marLeft w:val="0"/>
                                                                                  <w:marRight w:val="0"/>
                                                                                  <w:marTop w:val="0"/>
                                                                                  <w:marBottom w:val="0"/>
                                                                                  <w:divBdr>
                                                                                    <w:top w:val="none" w:sz="0" w:space="0" w:color="auto"/>
                                                                                    <w:left w:val="none" w:sz="0" w:space="0" w:color="auto"/>
                                                                                    <w:bottom w:val="none" w:sz="0" w:space="0" w:color="auto"/>
                                                                                    <w:right w:val="none" w:sz="0" w:space="0" w:color="auto"/>
                                                                                  </w:divBdr>
                                                                                  <w:divsChild>
                                                                                    <w:div w:id="2000187435">
                                                                                      <w:marLeft w:val="0"/>
                                                                                      <w:marRight w:val="0"/>
                                                                                      <w:marTop w:val="0"/>
                                                                                      <w:marBottom w:val="0"/>
                                                                                      <w:divBdr>
                                                                                        <w:top w:val="none" w:sz="0" w:space="0" w:color="auto"/>
                                                                                        <w:left w:val="none" w:sz="0" w:space="0" w:color="auto"/>
                                                                                        <w:bottom w:val="none" w:sz="0" w:space="0" w:color="auto"/>
                                                                                        <w:right w:val="none" w:sz="0" w:space="0" w:color="auto"/>
                                                                                      </w:divBdr>
                                                                                    </w:div>
                                                                                    <w:div w:id="2000187436">
                                                                                      <w:marLeft w:val="0"/>
                                                                                      <w:marRight w:val="0"/>
                                                                                      <w:marTop w:val="0"/>
                                                                                      <w:marBottom w:val="0"/>
                                                                                      <w:divBdr>
                                                                                        <w:top w:val="none" w:sz="0" w:space="0" w:color="auto"/>
                                                                                        <w:left w:val="none" w:sz="0" w:space="0" w:color="auto"/>
                                                                                        <w:bottom w:val="none" w:sz="0" w:space="0" w:color="auto"/>
                                                                                        <w:right w:val="none" w:sz="0" w:space="0" w:color="auto"/>
                                                                                      </w:divBdr>
                                                                                    </w:div>
                                                                                    <w:div w:id="2000187438">
                                                                                      <w:marLeft w:val="0"/>
                                                                                      <w:marRight w:val="0"/>
                                                                                      <w:marTop w:val="0"/>
                                                                                      <w:marBottom w:val="0"/>
                                                                                      <w:divBdr>
                                                                                        <w:top w:val="none" w:sz="0" w:space="0" w:color="auto"/>
                                                                                        <w:left w:val="none" w:sz="0" w:space="0" w:color="auto"/>
                                                                                        <w:bottom w:val="none" w:sz="0" w:space="0" w:color="auto"/>
                                                                                        <w:right w:val="none" w:sz="0" w:space="0" w:color="auto"/>
                                                                                      </w:divBdr>
                                                                                    </w:div>
                                                                                    <w:div w:id="20001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34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gustusm\Documents\OneNote%20Notebooks\Hydrolic%20Engineering%20(Spring%2012)\Hydrolic%20Lab%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AEDB37F9C41472DBAEF3641E04FB0C7"/>
        <w:category>
          <w:name w:val="General"/>
          <w:gallery w:val="placeholder"/>
        </w:category>
        <w:types>
          <w:type w:val="bbPlcHdr"/>
        </w:types>
        <w:behaviors>
          <w:behavior w:val="content"/>
        </w:behaviors>
        <w:guid w:val="{B95C2BA5-537D-4474-9898-9ECFBFC212E1}"/>
      </w:docPartPr>
      <w:docPartBody>
        <w:p w:rsidR="00F13CA4" w:rsidRDefault="009E3DB9">
          <w:pPr>
            <w:pStyle w:val="1AEDB37F9C41472DBAEF3641E04FB0C7"/>
          </w:pPr>
          <w:r>
            <w:rPr>
              <w:b/>
              <w:bCs/>
              <w:color w:val="1F497D" w:themeColor="text2"/>
              <w:sz w:val="28"/>
              <w:szCs w:val="28"/>
            </w:rPr>
            <w:t>[Type the document title]</w:t>
          </w:r>
        </w:p>
      </w:docPartBody>
    </w:docPart>
    <w:docPart>
      <w:docPartPr>
        <w:name w:val="F4AA8BF612C04C0B820FE0D79E35664E"/>
        <w:category>
          <w:name w:val="General"/>
          <w:gallery w:val="placeholder"/>
        </w:category>
        <w:types>
          <w:type w:val="bbPlcHdr"/>
        </w:types>
        <w:behaviors>
          <w:behavior w:val="content"/>
        </w:behaviors>
        <w:guid w:val="{B3EE6FFE-ED5D-4A09-ABAD-EEB1AB3094A7}"/>
      </w:docPartPr>
      <w:docPartBody>
        <w:p w:rsidR="00F13CA4" w:rsidRDefault="009E3DB9">
          <w:pPr>
            <w:pStyle w:val="F4AA8BF612C04C0B820FE0D79E35664E"/>
          </w:pPr>
          <w:r>
            <w:rPr>
              <w:color w:val="4F81BD" w:themeColor="accent1"/>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A80F62"/>
    <w:rsid w:val="00594FCB"/>
    <w:rsid w:val="009E3630"/>
    <w:rsid w:val="009E3DB9"/>
    <w:rsid w:val="00A4787C"/>
    <w:rsid w:val="00A80F62"/>
    <w:rsid w:val="00DE6D07"/>
    <w:rsid w:val="00F13CA4"/>
    <w:rsid w:val="00FE15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8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EDB37F9C41472DBAEF3641E04FB0C7">
    <w:name w:val="1AEDB37F9C41472DBAEF3641E04FB0C7"/>
    <w:rsid w:val="00A4787C"/>
  </w:style>
  <w:style w:type="paragraph" w:customStyle="1" w:styleId="F4AA8BF612C04C0B820FE0D79E35664E">
    <w:name w:val="F4AA8BF612C04C0B820FE0D79E35664E"/>
    <w:rsid w:val="00A4787C"/>
  </w:style>
  <w:style w:type="character" w:styleId="PlaceholderText">
    <w:name w:val="Placeholder Text"/>
    <w:basedOn w:val="DefaultParagraphFont"/>
    <w:uiPriority w:val="99"/>
    <w:semiHidden/>
    <w:rsid w:val="00A80F62"/>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Cru07</b:Tag>
    <b:SourceType>Book</b:SourceType>
    <b:Guid>{74BE9B62-E601-4D9C-94DC-C669E6375A68}</b:Guid>
    <b:Author>
      <b:Author>
        <b:NameList>
          <b:Person>
            <b:Last>Cruise</b:Last>
            <b:First>James</b:First>
            <b:Middle>F.</b:Middle>
          </b:Person>
          <b:Person>
            <b:Last>Sherif</b:Last>
            <b:First>Mohsen,</b:First>
            <b:Middle>M.</b:Middle>
          </b:Person>
          <b:Person>
            <b:Last>Singh</b:Last>
            <b:First>Vijay</b:First>
            <b:Middle>P.</b:Middle>
          </b:Person>
        </b:NameList>
      </b:Author>
    </b:Author>
    <b:Title>Elementary Hydraulics</b:Title>
    <b:Year>2007</b:Year>
    <b:City>Toronto</b:City>
    <b:CountryRegion>Canada</b:CountryRegion>
    <b:Publisher>Nelson</b:Publisher>
    <b:RefOrder>2</b:RefOrder>
  </b:Source>
  <b:Source>
    <b:Tag>USA10</b:Tag>
    <b:SourceType>DocumentFromInternetSite</b:SourceType>
    <b:Guid>{3576591C-0D41-4BDC-AF28-351D50DCE395}</b:Guid>
    <b:Title>Hydraulic Reference Manual</b:Title>
    <b:InternetSiteTitle>U.S. Army Corps of Engineers</b:InternetSiteTitle>
    <b:Year>2010</b:Year>
    <b:Month>January </b:Month>
    <b:URL>http://www.hec.usace.army.mil/software/hec-ras/hecras-document.html</b:URL>
    <b:Author>
      <b:Author>
        <b:Corporate>U.S. Army Corps of Engineers</b:Corporate>
      </b:Author>
    </b:Author>
    <b:RefOrder>3</b:RefOrder>
  </b:Source>
  <b:Source>
    <b:Tag>Int12</b:Tag>
    <b:SourceType>InternetSite</b:SourceType>
    <b:Guid>{D991C819-3AD5-47FC-81FA-06031DFD7C12}</b:Guid>
    <b:Title>Standard Step Method for the Computation of Water Surface Profile</b:Title>
    <b:InternetSiteTitle>Integrated Publishing</b:InternetSiteTitle>
    <b:Year>2012</b:Year>
    <b:URL>http://coastalhydraulicslaboratoryfact.tpub.com/4_010491/4_0104910139.htm</b:URL>
    <b:Author>
      <b:Author>
        <b:Corporate>Integrated Publishing</b:Corporate>
      </b:Author>
    </b:Author>
    <b:RefOrder>1</b:RefOrder>
  </b:Source>
</b:Sources>
</file>

<file path=customXml/itemProps1.xml><?xml version="1.0" encoding="utf-8"?>
<ds:datastoreItem xmlns:ds="http://schemas.openxmlformats.org/officeDocument/2006/customXml" ds:itemID="{F94115C5-2764-4BAB-AD4A-EFEB07454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Hydrolic Lab Template.dotm</Template>
  <TotalTime>11</TotalTime>
  <Pages>21</Pages>
  <Words>4218</Words>
  <Characters>23927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Lab 4</vt:lpstr>
    </vt:vector>
  </TitlesOfParts>
  <Company>Gurtler Bros. Consultants Inc.</Company>
  <LinksUpToDate>false</LinksUpToDate>
  <CharactersWithSpaces>28089</CharactersWithSpaces>
  <SharedDoc>false</SharedDoc>
  <HLinks>
    <vt:vector size="6" baseType="variant">
      <vt:variant>
        <vt:i4>4128831</vt:i4>
      </vt:variant>
      <vt:variant>
        <vt:i4>15</vt:i4>
      </vt:variant>
      <vt:variant>
        <vt:i4>0</vt:i4>
      </vt:variant>
      <vt:variant>
        <vt:i4>5</vt:i4>
      </vt:variant>
      <vt:variant>
        <vt:lpwstr>http://www.emba.uvm.edu/ce261/labs/sluice3.pdf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4</dc:title>
  <dc:subject>Verifying HECRAS Modeling against the Armfield Multi-purpose Teaching Flume</dc:subject>
  <dc:creator>Augustus Gurtler</dc:creator>
  <cp:lastModifiedBy> </cp:lastModifiedBy>
  <cp:revision>3</cp:revision>
  <cp:lastPrinted>2012-04-18T14:16:00Z</cp:lastPrinted>
  <dcterms:created xsi:type="dcterms:W3CDTF">2012-04-18T14:16:00Z</dcterms:created>
  <dcterms:modified xsi:type="dcterms:W3CDTF">2012-04-18T14:24:00Z</dcterms:modified>
</cp:coreProperties>
</file>