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9B096" w14:textId="44573D5A" w:rsidR="00D93551" w:rsidRPr="00D93551" w:rsidRDefault="00D93551" w:rsidP="00D93551">
      <w:pPr>
        <w:spacing w:before="100" w:beforeAutospacing="1" w:after="100" w:afterAutospacing="1" w:line="240" w:lineRule="auto"/>
        <w:rPr>
          <w:rFonts w:eastAsia="Times New Roman" w:cs="Times New Roman"/>
          <w:b/>
          <w:bCs/>
          <w:color w:val="000000"/>
          <w:sz w:val="28"/>
          <w:szCs w:val="28"/>
        </w:rPr>
      </w:pPr>
      <w:r>
        <w:rPr>
          <w:rFonts w:eastAsia="Times New Roman" w:cs="Times New Roman"/>
          <w:b/>
          <w:bCs/>
          <w:color w:val="000000"/>
          <w:sz w:val="28"/>
          <w:szCs w:val="28"/>
        </w:rPr>
        <w:t xml:space="preserve">Chapter 3.1 - </w:t>
      </w:r>
      <w:r w:rsidRPr="00D93551">
        <w:rPr>
          <w:rFonts w:eastAsia="Times New Roman" w:cs="Times New Roman"/>
          <w:b/>
          <w:bCs/>
          <w:color w:val="000000"/>
          <w:sz w:val="28"/>
          <w:szCs w:val="28"/>
        </w:rPr>
        <w:t>Common Elements for Outpatient Facilities</w:t>
      </w:r>
    </w:p>
    <w:p w14:paraId="4ED3B0AE" w14:textId="7BF00B2D" w:rsidR="00D93551" w:rsidRPr="00D93551" w:rsidRDefault="00D93551" w:rsidP="00D93551">
      <w:pPr>
        <w:spacing w:before="100" w:beforeAutospacing="1" w:after="100" w:afterAutospacing="1" w:line="240" w:lineRule="auto"/>
        <w:rPr>
          <w:rFonts w:eastAsia="Times New Roman" w:cs="Times New Roman"/>
          <w:sz w:val="28"/>
          <w:szCs w:val="28"/>
        </w:rPr>
      </w:pPr>
      <w:r w:rsidRPr="00D93551">
        <w:rPr>
          <w:rFonts w:eastAsia="Times New Roman" w:cs="Times New Roman"/>
          <w:b/>
          <w:bCs/>
          <w:color w:val="000000"/>
          <w:sz w:val="28"/>
          <w:szCs w:val="28"/>
        </w:rPr>
        <w:t>3.1-1 General</w:t>
      </w:r>
    </w:p>
    <w:p w14:paraId="2A2DF16F" w14:textId="77777777" w:rsidR="00D93551" w:rsidRPr="00D93551" w:rsidRDefault="00D93551" w:rsidP="00D93551">
      <w:pPr>
        <w:spacing w:before="100" w:beforeAutospacing="1" w:after="100" w:afterAutospacing="1" w:line="240" w:lineRule="auto"/>
        <w:rPr>
          <w:rFonts w:eastAsia="Times New Roman" w:cs="Times New Roman"/>
          <w:szCs w:val="24"/>
        </w:rPr>
      </w:pPr>
      <w:r w:rsidRPr="00D93551">
        <w:rPr>
          <w:rFonts w:eastAsia="Times New Roman" w:cs="Times New Roman"/>
          <w:color w:val="000000"/>
          <w:sz w:val="22"/>
        </w:rPr>
        <w:t xml:space="preserve">The outpatient facilities described in Part 3 of the Guidelines are used primarily by patients who </w:t>
      </w:r>
      <w:proofErr w:type="gramStart"/>
      <w:r w:rsidRPr="00D93551">
        <w:rPr>
          <w:rFonts w:eastAsia="Times New Roman" w:cs="Times New Roman"/>
          <w:color w:val="000000"/>
          <w:sz w:val="22"/>
        </w:rPr>
        <w:t>are able to</w:t>
      </w:r>
      <w:proofErr w:type="gramEnd"/>
      <w:r w:rsidRPr="00D93551">
        <w:rPr>
          <w:rFonts w:eastAsia="Times New Roman" w:cs="Times New Roman"/>
          <w:color w:val="000000"/>
          <w:sz w:val="22"/>
        </w:rPr>
        <w:t xml:space="preserve"> travel or be transported to the facility for treatment, including those confined to wheelchairs. These facilities may be an outpatient unit in a hospital, a freestanding facility, or an outpatient facility in a multiple-use building containing an ambulatory health care facility as defined in the NFPA 101: </w:t>
      </w:r>
      <w:r w:rsidRPr="00D93551">
        <w:rPr>
          <w:rFonts w:eastAsia="Times New Roman" w:cs="Times New Roman"/>
          <w:i/>
          <w:iCs/>
          <w:color w:val="000000"/>
          <w:sz w:val="22"/>
        </w:rPr>
        <w:t>Life Safety Code</w:t>
      </w:r>
      <w:r w:rsidRPr="00D93551">
        <w:rPr>
          <w:rFonts w:eastAsia="Times New Roman" w:cs="Times New Roman"/>
          <w:color w:val="000000"/>
          <w:sz w:val="22"/>
        </w:rPr>
        <w:t>® occupancy chapters.</w:t>
      </w:r>
    </w:p>
    <w:p w14:paraId="3F93EA38" w14:textId="77777777" w:rsidR="00D93551" w:rsidRPr="00D93551" w:rsidRDefault="00D93551" w:rsidP="00D93551">
      <w:pPr>
        <w:spacing w:before="100" w:beforeAutospacing="1" w:after="100" w:afterAutospacing="1" w:line="240" w:lineRule="auto"/>
        <w:rPr>
          <w:rFonts w:eastAsia="Times New Roman" w:cs="Times New Roman"/>
          <w:szCs w:val="24"/>
        </w:rPr>
      </w:pPr>
      <w:r w:rsidRPr="00D93551">
        <w:rPr>
          <w:rFonts w:eastAsia="Times New Roman" w:cs="Times New Roman"/>
          <w:b/>
          <w:bCs/>
          <w:color w:val="000000"/>
          <w:sz w:val="22"/>
        </w:rPr>
        <w:t>3.1-1.1 Application</w:t>
      </w:r>
    </w:p>
    <w:p w14:paraId="288D3758" w14:textId="77777777" w:rsidR="00D93551" w:rsidRPr="00D93551" w:rsidRDefault="00D93551" w:rsidP="00D93551">
      <w:pPr>
        <w:spacing w:before="100" w:beforeAutospacing="1" w:after="100" w:afterAutospacing="1" w:line="240" w:lineRule="auto"/>
        <w:rPr>
          <w:rFonts w:eastAsia="Times New Roman" w:cs="Times New Roman"/>
          <w:szCs w:val="24"/>
        </w:rPr>
      </w:pPr>
      <w:r w:rsidRPr="00D93551">
        <w:rPr>
          <w:rFonts w:eastAsia="Times New Roman" w:cs="Times New Roman"/>
          <w:b/>
          <w:bCs/>
          <w:color w:val="000000"/>
          <w:sz w:val="22"/>
        </w:rPr>
        <w:t xml:space="preserve">3.1-1.1.1 </w:t>
      </w:r>
      <w:r w:rsidRPr="00D93551">
        <w:rPr>
          <w:rFonts w:eastAsia="Times New Roman" w:cs="Times New Roman"/>
          <w:color w:val="000000"/>
          <w:sz w:val="22"/>
        </w:rPr>
        <w:t>This chapter contains elements that are common to most types of outpatient facilities. The elements shall be required in a facility when referenced in a specific outpatient facility chapter in Part 3. Consideration shall be given to the special needs of the anticipated patient population as described in the functional program.</w:t>
      </w:r>
    </w:p>
    <w:p w14:paraId="4C90EC02" w14:textId="77777777" w:rsidR="00D93551" w:rsidRPr="00D93551" w:rsidRDefault="00D93551" w:rsidP="00D93551">
      <w:pPr>
        <w:spacing w:before="100" w:beforeAutospacing="1" w:after="100" w:afterAutospacing="1" w:line="240" w:lineRule="auto"/>
        <w:rPr>
          <w:rFonts w:eastAsia="Times New Roman" w:cs="Times New Roman"/>
          <w:szCs w:val="24"/>
        </w:rPr>
      </w:pPr>
      <w:r w:rsidRPr="00D93551">
        <w:rPr>
          <w:rFonts w:eastAsia="Times New Roman" w:cs="Times New Roman"/>
          <w:b/>
          <w:bCs/>
          <w:color w:val="000000"/>
          <w:sz w:val="22"/>
        </w:rPr>
        <w:t>3.1-1.1.2</w:t>
      </w:r>
      <w:r w:rsidRPr="00D93551">
        <w:rPr>
          <w:rFonts w:eastAsia="Times New Roman" w:cs="Times New Roman"/>
          <w:color w:val="000000"/>
          <w:sz w:val="22"/>
        </w:rPr>
        <w:t xml:space="preserve"> Additional specific requirements </w:t>
      </w:r>
      <w:proofErr w:type="gramStart"/>
      <w:r w:rsidRPr="00D93551">
        <w:rPr>
          <w:rFonts w:eastAsia="Times New Roman" w:cs="Times New Roman"/>
          <w:color w:val="000000"/>
          <w:sz w:val="22"/>
        </w:rPr>
        <w:t>are located in</w:t>
      </w:r>
      <w:proofErr w:type="gramEnd"/>
      <w:r w:rsidRPr="00D93551">
        <w:rPr>
          <w:rFonts w:eastAsia="Times New Roman" w:cs="Times New Roman"/>
          <w:color w:val="000000"/>
          <w:sz w:val="22"/>
        </w:rPr>
        <w:t xml:space="preserve"> the facility chapters of Part 3 (facility chapters are listed below). Consult the facility chapters to determine if elements in this chapter are required.</w:t>
      </w:r>
    </w:p>
    <w:p w14:paraId="6EBAD5AD" w14:textId="77777777" w:rsidR="00D93551" w:rsidRPr="00D93551" w:rsidRDefault="00D93551" w:rsidP="00D93551">
      <w:pPr>
        <w:numPr>
          <w:ilvl w:val="0"/>
          <w:numId w:val="1"/>
        </w:numPr>
        <w:spacing w:before="100" w:beforeAutospacing="1" w:after="100" w:afterAutospacing="1" w:line="240" w:lineRule="auto"/>
        <w:rPr>
          <w:rFonts w:eastAsia="Times New Roman" w:cs="Times New Roman"/>
          <w:szCs w:val="24"/>
        </w:rPr>
      </w:pPr>
      <w:r w:rsidRPr="00D93551">
        <w:rPr>
          <w:rFonts w:eastAsia="Times New Roman" w:cs="Times New Roman"/>
          <w:color w:val="000000"/>
          <w:sz w:val="22"/>
        </w:rPr>
        <w:t>Primary care facilities (Chapter 3.2)</w:t>
      </w:r>
    </w:p>
    <w:p w14:paraId="10A43C98" w14:textId="77777777" w:rsidR="00D93551" w:rsidRPr="00D93551" w:rsidRDefault="00D93551" w:rsidP="00D93551">
      <w:pPr>
        <w:numPr>
          <w:ilvl w:val="0"/>
          <w:numId w:val="1"/>
        </w:numPr>
        <w:spacing w:before="100" w:beforeAutospacing="1" w:after="100" w:afterAutospacing="1" w:line="240" w:lineRule="auto"/>
        <w:rPr>
          <w:rFonts w:eastAsia="Times New Roman" w:cs="Times New Roman"/>
          <w:szCs w:val="24"/>
        </w:rPr>
      </w:pPr>
      <w:r w:rsidRPr="00D93551">
        <w:rPr>
          <w:rFonts w:eastAsia="Times New Roman" w:cs="Times New Roman"/>
          <w:color w:val="000000"/>
          <w:sz w:val="22"/>
        </w:rPr>
        <w:t>Freestanding outpatient diagnostic and treatment facilities (Chapter 3.3)</w:t>
      </w:r>
    </w:p>
    <w:p w14:paraId="07B558AE" w14:textId="77777777" w:rsidR="00D93551" w:rsidRPr="00D93551" w:rsidRDefault="00D93551" w:rsidP="00D93551">
      <w:pPr>
        <w:numPr>
          <w:ilvl w:val="0"/>
          <w:numId w:val="1"/>
        </w:numPr>
        <w:spacing w:before="100" w:beforeAutospacing="1" w:after="100" w:afterAutospacing="1" w:line="240" w:lineRule="auto"/>
        <w:rPr>
          <w:rFonts w:eastAsia="Times New Roman" w:cs="Times New Roman"/>
          <w:szCs w:val="24"/>
        </w:rPr>
      </w:pPr>
      <w:r w:rsidRPr="00D93551">
        <w:rPr>
          <w:rFonts w:eastAsia="Times New Roman" w:cs="Times New Roman"/>
          <w:color w:val="000000"/>
          <w:sz w:val="22"/>
        </w:rPr>
        <w:t>Freestanding birth centers (Chapter 3.4)</w:t>
      </w:r>
    </w:p>
    <w:p w14:paraId="5317CD4C" w14:textId="77777777" w:rsidR="00D93551" w:rsidRPr="00D93551" w:rsidRDefault="00D93551" w:rsidP="00D93551">
      <w:pPr>
        <w:numPr>
          <w:ilvl w:val="0"/>
          <w:numId w:val="1"/>
        </w:numPr>
        <w:spacing w:before="100" w:beforeAutospacing="1" w:after="100" w:afterAutospacing="1" w:line="240" w:lineRule="auto"/>
        <w:rPr>
          <w:rFonts w:eastAsia="Times New Roman" w:cs="Times New Roman"/>
          <w:szCs w:val="24"/>
        </w:rPr>
      </w:pPr>
      <w:r w:rsidRPr="00D93551">
        <w:rPr>
          <w:rFonts w:eastAsia="Times New Roman" w:cs="Times New Roman"/>
          <w:color w:val="000000"/>
          <w:sz w:val="22"/>
        </w:rPr>
        <w:t>Freestanding urgent care facilities (Chapter 3.5)</w:t>
      </w:r>
    </w:p>
    <w:p w14:paraId="532BBE64" w14:textId="77777777" w:rsidR="00D93551" w:rsidRPr="00D93551" w:rsidRDefault="00D93551" w:rsidP="00D93551">
      <w:pPr>
        <w:numPr>
          <w:ilvl w:val="0"/>
          <w:numId w:val="1"/>
        </w:numPr>
        <w:spacing w:before="100" w:beforeAutospacing="1" w:after="100" w:afterAutospacing="1" w:line="240" w:lineRule="auto"/>
        <w:rPr>
          <w:rFonts w:eastAsia="Times New Roman" w:cs="Times New Roman"/>
          <w:szCs w:val="24"/>
        </w:rPr>
      </w:pPr>
      <w:r w:rsidRPr="00D93551">
        <w:rPr>
          <w:rFonts w:eastAsia="Times New Roman" w:cs="Times New Roman"/>
          <w:color w:val="000000"/>
          <w:sz w:val="22"/>
        </w:rPr>
        <w:t>Freestanding cancer treatment facilities (Chapter 3.6)</w:t>
      </w:r>
    </w:p>
    <w:p w14:paraId="5033DDBD" w14:textId="77777777" w:rsidR="00D93551" w:rsidRPr="00D93551" w:rsidRDefault="00D93551" w:rsidP="00D93551">
      <w:pPr>
        <w:numPr>
          <w:ilvl w:val="0"/>
          <w:numId w:val="1"/>
        </w:numPr>
        <w:spacing w:before="100" w:beforeAutospacing="1" w:after="100" w:afterAutospacing="1" w:line="240" w:lineRule="auto"/>
        <w:rPr>
          <w:rFonts w:eastAsia="Times New Roman" w:cs="Times New Roman"/>
          <w:szCs w:val="24"/>
        </w:rPr>
      </w:pPr>
      <w:r w:rsidRPr="00D93551">
        <w:rPr>
          <w:rFonts w:eastAsia="Times New Roman" w:cs="Times New Roman"/>
          <w:color w:val="000000"/>
          <w:sz w:val="22"/>
        </w:rPr>
        <w:t>Outpatient surgical facilities (Chapter 3.7)</w:t>
      </w:r>
    </w:p>
    <w:p w14:paraId="70CE8C93" w14:textId="77777777" w:rsidR="00D93551" w:rsidRPr="00D93551" w:rsidRDefault="00D93551" w:rsidP="00D93551">
      <w:pPr>
        <w:numPr>
          <w:ilvl w:val="0"/>
          <w:numId w:val="1"/>
        </w:numPr>
        <w:spacing w:before="100" w:beforeAutospacing="1" w:after="100" w:afterAutospacing="1" w:line="240" w:lineRule="auto"/>
        <w:rPr>
          <w:rFonts w:eastAsia="Times New Roman" w:cs="Times New Roman"/>
          <w:szCs w:val="24"/>
        </w:rPr>
      </w:pPr>
      <w:r w:rsidRPr="00D93551">
        <w:rPr>
          <w:rFonts w:eastAsia="Times New Roman" w:cs="Times New Roman"/>
          <w:color w:val="000000"/>
          <w:sz w:val="22"/>
        </w:rPr>
        <w:t>Office-based procedure and operating rooms (Chapter 3.8)</w:t>
      </w:r>
    </w:p>
    <w:p w14:paraId="3EF3D957" w14:textId="77777777" w:rsidR="00D93551" w:rsidRPr="00D93551" w:rsidRDefault="00D93551" w:rsidP="00D93551">
      <w:pPr>
        <w:numPr>
          <w:ilvl w:val="0"/>
          <w:numId w:val="1"/>
        </w:numPr>
        <w:spacing w:before="100" w:beforeAutospacing="1" w:after="100" w:afterAutospacing="1" w:line="240" w:lineRule="auto"/>
        <w:rPr>
          <w:rFonts w:eastAsia="Times New Roman" w:cs="Times New Roman"/>
          <w:szCs w:val="24"/>
        </w:rPr>
      </w:pPr>
      <w:r w:rsidRPr="00D93551">
        <w:rPr>
          <w:rFonts w:eastAsia="Times New Roman" w:cs="Times New Roman"/>
          <w:color w:val="000000"/>
          <w:sz w:val="22"/>
        </w:rPr>
        <w:t>Endoscopy facilities (Chapter 3.9)</w:t>
      </w:r>
    </w:p>
    <w:p w14:paraId="2BE5B4D9" w14:textId="77777777" w:rsidR="00D93551" w:rsidRPr="00D93551" w:rsidRDefault="00D93551" w:rsidP="00D93551">
      <w:pPr>
        <w:numPr>
          <w:ilvl w:val="0"/>
          <w:numId w:val="1"/>
        </w:numPr>
        <w:spacing w:before="100" w:beforeAutospacing="1" w:after="100" w:afterAutospacing="1" w:line="240" w:lineRule="auto"/>
        <w:rPr>
          <w:rFonts w:eastAsia="Times New Roman" w:cs="Times New Roman"/>
          <w:szCs w:val="24"/>
        </w:rPr>
      </w:pPr>
      <w:r w:rsidRPr="00D93551">
        <w:rPr>
          <w:rFonts w:eastAsia="Times New Roman" w:cs="Times New Roman"/>
          <w:color w:val="000000"/>
          <w:sz w:val="22"/>
        </w:rPr>
        <w:t>Renal dialysis centers (Chapter 3.10)</w:t>
      </w:r>
    </w:p>
    <w:p w14:paraId="2657C54C" w14:textId="77777777" w:rsidR="00D93551" w:rsidRPr="00D93551" w:rsidRDefault="00D93551" w:rsidP="00D93551">
      <w:pPr>
        <w:numPr>
          <w:ilvl w:val="0"/>
          <w:numId w:val="1"/>
        </w:numPr>
        <w:spacing w:before="100" w:beforeAutospacing="1" w:after="100" w:afterAutospacing="1" w:line="240" w:lineRule="auto"/>
        <w:rPr>
          <w:rFonts w:eastAsia="Times New Roman" w:cs="Times New Roman"/>
          <w:szCs w:val="24"/>
        </w:rPr>
      </w:pPr>
      <w:r w:rsidRPr="00D93551">
        <w:rPr>
          <w:rFonts w:eastAsia="Times New Roman" w:cs="Times New Roman"/>
          <w:color w:val="000000"/>
          <w:sz w:val="22"/>
        </w:rPr>
        <w:t>Outpatient psychiatric centers (Chapter 3.11)</w:t>
      </w:r>
    </w:p>
    <w:p w14:paraId="1038ADA2" w14:textId="77777777" w:rsidR="00D93551" w:rsidRPr="00D93551" w:rsidRDefault="00D93551" w:rsidP="00D93551">
      <w:pPr>
        <w:numPr>
          <w:ilvl w:val="0"/>
          <w:numId w:val="1"/>
        </w:numPr>
        <w:spacing w:before="100" w:beforeAutospacing="1" w:after="100" w:afterAutospacing="1" w:line="240" w:lineRule="auto"/>
        <w:rPr>
          <w:rFonts w:eastAsia="Times New Roman" w:cs="Times New Roman"/>
          <w:szCs w:val="24"/>
        </w:rPr>
      </w:pPr>
      <w:r w:rsidRPr="00D93551">
        <w:rPr>
          <w:rFonts w:eastAsia="Times New Roman" w:cs="Times New Roman"/>
          <w:color w:val="000000"/>
          <w:sz w:val="22"/>
        </w:rPr>
        <w:t>Outpatient rehabilitation therapy facilities (Chapter 3.12)</w:t>
      </w:r>
    </w:p>
    <w:p w14:paraId="6969DC17" w14:textId="77777777" w:rsidR="00D93551" w:rsidRPr="00D93551" w:rsidRDefault="00D93551" w:rsidP="00D93551">
      <w:pPr>
        <w:numPr>
          <w:ilvl w:val="0"/>
          <w:numId w:val="1"/>
        </w:numPr>
        <w:spacing w:before="100" w:beforeAutospacing="1" w:after="100" w:afterAutospacing="1" w:line="240" w:lineRule="auto"/>
        <w:rPr>
          <w:rFonts w:eastAsia="Times New Roman" w:cs="Times New Roman"/>
          <w:szCs w:val="24"/>
        </w:rPr>
      </w:pPr>
      <w:r w:rsidRPr="00D93551">
        <w:rPr>
          <w:rFonts w:eastAsia="Times New Roman" w:cs="Times New Roman"/>
          <w:color w:val="000000"/>
          <w:sz w:val="22"/>
        </w:rPr>
        <w:t>Mobile, transportable, and relocatable units (Chapter 3.13)</w:t>
      </w:r>
    </w:p>
    <w:p w14:paraId="1D2D600F" w14:textId="77777777" w:rsidR="00D93551" w:rsidRPr="00D93551" w:rsidRDefault="00D93551" w:rsidP="00D93551">
      <w:pPr>
        <w:numPr>
          <w:ilvl w:val="0"/>
          <w:numId w:val="1"/>
        </w:numPr>
        <w:spacing w:before="100" w:beforeAutospacing="1" w:after="100" w:afterAutospacing="1" w:line="240" w:lineRule="auto"/>
        <w:rPr>
          <w:rFonts w:eastAsia="Times New Roman" w:cs="Times New Roman"/>
          <w:szCs w:val="24"/>
        </w:rPr>
      </w:pPr>
      <w:r w:rsidRPr="00D93551">
        <w:rPr>
          <w:rFonts w:eastAsia="Times New Roman" w:cs="Times New Roman"/>
          <w:color w:val="000000"/>
          <w:sz w:val="22"/>
        </w:rPr>
        <w:t>Dental facilities (Chapter 3.14)</w:t>
      </w:r>
    </w:p>
    <w:p w14:paraId="70CAE308" w14:textId="77777777" w:rsidR="00D93551" w:rsidRPr="00D93551" w:rsidRDefault="00D93551" w:rsidP="00D93551">
      <w:pPr>
        <w:spacing w:before="100" w:beforeAutospacing="1" w:after="100" w:afterAutospacing="1" w:line="240" w:lineRule="auto"/>
        <w:rPr>
          <w:rFonts w:eastAsia="Times New Roman" w:cs="Times New Roman"/>
          <w:szCs w:val="24"/>
        </w:rPr>
      </w:pPr>
      <w:r w:rsidRPr="00D93551">
        <w:rPr>
          <w:rFonts w:eastAsia="Times New Roman" w:cs="Times New Roman"/>
          <w:b/>
          <w:bCs/>
          <w:color w:val="000000"/>
          <w:sz w:val="22"/>
        </w:rPr>
        <w:t xml:space="preserve">3.1-1.1.3 </w:t>
      </w:r>
      <w:r w:rsidRPr="00D93551">
        <w:rPr>
          <w:rFonts w:eastAsia="Times New Roman" w:cs="Times New Roman"/>
          <w:color w:val="000000"/>
          <w:sz w:val="22"/>
        </w:rPr>
        <w:t xml:space="preserve">Language from other chapters in the </w:t>
      </w:r>
      <w:r w:rsidRPr="00D93551">
        <w:rPr>
          <w:rFonts w:eastAsia="Times New Roman" w:cs="Times New Roman"/>
          <w:i/>
          <w:iCs/>
          <w:color w:val="000000"/>
          <w:sz w:val="22"/>
        </w:rPr>
        <w:t>Guidelines</w:t>
      </w:r>
      <w:r w:rsidRPr="00D93551">
        <w:rPr>
          <w:rFonts w:eastAsia="Times New Roman" w:cs="Times New Roman"/>
          <w:color w:val="000000"/>
          <w:sz w:val="22"/>
        </w:rPr>
        <w:t xml:space="preserve"> is included in the criteria given in this Part when reference is made to a specific section. Such references include the section as identified by number and heading and all its subsections, unless otherwise noted.</w:t>
      </w:r>
    </w:p>
    <w:p w14:paraId="3274A3F7" w14:textId="77777777" w:rsidR="00D93551" w:rsidRPr="00D93551" w:rsidRDefault="00D93551" w:rsidP="00D93551">
      <w:pPr>
        <w:spacing w:before="100" w:beforeAutospacing="1" w:after="100" w:afterAutospacing="1" w:line="240" w:lineRule="auto"/>
        <w:rPr>
          <w:rFonts w:eastAsia="Times New Roman" w:cs="Times New Roman"/>
          <w:szCs w:val="24"/>
        </w:rPr>
      </w:pPr>
      <w:r w:rsidRPr="00D93551">
        <w:rPr>
          <w:rFonts w:eastAsia="Times New Roman" w:cs="Times New Roman"/>
          <w:b/>
          <w:bCs/>
          <w:color w:val="000000"/>
          <w:sz w:val="22"/>
        </w:rPr>
        <w:t>3.1-1.2 Functional Program</w:t>
      </w:r>
    </w:p>
    <w:p w14:paraId="3FC31086" w14:textId="77777777" w:rsidR="00D93551" w:rsidRPr="00D93551" w:rsidRDefault="00D93551" w:rsidP="00D93551">
      <w:pPr>
        <w:spacing w:before="100" w:beforeAutospacing="1" w:after="100" w:afterAutospacing="1" w:line="240" w:lineRule="auto"/>
        <w:rPr>
          <w:rFonts w:eastAsia="Times New Roman" w:cs="Times New Roman"/>
          <w:szCs w:val="24"/>
        </w:rPr>
      </w:pPr>
      <w:r w:rsidRPr="00D93551">
        <w:rPr>
          <w:rFonts w:eastAsia="Times New Roman" w:cs="Times New Roman"/>
          <w:b/>
          <w:bCs/>
          <w:color w:val="000000"/>
          <w:sz w:val="22"/>
        </w:rPr>
        <w:t>3.1-1.2.1 General</w:t>
      </w:r>
    </w:p>
    <w:p w14:paraId="395DBDB2" w14:textId="77777777" w:rsidR="00D93551" w:rsidRPr="00D93551" w:rsidRDefault="00D93551" w:rsidP="00D93551">
      <w:pPr>
        <w:spacing w:before="100" w:beforeAutospacing="1" w:after="100" w:afterAutospacing="1" w:line="240" w:lineRule="auto"/>
        <w:rPr>
          <w:rFonts w:eastAsia="Times New Roman" w:cs="Times New Roman"/>
          <w:szCs w:val="24"/>
        </w:rPr>
      </w:pPr>
      <w:r w:rsidRPr="00D93551">
        <w:rPr>
          <w:rFonts w:eastAsia="Times New Roman" w:cs="Times New Roman"/>
          <w:b/>
          <w:bCs/>
          <w:color w:val="000000"/>
          <w:sz w:val="22"/>
        </w:rPr>
        <w:t>3.1-1.2.1.1 Functional program requirement.</w:t>
      </w:r>
      <w:r w:rsidRPr="00D93551">
        <w:rPr>
          <w:rFonts w:eastAsia="Times New Roman" w:cs="Times New Roman"/>
          <w:color w:val="000000"/>
          <w:sz w:val="22"/>
        </w:rPr>
        <w:t xml:space="preserve"> Each governing body shall provide a functional program for the facility. See </w:t>
      </w:r>
      <w:hyperlink r:id="rId5" w:history="1">
        <w:r w:rsidRPr="00D93551">
          <w:rPr>
            <w:rFonts w:eastAsia="Times New Roman" w:cs="Times New Roman"/>
            <w:color w:val="0000FF"/>
            <w:sz w:val="22"/>
            <w:u w:val="single"/>
          </w:rPr>
          <w:t>Section 1.2-2</w:t>
        </w:r>
      </w:hyperlink>
      <w:r w:rsidRPr="00D93551">
        <w:rPr>
          <w:rFonts w:eastAsia="Times New Roman" w:cs="Times New Roman"/>
          <w:color w:val="000000"/>
          <w:sz w:val="22"/>
        </w:rPr>
        <w:t xml:space="preserve"> (Functional Program) for requirements.</w:t>
      </w:r>
    </w:p>
    <w:p w14:paraId="5C432769" w14:textId="77777777" w:rsidR="00D93551" w:rsidRPr="00D93551" w:rsidRDefault="00D93551" w:rsidP="00D93551">
      <w:pPr>
        <w:spacing w:before="100" w:beforeAutospacing="1" w:after="100" w:afterAutospacing="1" w:line="240" w:lineRule="auto"/>
        <w:rPr>
          <w:rFonts w:eastAsia="Times New Roman" w:cs="Times New Roman"/>
          <w:szCs w:val="24"/>
        </w:rPr>
      </w:pPr>
      <w:r w:rsidRPr="00D93551">
        <w:rPr>
          <w:rFonts w:eastAsia="Times New Roman" w:cs="Times New Roman"/>
          <w:b/>
          <w:bCs/>
          <w:color w:val="000000"/>
          <w:sz w:val="22"/>
        </w:rPr>
        <w:t>3.1-1.2.1.2 Specialty facilities.</w:t>
      </w:r>
      <w:r w:rsidRPr="00D93551">
        <w:rPr>
          <w:rFonts w:eastAsia="Times New Roman" w:cs="Times New Roman"/>
          <w:color w:val="000000"/>
          <w:sz w:val="22"/>
        </w:rPr>
        <w:t xml:space="preserve"> Specialty outpatient facilities not included in Part 3 may have needs that are not addressed in this chapter. Development of such specialty facilities shall rely on a detailed and specific functional program to establish physical environment requirements beyond the general requirements identified in this chapter.</w:t>
      </w:r>
    </w:p>
    <w:p w14:paraId="174BC781" w14:textId="77777777" w:rsidR="00D93551" w:rsidRPr="00D93551" w:rsidRDefault="00D93551" w:rsidP="00D93551">
      <w:pPr>
        <w:spacing w:before="100" w:beforeAutospacing="1" w:after="100" w:afterAutospacing="1" w:line="240" w:lineRule="auto"/>
        <w:rPr>
          <w:rFonts w:eastAsia="Times New Roman" w:cs="Times New Roman"/>
          <w:szCs w:val="24"/>
        </w:rPr>
      </w:pPr>
      <w:r w:rsidRPr="00D93551">
        <w:rPr>
          <w:rFonts w:eastAsia="Times New Roman" w:cs="Times New Roman"/>
          <w:color w:val="7F8C8D"/>
          <w:sz w:val="22"/>
        </w:rPr>
        <w:lastRenderedPageBreak/>
        <w:t>*</w:t>
      </w:r>
      <w:r w:rsidRPr="00D93551">
        <w:rPr>
          <w:rFonts w:eastAsia="Times New Roman" w:cs="Times New Roman"/>
          <w:b/>
          <w:bCs/>
          <w:color w:val="000000"/>
          <w:sz w:val="22"/>
        </w:rPr>
        <w:t>3.1-1.2.2 Patient Privacy</w:t>
      </w:r>
    </w:p>
    <w:p w14:paraId="513169F7" w14:textId="77777777" w:rsidR="00D93551" w:rsidRPr="00D93551" w:rsidRDefault="00D93551" w:rsidP="00D93551">
      <w:pPr>
        <w:spacing w:before="100" w:beforeAutospacing="1" w:after="100" w:afterAutospacing="1" w:line="240" w:lineRule="auto"/>
        <w:rPr>
          <w:rFonts w:eastAsia="Times New Roman" w:cs="Times New Roman"/>
          <w:szCs w:val="24"/>
        </w:rPr>
      </w:pPr>
      <w:r w:rsidRPr="00D93551">
        <w:rPr>
          <w:rFonts w:eastAsia="Times New Roman" w:cs="Times New Roman"/>
          <w:color w:val="000000"/>
          <w:sz w:val="22"/>
        </w:rPr>
        <w:t>Each facility design shall ensure appropriate levels of patient acoustic and visual privacy and dignity throughout the care process.</w:t>
      </w:r>
    </w:p>
    <w:p w14:paraId="6FBB1B38" w14:textId="77777777" w:rsidR="00D93551" w:rsidRPr="00D93551" w:rsidRDefault="00D93551" w:rsidP="00D93551">
      <w:pPr>
        <w:spacing w:before="100" w:beforeAutospacing="1" w:after="100" w:afterAutospacing="1" w:line="240" w:lineRule="auto"/>
        <w:ind w:left="2160"/>
        <w:rPr>
          <w:rFonts w:eastAsia="Times New Roman" w:cs="Times New Roman"/>
          <w:szCs w:val="24"/>
        </w:rPr>
      </w:pPr>
      <w:r w:rsidRPr="00D93551">
        <w:rPr>
          <w:rFonts w:eastAsia="Times New Roman" w:cs="Times New Roman"/>
          <w:b/>
          <w:bCs/>
          <w:color w:val="7F8C8D"/>
          <w:sz w:val="22"/>
        </w:rPr>
        <w:t xml:space="preserve">A3.1-1.2.2 </w:t>
      </w:r>
      <w:r w:rsidRPr="00D93551">
        <w:rPr>
          <w:rFonts w:eastAsia="Times New Roman" w:cs="Times New Roman"/>
          <w:color w:val="7F8C8D"/>
          <w:sz w:val="22"/>
        </w:rPr>
        <w:t xml:space="preserve">Visual privacy can be achieved using various means, including cubicle curtains, blinds, and electronically controlled vision panels. In private rooms, the entry room door can be used to achieve visual privacy provided the door is solid or non-transparent glass. When doors with vision panels or transparent glass are used, provisions for visual privacy should be made. Every effort should be made to design the </w:t>
      </w:r>
      <w:proofErr w:type="gramStart"/>
      <w:r w:rsidRPr="00D93551">
        <w:rPr>
          <w:rFonts w:eastAsia="Times New Roman" w:cs="Times New Roman"/>
          <w:color w:val="7F8C8D"/>
          <w:sz w:val="22"/>
        </w:rPr>
        <w:t>room</w:t>
      </w:r>
      <w:proofErr w:type="gramEnd"/>
      <w:r w:rsidRPr="00D93551">
        <w:rPr>
          <w:rFonts w:eastAsia="Times New Roman" w:cs="Times New Roman"/>
          <w:color w:val="7F8C8D"/>
          <w:sz w:val="22"/>
        </w:rPr>
        <w:t xml:space="preserve"> so the foot of the exam table does not face the door, especially in obstetrics/gynecology clinics.</w:t>
      </w:r>
    </w:p>
    <w:p w14:paraId="78102229" w14:textId="77777777" w:rsidR="00D93551" w:rsidRPr="00D93551" w:rsidRDefault="00D93551" w:rsidP="00D93551">
      <w:pPr>
        <w:spacing w:before="100" w:beforeAutospacing="1" w:after="100" w:afterAutospacing="1" w:line="240" w:lineRule="auto"/>
        <w:ind w:left="2160"/>
        <w:rPr>
          <w:rFonts w:eastAsia="Times New Roman" w:cs="Times New Roman"/>
          <w:szCs w:val="24"/>
        </w:rPr>
      </w:pPr>
      <w:r w:rsidRPr="00D93551">
        <w:rPr>
          <w:rFonts w:eastAsia="Times New Roman" w:cs="Times New Roman"/>
          <w:color w:val="7F8C8D"/>
          <w:sz w:val="22"/>
        </w:rPr>
        <w:t xml:space="preserve">For more information, see </w:t>
      </w:r>
      <w:hyperlink r:id="rId6" w:history="1">
        <w:r w:rsidRPr="00D93551">
          <w:rPr>
            <w:rFonts w:eastAsia="Times New Roman" w:cs="Times New Roman"/>
            <w:color w:val="0000FF"/>
            <w:sz w:val="22"/>
            <w:u w:val="single"/>
          </w:rPr>
          <w:t>Section 1.1-4.4</w:t>
        </w:r>
      </w:hyperlink>
      <w:r w:rsidRPr="00D93551">
        <w:rPr>
          <w:rFonts w:eastAsia="Times New Roman" w:cs="Times New Roman"/>
          <w:color w:val="7F8C8D"/>
          <w:sz w:val="22"/>
        </w:rPr>
        <w:t xml:space="preserve"> (National Standards for the Protection of Patient Health Information).</w:t>
      </w:r>
    </w:p>
    <w:p w14:paraId="1DFB719D" w14:textId="77777777" w:rsidR="00D93551" w:rsidRPr="00D93551" w:rsidRDefault="00D93551" w:rsidP="00D93551">
      <w:pPr>
        <w:spacing w:before="100" w:beforeAutospacing="1" w:after="100" w:afterAutospacing="1" w:line="240" w:lineRule="auto"/>
        <w:rPr>
          <w:rFonts w:eastAsia="Times New Roman" w:cs="Times New Roman"/>
          <w:szCs w:val="24"/>
        </w:rPr>
      </w:pPr>
      <w:r w:rsidRPr="00D93551">
        <w:rPr>
          <w:rFonts w:eastAsia="Times New Roman" w:cs="Times New Roman"/>
          <w:color w:val="7F8C8D"/>
          <w:sz w:val="22"/>
        </w:rPr>
        <w:t>*</w:t>
      </w:r>
      <w:r w:rsidRPr="00D93551">
        <w:rPr>
          <w:rFonts w:eastAsia="Times New Roman" w:cs="Times New Roman"/>
          <w:b/>
          <w:bCs/>
          <w:color w:val="000000"/>
          <w:sz w:val="22"/>
        </w:rPr>
        <w:t>3.1-1.2.3 Shared/Purchased Services</w:t>
      </w:r>
    </w:p>
    <w:p w14:paraId="52424B1B" w14:textId="77777777" w:rsidR="00D93551" w:rsidRPr="00D93551" w:rsidRDefault="00D93551" w:rsidP="00D93551">
      <w:pPr>
        <w:spacing w:before="100" w:beforeAutospacing="1" w:after="100" w:afterAutospacing="1" w:line="240" w:lineRule="auto"/>
        <w:rPr>
          <w:rFonts w:eastAsia="Times New Roman" w:cs="Times New Roman"/>
          <w:szCs w:val="24"/>
        </w:rPr>
      </w:pPr>
      <w:r w:rsidRPr="00D93551">
        <w:rPr>
          <w:rFonts w:eastAsia="Times New Roman" w:cs="Times New Roman"/>
          <w:color w:val="000000"/>
          <w:sz w:val="22"/>
        </w:rPr>
        <w:t>If space and/or services are to be shared or purchased, details of such shared or purchased space and/or services shall be indicated in the functional program to ensure design and infection prevention considerations are addressed for services to be provided in the facility.</w:t>
      </w:r>
    </w:p>
    <w:p w14:paraId="5448380E" w14:textId="77777777" w:rsidR="00D93551" w:rsidRPr="00D93551" w:rsidRDefault="00D93551" w:rsidP="00D93551">
      <w:pPr>
        <w:spacing w:before="100" w:beforeAutospacing="1" w:after="100" w:afterAutospacing="1" w:line="240" w:lineRule="auto"/>
        <w:ind w:left="2160"/>
        <w:rPr>
          <w:rFonts w:eastAsia="Times New Roman" w:cs="Times New Roman"/>
          <w:szCs w:val="24"/>
        </w:rPr>
      </w:pPr>
      <w:r w:rsidRPr="00D93551">
        <w:rPr>
          <w:rFonts w:eastAsia="Times New Roman" w:cs="Times New Roman"/>
          <w:b/>
          <w:bCs/>
          <w:color w:val="7F8C8D"/>
          <w:sz w:val="22"/>
        </w:rPr>
        <w:t>A3.1-1.2.3 Shared/purchased services.</w:t>
      </w:r>
      <w:r w:rsidRPr="00D93551">
        <w:rPr>
          <w:rFonts w:eastAsia="Times New Roman" w:cs="Times New Roman"/>
          <w:color w:val="7F8C8D"/>
          <w:sz w:val="22"/>
        </w:rPr>
        <w:t xml:space="preserve"> Shared/purchased space and/or services may include space and/or services for storage, laundry, public areas, housekeeping facilities, and waste management.</w:t>
      </w:r>
    </w:p>
    <w:p w14:paraId="719B447A" w14:textId="77777777" w:rsidR="00D93551" w:rsidRPr="00D93551" w:rsidRDefault="00D93551" w:rsidP="00D93551">
      <w:pPr>
        <w:spacing w:before="100" w:beforeAutospacing="1" w:after="100" w:afterAutospacing="1" w:line="240" w:lineRule="auto"/>
        <w:rPr>
          <w:rFonts w:eastAsia="Times New Roman" w:cs="Times New Roman"/>
          <w:szCs w:val="24"/>
        </w:rPr>
      </w:pPr>
      <w:r w:rsidRPr="00D93551">
        <w:rPr>
          <w:rFonts w:eastAsia="Times New Roman" w:cs="Times New Roman"/>
          <w:b/>
          <w:bCs/>
          <w:color w:val="000000"/>
          <w:sz w:val="22"/>
        </w:rPr>
        <w:t>3.1-1.3 Site</w:t>
      </w:r>
    </w:p>
    <w:p w14:paraId="6C9F02E4" w14:textId="77777777" w:rsidR="00D93551" w:rsidRPr="00D93551" w:rsidRDefault="00D93551" w:rsidP="00D93551">
      <w:pPr>
        <w:spacing w:before="100" w:beforeAutospacing="1" w:after="100" w:afterAutospacing="1" w:line="240" w:lineRule="auto"/>
        <w:rPr>
          <w:rFonts w:eastAsia="Times New Roman" w:cs="Times New Roman"/>
          <w:szCs w:val="24"/>
        </w:rPr>
      </w:pPr>
      <w:r w:rsidRPr="00D93551">
        <w:rPr>
          <w:rFonts w:eastAsia="Times New Roman" w:cs="Times New Roman"/>
          <w:b/>
          <w:bCs/>
          <w:color w:val="000000"/>
          <w:sz w:val="22"/>
        </w:rPr>
        <w:t>3.1-1.3.1 Location</w:t>
      </w:r>
    </w:p>
    <w:p w14:paraId="2B3EC75C" w14:textId="77777777" w:rsidR="00D93551" w:rsidRPr="00D93551" w:rsidRDefault="00D93551" w:rsidP="00D93551">
      <w:pPr>
        <w:spacing w:before="100" w:beforeAutospacing="1" w:after="100" w:afterAutospacing="1" w:line="240" w:lineRule="auto"/>
        <w:rPr>
          <w:rFonts w:eastAsia="Times New Roman" w:cs="Times New Roman"/>
          <w:szCs w:val="24"/>
        </w:rPr>
      </w:pPr>
      <w:r w:rsidRPr="00D93551">
        <w:rPr>
          <w:rFonts w:eastAsia="Times New Roman" w:cs="Times New Roman"/>
          <w:color w:val="000000"/>
          <w:sz w:val="22"/>
        </w:rPr>
        <w:t>Refer to Chapter 1.3, Site, for general requirements.</w:t>
      </w:r>
    </w:p>
    <w:p w14:paraId="2272E8DE" w14:textId="77777777" w:rsidR="00D93551" w:rsidRPr="00D93551" w:rsidRDefault="00D93551" w:rsidP="00D93551">
      <w:pPr>
        <w:spacing w:before="100" w:beforeAutospacing="1" w:after="100" w:afterAutospacing="1" w:line="240" w:lineRule="auto"/>
        <w:rPr>
          <w:rFonts w:eastAsia="Times New Roman" w:cs="Times New Roman"/>
          <w:szCs w:val="24"/>
        </w:rPr>
      </w:pPr>
      <w:r w:rsidRPr="00D93551">
        <w:rPr>
          <w:rFonts w:eastAsia="Times New Roman" w:cs="Times New Roman"/>
          <w:b/>
          <w:bCs/>
          <w:color w:val="000000"/>
          <w:sz w:val="22"/>
        </w:rPr>
        <w:t>3.1-1.3.2 Parking</w:t>
      </w:r>
    </w:p>
    <w:p w14:paraId="2D5C5B53" w14:textId="77777777" w:rsidR="00D93551" w:rsidRPr="00D93551" w:rsidRDefault="00D93551" w:rsidP="00D93551">
      <w:pPr>
        <w:spacing w:before="100" w:beforeAutospacing="1" w:after="100" w:afterAutospacing="1" w:line="240" w:lineRule="auto"/>
        <w:rPr>
          <w:rFonts w:eastAsia="Times New Roman" w:cs="Times New Roman"/>
          <w:szCs w:val="24"/>
        </w:rPr>
      </w:pPr>
      <w:r w:rsidRPr="00D93551">
        <w:rPr>
          <w:rFonts w:eastAsia="Times New Roman" w:cs="Times New Roman"/>
          <w:color w:val="000000"/>
          <w:sz w:val="22"/>
        </w:rPr>
        <w:t xml:space="preserve">Parking provided shall comply with the general requirements in </w:t>
      </w:r>
      <w:hyperlink r:id="rId7" w:history="1">
        <w:r w:rsidRPr="00D93551">
          <w:rPr>
            <w:rFonts w:eastAsia="Times New Roman" w:cs="Times New Roman"/>
            <w:color w:val="0000FF"/>
            <w:sz w:val="22"/>
            <w:u w:val="single"/>
          </w:rPr>
          <w:t>Section 1.3-3.3</w:t>
        </w:r>
      </w:hyperlink>
      <w:r w:rsidRPr="00D93551">
        <w:rPr>
          <w:rFonts w:eastAsia="Times New Roman" w:cs="Times New Roman"/>
          <w:color w:val="000000"/>
          <w:sz w:val="22"/>
        </w:rPr>
        <w:t xml:space="preserve"> (Parking) and the specific requirements in each facility chapter in Part 3.</w:t>
      </w:r>
    </w:p>
    <w:p w14:paraId="4B284E5A" w14:textId="77777777" w:rsidR="00D93551" w:rsidRPr="00D93551" w:rsidRDefault="00D93551" w:rsidP="00D93551">
      <w:pPr>
        <w:spacing w:before="100" w:beforeAutospacing="1" w:after="100" w:afterAutospacing="1" w:line="240" w:lineRule="auto"/>
        <w:rPr>
          <w:rFonts w:eastAsia="Times New Roman" w:cs="Times New Roman"/>
          <w:szCs w:val="24"/>
        </w:rPr>
      </w:pPr>
      <w:r w:rsidRPr="00D93551">
        <w:rPr>
          <w:rFonts w:eastAsia="Times New Roman" w:cs="Times New Roman"/>
          <w:b/>
          <w:bCs/>
          <w:color w:val="000000"/>
          <w:sz w:val="22"/>
        </w:rPr>
        <w:t>3.1-1.3.3 Entrance</w:t>
      </w:r>
    </w:p>
    <w:p w14:paraId="6452AC4F" w14:textId="77777777" w:rsidR="00D93551" w:rsidRPr="00D93551" w:rsidRDefault="00D93551" w:rsidP="00D93551">
      <w:pPr>
        <w:spacing w:before="100" w:beforeAutospacing="1" w:after="100" w:afterAutospacing="1" w:line="240" w:lineRule="auto"/>
        <w:rPr>
          <w:rFonts w:eastAsia="Times New Roman" w:cs="Times New Roman"/>
          <w:szCs w:val="24"/>
        </w:rPr>
      </w:pPr>
      <w:r w:rsidRPr="00D93551">
        <w:rPr>
          <w:rFonts w:eastAsia="Times New Roman" w:cs="Times New Roman"/>
          <w:color w:val="000000"/>
          <w:sz w:val="22"/>
        </w:rPr>
        <w:t>Building entrances used to reach outpatient services shall be at grade level, clearly marked, and located so patients need not go through other activity areas. (Shared lobbies shall be permitted in multi-occupancy buildings.)</w:t>
      </w:r>
    </w:p>
    <w:p w14:paraId="52A935D4" w14:textId="77777777" w:rsidR="00D93551" w:rsidRPr="00D93551" w:rsidRDefault="00D93551" w:rsidP="00D93551">
      <w:pPr>
        <w:spacing w:before="100" w:beforeAutospacing="1" w:after="100" w:afterAutospacing="1" w:line="240" w:lineRule="auto"/>
        <w:rPr>
          <w:rFonts w:eastAsia="Times New Roman" w:cs="Times New Roman"/>
          <w:szCs w:val="24"/>
        </w:rPr>
      </w:pPr>
      <w:r w:rsidRPr="00D93551">
        <w:rPr>
          <w:rFonts w:eastAsia="Times New Roman" w:cs="Times New Roman"/>
          <w:b/>
          <w:bCs/>
          <w:color w:val="000000"/>
          <w:sz w:val="22"/>
        </w:rPr>
        <w:t>3.1-1.4 Facility Layout</w:t>
      </w:r>
    </w:p>
    <w:p w14:paraId="4082EBC5" w14:textId="77777777" w:rsidR="00D93551" w:rsidRPr="00D93551" w:rsidRDefault="00D93551" w:rsidP="00D93551">
      <w:pPr>
        <w:spacing w:before="100" w:beforeAutospacing="1" w:after="100" w:afterAutospacing="1" w:line="240" w:lineRule="auto"/>
        <w:rPr>
          <w:rFonts w:eastAsia="Times New Roman" w:cs="Times New Roman"/>
          <w:szCs w:val="24"/>
        </w:rPr>
      </w:pPr>
      <w:r w:rsidRPr="00D93551">
        <w:rPr>
          <w:rFonts w:eastAsia="Times New Roman" w:cs="Times New Roman"/>
          <w:color w:val="000000"/>
          <w:sz w:val="22"/>
        </w:rPr>
        <w:t xml:space="preserve">Facility layout shall preclude unrelated traffic in the facility. </w:t>
      </w:r>
    </w:p>
    <w:p w14:paraId="799BB1AA" w14:textId="77777777" w:rsidR="00D93551" w:rsidRPr="00D93551" w:rsidRDefault="00D93551" w:rsidP="00D93551">
      <w:pPr>
        <w:spacing w:after="0" w:line="240" w:lineRule="auto"/>
        <w:rPr>
          <w:rFonts w:eastAsia="Times New Roman" w:cs="Times New Roman"/>
          <w:szCs w:val="24"/>
        </w:rPr>
      </w:pPr>
      <w:r w:rsidRPr="00D93551">
        <w:rPr>
          <w:rFonts w:eastAsia="Times New Roman" w:cs="Times New Roman"/>
          <w:color w:val="FFFFFF"/>
          <w:sz w:val="2"/>
          <w:szCs w:val="2"/>
        </w:rPr>
        <w:t>$2y$10$Mp8w2KTZtd/mh9j5OjcEieCaluQ57DV3EHJwnzU0ofBdxUuYySDre</w:t>
      </w:r>
    </w:p>
    <w:p w14:paraId="3E990E63" w14:textId="77777777" w:rsidR="00971F89" w:rsidRDefault="00971F89"/>
    <w:sectPr w:rsidR="00971F89" w:rsidSect="00971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E3D82"/>
    <w:multiLevelType w:val="multilevel"/>
    <w:tmpl w:val="B9D4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4116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51"/>
    <w:rsid w:val="00256FE6"/>
    <w:rsid w:val="003E5DED"/>
    <w:rsid w:val="00971F89"/>
    <w:rsid w:val="00D93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3D39E"/>
  <w15:chartTrackingRefBased/>
  <w15:docId w15:val="{C85F17C7-3AEE-4744-86EA-183E6CC7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355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93551"/>
    <w:rPr>
      <w:b/>
      <w:bCs/>
    </w:rPr>
  </w:style>
  <w:style w:type="character" w:styleId="Emphasis">
    <w:name w:val="Emphasis"/>
    <w:basedOn w:val="DefaultParagraphFont"/>
    <w:uiPriority w:val="20"/>
    <w:qFormat/>
    <w:rsid w:val="00D93551"/>
    <w:rPr>
      <w:i/>
      <w:iCs/>
    </w:rPr>
  </w:style>
  <w:style w:type="character" w:styleId="Hyperlink">
    <w:name w:val="Hyperlink"/>
    <w:basedOn w:val="DefaultParagraphFont"/>
    <w:uiPriority w:val="99"/>
    <w:semiHidden/>
    <w:unhideWhenUsed/>
    <w:rsid w:val="00D93551"/>
    <w:rPr>
      <w:color w:val="0000FF"/>
      <w:u w:val="single"/>
    </w:rPr>
  </w:style>
  <w:style w:type="character" w:customStyle="1" w:styleId="user-id">
    <w:name w:val="user-id"/>
    <w:basedOn w:val="DefaultParagraphFont"/>
    <w:rsid w:val="00D93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414100">
      <w:bodyDiv w:val="1"/>
      <w:marLeft w:val="0"/>
      <w:marRight w:val="0"/>
      <w:marTop w:val="0"/>
      <w:marBottom w:val="0"/>
      <w:divBdr>
        <w:top w:val="none" w:sz="0" w:space="0" w:color="auto"/>
        <w:left w:val="none" w:sz="0" w:space="0" w:color="auto"/>
        <w:bottom w:val="none" w:sz="0" w:space="0" w:color="auto"/>
        <w:right w:val="none" w:sz="0" w:space="0" w:color="auto"/>
      </w:divBdr>
      <w:divsChild>
        <w:div w:id="174267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hop.fgiguidelines.org/library/document/7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op.fgiguidelines.org/library/document/6914" TargetMode="External"/><Relationship Id="rId5" Type="http://schemas.openxmlformats.org/officeDocument/2006/relationships/hyperlink" Target="https://shop.fgiguidelines.org/library/document/795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663</Words>
  <Characters>4075</Characters>
  <Application>Microsoft Office Word</Application>
  <DocSecurity>0</DocSecurity>
  <Lines>90</Lines>
  <Paragraphs>76</Paragraphs>
  <ScaleCrop>false</ScaleCrop>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2022-09-14T18:40:00Z</dcterms:created>
  <dcterms:modified xsi:type="dcterms:W3CDTF">2022-09-14T18:43:00Z</dcterms:modified>
</cp:coreProperties>
</file>