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E0" w:rsidRDefault="00B851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Treat the cause, not the symptom: Most of the problems associated with historic masonry buildings don't begin with the masonry itself. They are the result of the failure of some other component of the structure. Ninety-nine times out of a hundred, the problems seen are related to water.</w:t>
      </w:r>
    </w:p>
    <w:p w:rsidR="00B851E0" w:rsidRDefault="00B851E0">
      <w:pPr>
        <w:rPr>
          <w:rFonts w:ascii="Tahoma" w:hAnsi="Tahoma" w:cs="Tahoma"/>
          <w:sz w:val="20"/>
          <w:szCs w:val="20"/>
        </w:rPr>
      </w:pPr>
    </w:p>
    <w:p w:rsidR="00DB56B1" w:rsidRDefault="00B851E0">
      <w:r>
        <w:rPr>
          <w:rFonts w:ascii="Tahoma" w:hAnsi="Tahoma" w:cs="Tahoma"/>
          <w:sz w:val="20"/>
          <w:szCs w:val="20"/>
        </w:rPr>
        <w:t>Without getting into the whys and wherefores of historic bricks, let it just be said that water absorption is a characteristic of the material. Because of the methods of brick construction a hundred years ago, it was not a problem then, and it is not a problem now. But Waterproofing Is!</w:t>
      </w:r>
    </w:p>
    <w:sectPr w:rsidR="00DB56B1" w:rsidSect="00DB5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851E0"/>
    <w:rsid w:val="00B851E0"/>
    <w:rsid w:val="00DB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2016-11-14T21:44:00Z</dcterms:created>
  <dcterms:modified xsi:type="dcterms:W3CDTF">2016-11-14T21:45:00Z</dcterms:modified>
</cp:coreProperties>
</file>