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685E4" w14:textId="77777777" w:rsidR="0018664A" w:rsidRPr="0018664A" w:rsidRDefault="0018664A" w:rsidP="0018664A">
      <w:pPr>
        <w:spacing w:before="100" w:beforeAutospacing="1" w:after="100" w:afterAutospacing="1" w:line="240" w:lineRule="auto"/>
        <w:outlineLvl w:val="1"/>
        <w:rPr>
          <w:rFonts w:eastAsia="Times New Roman" w:cs="Times New Roman"/>
          <w:b/>
          <w:bCs/>
          <w:sz w:val="36"/>
          <w:szCs w:val="36"/>
        </w:rPr>
      </w:pPr>
      <w:proofErr w:type="spellStart"/>
      <w:r w:rsidRPr="0018664A">
        <w:rPr>
          <w:rFonts w:eastAsia="Times New Roman" w:cs="Times New Roman"/>
          <w:b/>
          <w:bCs/>
          <w:sz w:val="36"/>
          <w:szCs w:val="36"/>
        </w:rPr>
        <w:t>SCS</w:t>
      </w:r>
      <w:proofErr w:type="spellEnd"/>
      <w:r w:rsidRPr="0018664A">
        <w:rPr>
          <w:rFonts w:eastAsia="Times New Roman" w:cs="Times New Roman"/>
          <w:b/>
          <w:bCs/>
          <w:sz w:val="36"/>
          <w:szCs w:val="36"/>
        </w:rPr>
        <w:t xml:space="preserve"> Curve Number Method</w:t>
      </w:r>
    </w:p>
    <w:p w14:paraId="485B5092" w14:textId="5FF20ED4"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 xml:space="preserve">The </w:t>
      </w:r>
      <w:proofErr w:type="spellStart"/>
      <w:r w:rsidRPr="0018664A">
        <w:rPr>
          <w:rFonts w:eastAsia="Times New Roman" w:cs="Times New Roman"/>
          <w:szCs w:val="24"/>
        </w:rPr>
        <w:t>SCS</w:t>
      </w:r>
      <w:proofErr w:type="spellEnd"/>
      <w:r w:rsidRPr="0018664A">
        <w:rPr>
          <w:rFonts w:eastAsia="Times New Roman" w:cs="Times New Roman"/>
          <w:szCs w:val="24"/>
        </w:rPr>
        <w:t xml:space="preserve"> curve number method is a simple, widely </w:t>
      </w:r>
      <w:proofErr w:type="gramStart"/>
      <w:r w:rsidRPr="0018664A">
        <w:rPr>
          <w:rFonts w:eastAsia="Times New Roman" w:cs="Times New Roman"/>
          <w:szCs w:val="24"/>
        </w:rPr>
        <w:t>used</w:t>
      </w:r>
      <w:proofErr w:type="gramEnd"/>
      <w:r w:rsidRPr="0018664A">
        <w:rPr>
          <w:rFonts w:eastAsia="Times New Roman" w:cs="Times New Roman"/>
          <w:szCs w:val="24"/>
        </w:rPr>
        <w:t xml:space="preserve"> and efficient method for determining the approxi</w:t>
      </w:r>
      <w:r>
        <w:rPr>
          <w:rFonts w:eastAsia="Times New Roman" w:cs="Times New Roman"/>
          <w:szCs w:val="24"/>
        </w:rPr>
        <w:t>ma</w:t>
      </w:r>
      <w:r w:rsidRPr="0018664A">
        <w:rPr>
          <w:rFonts w:eastAsia="Times New Roman" w:cs="Times New Roman"/>
          <w:szCs w:val="24"/>
        </w:rPr>
        <w:t>t</w:t>
      </w:r>
      <w:r>
        <w:rPr>
          <w:rFonts w:eastAsia="Times New Roman" w:cs="Times New Roman"/>
          <w:szCs w:val="24"/>
        </w:rPr>
        <w:t>e</w:t>
      </w:r>
      <w:r w:rsidRPr="0018664A">
        <w:rPr>
          <w:rFonts w:eastAsia="Times New Roman" w:cs="Times New Roman"/>
          <w:szCs w:val="24"/>
        </w:rPr>
        <w:t xml:space="preserve"> amount of runoff from a rainfall even in a particular area. Although the method is designed for a single storm event, it can be scaled to find average annual runoff values. The stat requirements for this method are very low, rainfall amount and curve number. The curve number is based on the area's hydrologic soil group, land use, treatment and hydrologic condition. The 2 </w:t>
      </w:r>
      <w:proofErr w:type="gramStart"/>
      <w:r w:rsidRPr="0018664A">
        <w:rPr>
          <w:rFonts w:eastAsia="Times New Roman" w:cs="Times New Roman"/>
          <w:szCs w:val="24"/>
        </w:rPr>
        <w:t>former</w:t>
      </w:r>
      <w:proofErr w:type="gramEnd"/>
      <w:r w:rsidRPr="0018664A">
        <w:rPr>
          <w:rFonts w:eastAsia="Times New Roman" w:cs="Times New Roman"/>
          <w:szCs w:val="24"/>
        </w:rPr>
        <w:t xml:space="preserve"> being of greatest importance.</w:t>
      </w:r>
    </w:p>
    <w:p w14:paraId="722EDB96" w14:textId="22E971E1"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 xml:space="preserve">The general equation for the </w:t>
      </w:r>
      <w:proofErr w:type="spellStart"/>
      <w:r w:rsidRPr="0018664A">
        <w:rPr>
          <w:rFonts w:eastAsia="Times New Roman" w:cs="Times New Roman"/>
          <w:szCs w:val="24"/>
        </w:rPr>
        <w:t>SCS</w:t>
      </w:r>
      <w:proofErr w:type="spellEnd"/>
      <w:r w:rsidRPr="0018664A">
        <w:rPr>
          <w:rFonts w:eastAsia="Times New Roman" w:cs="Times New Roman"/>
          <w:szCs w:val="24"/>
        </w:rPr>
        <w:t xml:space="preserve"> curve number method is as follows:</w:t>
      </w:r>
    </w:p>
    <w:p w14:paraId="0AAAEE93" w14:textId="5F3939F6"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noProof/>
          <w:szCs w:val="24"/>
        </w:rPr>
        <w:drawing>
          <wp:anchor distT="95250" distB="95250" distL="95250" distR="95250" simplePos="0" relativeHeight="251655168" behindDoc="0" locked="0" layoutInCell="1" allowOverlap="0" wp14:anchorId="42344D2A" wp14:editId="38C8E91D">
            <wp:simplePos x="0" y="0"/>
            <wp:positionH relativeFrom="column">
              <wp:align>left</wp:align>
            </wp:positionH>
            <wp:positionV relativeFrom="line">
              <wp:posOffset>0</wp:posOffset>
            </wp:positionV>
            <wp:extent cx="2305050" cy="3590925"/>
            <wp:effectExtent l="0" t="0" r="0" b="0"/>
            <wp:wrapSquare wrapText="bothSides"/>
            <wp:docPr id="4" name="Picture 3" descr="Curve Number Equations (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ve Number Equations (3 K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359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64A">
        <w:rPr>
          <w:rFonts w:eastAsia="Times New Roman" w:cs="Times New Roman"/>
          <w:szCs w:val="24"/>
        </w:rPr>
        <w:t xml:space="preserve">The initial equation (1) is based on trends observed in data from collected sites, therefore it is an empirical equation instead of a physically based equation. After further empirical evaluation of the trends in the data base, the initial abstractions, </w:t>
      </w:r>
      <w:proofErr w:type="spellStart"/>
      <w:r w:rsidRPr="0018664A">
        <w:rPr>
          <w:rFonts w:eastAsia="Times New Roman" w:cs="Times New Roman"/>
          <w:szCs w:val="24"/>
        </w:rPr>
        <w:t>Ia</w:t>
      </w:r>
      <w:proofErr w:type="spellEnd"/>
      <w:r w:rsidRPr="0018664A">
        <w:rPr>
          <w:rFonts w:eastAsia="Times New Roman" w:cs="Times New Roman"/>
          <w:szCs w:val="24"/>
        </w:rPr>
        <w:t xml:space="preserve">, could be defined as a percentage of S (2). With this assumption, the equation (3) could be written in a more simplified form with only 3 variables. The parameter CN is a transformation of S, and it is used to make interpolating, averaging, and weighting operations more linear (4). </w:t>
      </w:r>
    </w:p>
    <w:p w14:paraId="5A8F323A" w14:textId="46040826"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With the following chart, the amount of runoff can be found if the rainfall amount (in inches) and curve number is known.</w:t>
      </w:r>
    </w:p>
    <w:p w14:paraId="4286B715" w14:textId="3E27CC59"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There are two advantages of using L-THIA over a manual method. One, the availability of the data. L-THIA provides the rainfall data for any area in the United States. Two, L-THIA completes this calculation for every rainfall event for thirty years and then reports the average annual runoff value.</w:t>
      </w:r>
    </w:p>
    <w:p w14:paraId="452A7C91" w14:textId="157AF32C"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 </w:t>
      </w:r>
    </w:p>
    <w:p w14:paraId="09F99BA6" w14:textId="094245FB" w:rsidR="0018664A" w:rsidRDefault="0018664A" w:rsidP="0018664A">
      <w:pPr>
        <w:spacing w:after="0" w:line="240" w:lineRule="auto"/>
        <w:rPr>
          <w:rFonts w:eastAsia="Times New Roman" w:cs="Times New Roman"/>
          <w:szCs w:val="24"/>
        </w:rPr>
      </w:pPr>
      <w:r w:rsidRPr="0018664A">
        <w:rPr>
          <w:rFonts w:eastAsia="Times New Roman" w:cs="Times New Roman"/>
          <w:szCs w:val="24"/>
        </w:rPr>
        <w:br w:type="textWrapping" w:clear="all"/>
      </w:r>
    </w:p>
    <w:p w14:paraId="084391E4" w14:textId="28CF8BDE" w:rsidR="0018664A" w:rsidRDefault="0018664A">
      <w:pPr>
        <w:rPr>
          <w:rFonts w:eastAsia="Times New Roman" w:cs="Times New Roman"/>
          <w:szCs w:val="24"/>
        </w:rPr>
      </w:pPr>
      <w:r w:rsidRPr="0018664A">
        <w:rPr>
          <w:rFonts w:eastAsia="Times New Roman" w:cs="Times New Roman"/>
          <w:noProof/>
          <w:szCs w:val="24"/>
        </w:rPr>
        <w:drawing>
          <wp:anchor distT="0" distB="0" distL="114300" distR="114300" simplePos="0" relativeHeight="251661312" behindDoc="0" locked="0" layoutInCell="1" allowOverlap="1" wp14:anchorId="54FC04C7" wp14:editId="0FF5A987">
            <wp:simplePos x="0" y="0"/>
            <wp:positionH relativeFrom="column">
              <wp:posOffset>1714500</wp:posOffset>
            </wp:positionH>
            <wp:positionV relativeFrom="paragraph">
              <wp:posOffset>403225</wp:posOffset>
            </wp:positionV>
            <wp:extent cx="3676650" cy="2537517"/>
            <wp:effectExtent l="0" t="0" r="0" b="0"/>
            <wp:wrapNone/>
            <wp:docPr id="3" name="Picture 2" descr="Curve Number Chart (12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ve Number Chart (12 K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6650" cy="25375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szCs w:val="24"/>
        </w:rPr>
        <w:br w:type="page"/>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58"/>
        <w:gridCol w:w="5392"/>
        <w:gridCol w:w="1346"/>
        <w:gridCol w:w="472"/>
        <w:gridCol w:w="472"/>
        <w:gridCol w:w="472"/>
        <w:gridCol w:w="472"/>
      </w:tblGrid>
      <w:tr w:rsidR="0018664A" w:rsidRPr="0018664A" w14:paraId="385EC77B" w14:textId="77777777" w:rsidTr="0018664A">
        <w:trPr>
          <w:tblCellSpacing w:w="0" w:type="dxa"/>
          <w:jc w:val="center"/>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14:paraId="4CF0259F"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b/>
                <w:bCs/>
                <w:szCs w:val="24"/>
              </w:rPr>
              <w:lastRenderedPageBreak/>
              <w:t>Land Use Description on Input Screen</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33E0210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b/>
                <w:bCs/>
                <w:szCs w:val="24"/>
              </w:rPr>
              <w:t>Description and Curve Numbers from TR-55</w:t>
            </w:r>
          </w:p>
        </w:tc>
      </w:tr>
      <w:tr w:rsidR="0018664A" w:rsidRPr="0018664A" w14:paraId="6DC5BE94" w14:textId="77777777" w:rsidTr="001866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17824A" w14:textId="77777777" w:rsidR="0018664A" w:rsidRPr="0018664A" w:rsidRDefault="0018664A" w:rsidP="0018664A">
            <w:pPr>
              <w:spacing w:after="0" w:line="240" w:lineRule="auto"/>
              <w:rPr>
                <w:rFonts w:eastAsia="Times New Roman" w:cs="Times New Roman"/>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EE2B19"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b/>
                <w:bCs/>
                <w:szCs w:val="24"/>
              </w:rPr>
              <w:t>Cover Description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AF82C3C"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b/>
                <w:bCs/>
                <w:szCs w:val="24"/>
              </w:rPr>
              <w:t>Curve Number for Hydrologic Soil Group</w:t>
            </w:r>
          </w:p>
        </w:tc>
      </w:tr>
      <w:tr w:rsidR="0018664A" w:rsidRPr="0018664A" w14:paraId="731A391A" w14:textId="77777777" w:rsidTr="0018664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2D2A3A" w14:textId="77777777" w:rsidR="0018664A" w:rsidRPr="0018664A" w:rsidRDefault="0018664A" w:rsidP="0018664A">
            <w:pPr>
              <w:spacing w:after="0" w:line="240" w:lineRule="auto"/>
              <w:rPr>
                <w:rFonts w:eastAsia="Times New Roman" w:cs="Times New Roman"/>
                <w:szCs w:val="24"/>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1DB9D3A8"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Cover Type and Hydrologic Condition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98CAC"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 Impervious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6AEF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3767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4EF0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1B42F"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D</w:t>
            </w:r>
          </w:p>
        </w:tc>
      </w:tr>
      <w:tr w:rsidR="0018664A" w:rsidRPr="0018664A" w14:paraId="1841B89B"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500D85F7"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Agricultural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1D947BF" w14:textId="5D5BEB3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xml:space="preserve">Row Crops - Straight Rows + Crop Residue Cover- Good Condition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23D41" w14:textId="77777777" w:rsidR="0018664A" w:rsidRPr="0018664A" w:rsidRDefault="0018664A" w:rsidP="0018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18664A">
              <w:rPr>
                <w:rFonts w:ascii="Courier New" w:eastAsia="Times New Roman" w:hAnsi="Courier New" w:cs="Courier New"/>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4E2C5"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C78A9"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D9DBF"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984A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85</w:t>
            </w:r>
          </w:p>
        </w:tc>
      </w:tr>
      <w:tr w:rsidR="0018664A" w:rsidRPr="0018664A" w14:paraId="22358A9E"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2C53DAEA"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Commercial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8021D39" w14:textId="12F29C11"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Urban Districts: Commercial and Business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7E1DB"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079B5"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9E50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31F72"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A2836"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95</w:t>
            </w:r>
          </w:p>
        </w:tc>
      </w:tr>
      <w:tr w:rsidR="0018664A" w:rsidRPr="0018664A" w14:paraId="50B9F499"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7B13918F"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Forest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8C403B3" w14:textId="78D0868C"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Woods</w:t>
            </w:r>
            <w:r>
              <w:rPr>
                <w:rFonts w:eastAsia="Times New Roman" w:cs="Times New Roman"/>
                <w:szCs w:val="24"/>
              </w:rPr>
              <w:t xml:space="preserve"> </w:t>
            </w:r>
            <w:r w:rsidRPr="0018664A">
              <w:rPr>
                <w:rFonts w:eastAsia="Times New Roman" w:cs="Times New Roman"/>
                <w:szCs w:val="24"/>
              </w:rPr>
              <w:t xml:space="preserve">(2) - Good Condition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EC178" w14:textId="77777777" w:rsidR="0018664A" w:rsidRPr="0018664A" w:rsidRDefault="0018664A" w:rsidP="0018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18664A">
              <w:rPr>
                <w:rFonts w:ascii="Courier New" w:eastAsia="Times New Roman" w:hAnsi="Courier New" w:cs="Courier New"/>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0F175"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BFFAE"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C7872"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59D22"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77</w:t>
            </w:r>
          </w:p>
        </w:tc>
      </w:tr>
      <w:tr w:rsidR="0018664A" w:rsidRPr="0018664A" w14:paraId="020FF7E8"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08E963DB"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Grass/Pasture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CA88CF7" w14:textId="72C69AAC"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Pasture, Grassland, or Range</w:t>
            </w:r>
            <w:r>
              <w:rPr>
                <w:rFonts w:eastAsia="Times New Roman" w:cs="Times New Roman"/>
                <w:szCs w:val="24"/>
              </w:rPr>
              <w:t xml:space="preserve"> </w:t>
            </w:r>
            <w:r w:rsidRPr="0018664A">
              <w:rPr>
                <w:rFonts w:eastAsia="Times New Roman" w:cs="Times New Roman"/>
                <w:szCs w:val="24"/>
              </w:rPr>
              <w:t>(3) - Good Condition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4D9B6" w14:textId="77777777" w:rsidR="0018664A" w:rsidRPr="0018664A" w:rsidRDefault="0018664A" w:rsidP="0018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18664A">
              <w:rPr>
                <w:rFonts w:ascii="Courier New" w:eastAsia="Times New Roman" w:hAnsi="Courier New" w:cs="Courier New"/>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1103B"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7D99"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7527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27645"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80</w:t>
            </w:r>
          </w:p>
        </w:tc>
      </w:tr>
      <w:tr w:rsidR="0018664A" w:rsidRPr="0018664A" w14:paraId="4A964769"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39A633A9"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High Density Residential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818A398"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xml:space="preserve">Residential districts by average lot size: 1/8 acre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8E22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997A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C1AE4"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07743"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C4EC1"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92</w:t>
            </w:r>
          </w:p>
        </w:tc>
      </w:tr>
      <w:tr w:rsidR="0018664A" w:rsidRPr="0018664A" w14:paraId="35931F07"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023E6662"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Industrial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EA6BE9"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Urban district: Industrial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A86DC"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4A62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5EB6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37BDF"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3E41E"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93</w:t>
            </w:r>
          </w:p>
        </w:tc>
      </w:tr>
      <w:tr w:rsidR="0018664A" w:rsidRPr="0018664A" w14:paraId="53A61A49"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681A17FF"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Low Density Residential</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178447"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xml:space="preserve">Residential districts by average lot size: </w:t>
            </w:r>
            <w:proofErr w:type="gramStart"/>
            <w:r w:rsidRPr="0018664A">
              <w:rPr>
                <w:rFonts w:eastAsia="Times New Roman" w:cs="Times New Roman"/>
                <w:szCs w:val="24"/>
              </w:rPr>
              <w:t>1/2 acre</w:t>
            </w:r>
            <w:proofErr w:type="gramEnd"/>
            <w:r w:rsidRPr="0018664A">
              <w:rPr>
                <w:rFonts w:eastAsia="Times New Roman" w:cs="Times New Roman"/>
                <w:szCs w:val="24"/>
              </w:rPr>
              <w:t xml:space="preserve"> 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A6E3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EB7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3581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79A7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C8EFC"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85</w:t>
            </w:r>
          </w:p>
        </w:tc>
      </w:tr>
      <w:tr w:rsidR="0018664A" w:rsidRPr="0018664A" w14:paraId="41395FB6"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264B39F6"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Open Spaces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FB6B3C"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xml:space="preserve">Open Space (lawns, parks, golf courses, cemeteries, </w:t>
            </w:r>
            <w:proofErr w:type="gramStart"/>
            <w:r w:rsidRPr="0018664A">
              <w:rPr>
                <w:rFonts w:eastAsia="Times New Roman" w:cs="Times New Roman"/>
                <w:szCs w:val="24"/>
              </w:rPr>
              <w:t>etc.)(</w:t>
            </w:r>
            <w:proofErr w:type="gramEnd"/>
            <w:r w:rsidRPr="0018664A">
              <w:rPr>
                <w:rFonts w:eastAsia="Times New Roman" w:cs="Times New Roman"/>
                <w:szCs w:val="24"/>
              </w:rPr>
              <w:t>4) Fair Condition (grass cover 50% to 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DA09A" w14:textId="77777777" w:rsidR="0018664A" w:rsidRPr="0018664A" w:rsidRDefault="0018664A" w:rsidP="0018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18664A">
              <w:rPr>
                <w:rFonts w:ascii="Courier New" w:eastAsia="Times New Roman" w:hAnsi="Courier New" w:cs="Courier New"/>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742E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EAE0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6092C"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ABF4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84</w:t>
            </w:r>
          </w:p>
        </w:tc>
      </w:tr>
      <w:tr w:rsidR="0018664A" w:rsidRPr="0018664A" w14:paraId="0E200360" w14:textId="77777777" w:rsidTr="0018664A">
        <w:trPr>
          <w:trHeight w:val="825"/>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51199D30"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Parking and Paved Spaces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B00CA2" w14:textId="154D705C"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Impervious areas: Paved parking lots, roofs, driveways, etc. (excluding right-of-way)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186A8"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7B2C6"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2244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79E06"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6365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98</w:t>
            </w:r>
          </w:p>
        </w:tc>
      </w:tr>
      <w:tr w:rsidR="0018664A" w:rsidRPr="0018664A" w14:paraId="07F8FCD5"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7D2E23D5"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1/8 acre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E2197CA"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xml:space="preserve">Residential districts by average lot size: 1/8 acre or less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91280"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7848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4FD13"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D924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269FE"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92</w:t>
            </w:r>
          </w:p>
        </w:tc>
      </w:tr>
      <w:tr w:rsidR="0018664A" w:rsidRPr="0018664A" w14:paraId="6A5DF9F9"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76083CC2"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1/4 acre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50FE653"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districts by average lot size: 1/4 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3BDC4"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3EA36"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CE393"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33C97"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863EC"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87</w:t>
            </w:r>
          </w:p>
        </w:tc>
      </w:tr>
      <w:tr w:rsidR="0018664A" w:rsidRPr="0018664A" w14:paraId="79F1D0AA"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324BA9DD"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1/3 acre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BC0460C"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districts by average lot size: 1/3 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C0E21"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6E4A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F8EC5"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5182C"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D2C86"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86</w:t>
            </w:r>
          </w:p>
        </w:tc>
      </w:tr>
      <w:tr w:rsidR="0018664A" w:rsidRPr="0018664A" w14:paraId="062F89FA"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4CDF0E9B"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1/2 acre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4402C19"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districts by average lot size: 1/2 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8821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473DF"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DE39E"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1E151"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DADC1"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85</w:t>
            </w:r>
          </w:p>
        </w:tc>
      </w:tr>
      <w:tr w:rsidR="0018664A" w:rsidRPr="0018664A" w14:paraId="11698DC3"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68CCEC86"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1 acre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89AAD12"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districts by average lot size: 1 acre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E3D98"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DB095"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C1F17"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1AE4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82D2B"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84</w:t>
            </w:r>
          </w:p>
        </w:tc>
      </w:tr>
      <w:tr w:rsidR="0018664A" w:rsidRPr="0018664A" w14:paraId="2BF19D6A"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19701BBA"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Residential 2 acres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CE476A6"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xml:space="preserve">Residential districts by average lot size: 2 </w:t>
            </w:r>
            <w:proofErr w:type="gramStart"/>
            <w:r w:rsidRPr="0018664A">
              <w:rPr>
                <w:rFonts w:eastAsia="Times New Roman" w:cs="Times New Roman"/>
                <w:szCs w:val="24"/>
              </w:rPr>
              <w:t>acre</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3A8B477"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0244D"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D8D78"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8F2DB"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9B997"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82</w:t>
            </w:r>
          </w:p>
        </w:tc>
      </w:tr>
      <w:tr w:rsidR="0018664A" w:rsidRPr="0018664A" w14:paraId="1E4C1980" w14:textId="77777777" w:rsidTr="0018664A">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14:paraId="6F30B0E4"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Water/ Wetlands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9FEFC4F"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248AE"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AF6D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CF984"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CFB38"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E6B02"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Cs w:val="24"/>
              </w:rPr>
              <w:t>0</w:t>
            </w:r>
          </w:p>
        </w:tc>
      </w:tr>
    </w:tbl>
    <w:p w14:paraId="687AFAF2" w14:textId="77777777" w:rsidR="0018664A" w:rsidRPr="0018664A" w:rsidRDefault="0018664A" w:rsidP="0018664A">
      <w:pPr>
        <w:spacing w:after="0" w:line="240" w:lineRule="auto"/>
        <w:rPr>
          <w:rFonts w:eastAsia="Times New Roman" w:cs="Times New Roman"/>
          <w:szCs w:val="24"/>
        </w:rPr>
      </w:pPr>
      <w:r w:rsidRPr="0018664A">
        <w:rPr>
          <w:rFonts w:eastAsia="Times New Roman" w:cs="Times New Roman"/>
          <w:sz w:val="20"/>
          <w:szCs w:val="20"/>
        </w:rPr>
        <w:t xml:space="preserve">Color Key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978"/>
        <w:gridCol w:w="5234"/>
      </w:tblGrid>
      <w:tr w:rsidR="0018664A" w:rsidRPr="0018664A" w14:paraId="11A31D5C" w14:textId="77777777" w:rsidTr="0018664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F9FFA3"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 w:val="20"/>
                <w:szCs w:val="20"/>
              </w:rPr>
              <w:t>Basic Input 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0F55F"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 w:val="20"/>
                <w:szCs w:val="20"/>
              </w:rPr>
              <w:t>Detailed Input 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1F93A" w14:textId="77777777" w:rsidR="0018664A" w:rsidRPr="0018664A" w:rsidRDefault="0018664A" w:rsidP="0018664A">
            <w:pPr>
              <w:spacing w:after="0" w:line="240" w:lineRule="auto"/>
              <w:jc w:val="center"/>
              <w:rPr>
                <w:rFonts w:eastAsia="Times New Roman" w:cs="Times New Roman"/>
                <w:szCs w:val="24"/>
              </w:rPr>
            </w:pPr>
            <w:r w:rsidRPr="0018664A">
              <w:rPr>
                <w:rFonts w:eastAsia="Times New Roman" w:cs="Times New Roman"/>
                <w:sz w:val="20"/>
                <w:szCs w:val="20"/>
              </w:rPr>
              <w:t>Basic and Detailed Input Type Value</w:t>
            </w:r>
          </w:p>
        </w:tc>
      </w:tr>
    </w:tbl>
    <w:p w14:paraId="39AA0C7E" w14:textId="0B0F7F39" w:rsidR="0018664A" w:rsidRPr="0018664A" w:rsidRDefault="0018664A" w:rsidP="0018664A">
      <w:pPr>
        <w:spacing w:before="240" w:after="0" w:line="240" w:lineRule="auto"/>
        <w:rPr>
          <w:rFonts w:eastAsia="Times New Roman" w:cs="Times New Roman"/>
          <w:szCs w:val="24"/>
        </w:rPr>
      </w:pPr>
      <w:r w:rsidRPr="0018664A">
        <w:rPr>
          <w:rFonts w:eastAsia="Times New Roman" w:cs="Times New Roman"/>
          <w:szCs w:val="24"/>
        </w:rPr>
        <w:t>Notes</w:t>
      </w:r>
      <w:r>
        <w:rPr>
          <w:rFonts w:eastAsia="Times New Roman" w:cs="Times New Roman"/>
          <w:szCs w:val="24"/>
        </w:rPr>
        <w:t>:</w:t>
      </w:r>
      <w:r w:rsidRPr="0018664A">
        <w:rPr>
          <w:rFonts w:eastAsia="Times New Roman" w:cs="Times New Roman"/>
          <w:szCs w:val="24"/>
        </w:rPr>
        <w:t xml:space="preserve"> </w:t>
      </w:r>
    </w:p>
    <w:p w14:paraId="4BAE0ED8" w14:textId="77777777" w:rsidR="0018664A" w:rsidRPr="0018664A" w:rsidRDefault="0018664A" w:rsidP="0018664A">
      <w:pPr>
        <w:spacing w:after="100" w:afterAutospacing="1" w:line="240" w:lineRule="auto"/>
        <w:rPr>
          <w:rFonts w:eastAsia="Times New Roman" w:cs="Times New Roman"/>
          <w:szCs w:val="24"/>
        </w:rPr>
      </w:pPr>
      <w:r w:rsidRPr="0018664A">
        <w:rPr>
          <w:rFonts w:eastAsia="Times New Roman" w:cs="Times New Roman"/>
          <w:szCs w:val="24"/>
        </w:rPr>
        <w:t>(1) Hydraulic condition is based on combination factors that affect infiltration and runoff, including (a) density and canopy of vegetative areas, (b) amount of year-round cover, (c) amount of grass or close-seeded legumes, (d) percent of residue on the land surface (good&gt;=20%), and (e) degree of surface roughness.</w:t>
      </w:r>
    </w:p>
    <w:p w14:paraId="6F7C62D6" w14:textId="77777777"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 xml:space="preserve">(2) Good: Woods are protected </w:t>
      </w:r>
      <w:proofErr w:type="spellStart"/>
      <w:r w:rsidRPr="0018664A">
        <w:rPr>
          <w:rFonts w:eastAsia="Times New Roman" w:cs="Times New Roman"/>
          <w:szCs w:val="24"/>
        </w:rPr>
        <w:t>form</w:t>
      </w:r>
      <w:proofErr w:type="spellEnd"/>
      <w:r w:rsidRPr="0018664A">
        <w:rPr>
          <w:rFonts w:eastAsia="Times New Roman" w:cs="Times New Roman"/>
          <w:szCs w:val="24"/>
        </w:rPr>
        <w:t xml:space="preserve"> grazing, and litter and brush adequately cover the soil.</w:t>
      </w:r>
    </w:p>
    <w:p w14:paraId="11E89AF0" w14:textId="77777777" w:rsidR="0018664A" w:rsidRPr="0018664A"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(3) Good: &gt;75% ground cover and lightly or only occasionally grazed.</w:t>
      </w:r>
    </w:p>
    <w:p w14:paraId="679352B3" w14:textId="1C85BF12" w:rsidR="00971F89" w:rsidRDefault="0018664A" w:rsidP="0018664A">
      <w:pPr>
        <w:spacing w:before="100" w:beforeAutospacing="1" w:after="100" w:afterAutospacing="1" w:line="240" w:lineRule="auto"/>
        <w:rPr>
          <w:rFonts w:eastAsia="Times New Roman" w:cs="Times New Roman"/>
          <w:szCs w:val="24"/>
        </w:rPr>
      </w:pPr>
      <w:r w:rsidRPr="0018664A">
        <w:rPr>
          <w:rFonts w:eastAsia="Times New Roman" w:cs="Times New Roman"/>
          <w:szCs w:val="24"/>
        </w:rPr>
        <w:t xml:space="preserve">(4) </w:t>
      </w:r>
      <w:proofErr w:type="spellStart"/>
      <w:r w:rsidRPr="0018664A">
        <w:rPr>
          <w:rFonts w:eastAsia="Times New Roman" w:cs="Times New Roman"/>
          <w:szCs w:val="24"/>
        </w:rPr>
        <w:t>CN's</w:t>
      </w:r>
      <w:proofErr w:type="spellEnd"/>
      <w:r w:rsidRPr="0018664A">
        <w:rPr>
          <w:rFonts w:eastAsia="Times New Roman" w:cs="Times New Roman"/>
          <w:szCs w:val="24"/>
        </w:rPr>
        <w:t xml:space="preserve"> shown </w:t>
      </w:r>
      <w:proofErr w:type="spellStart"/>
      <w:r w:rsidRPr="0018664A">
        <w:rPr>
          <w:rFonts w:eastAsia="Times New Roman" w:cs="Times New Roman"/>
          <w:szCs w:val="24"/>
        </w:rPr>
        <w:t>sre</w:t>
      </w:r>
      <w:proofErr w:type="spellEnd"/>
      <w:r w:rsidRPr="0018664A">
        <w:rPr>
          <w:rFonts w:eastAsia="Times New Roman" w:cs="Times New Roman"/>
          <w:szCs w:val="24"/>
        </w:rPr>
        <w:t xml:space="preserve"> equivalent to those of pasture. Composite </w:t>
      </w:r>
      <w:proofErr w:type="spellStart"/>
      <w:r w:rsidRPr="0018664A">
        <w:rPr>
          <w:rFonts w:eastAsia="Times New Roman" w:cs="Times New Roman"/>
          <w:szCs w:val="24"/>
        </w:rPr>
        <w:t>CN's</w:t>
      </w:r>
      <w:proofErr w:type="spellEnd"/>
      <w:r w:rsidRPr="0018664A">
        <w:rPr>
          <w:rFonts w:eastAsia="Times New Roman" w:cs="Times New Roman"/>
          <w:szCs w:val="24"/>
        </w:rPr>
        <w:t xml:space="preserve"> may be computed for other combinations of open space cover type.</w:t>
      </w:r>
    </w:p>
    <w:p w14:paraId="7549DB80" w14:textId="77777777" w:rsidR="002D7136" w:rsidRPr="002D7136" w:rsidRDefault="002D7136" w:rsidP="002D7136">
      <w:pPr>
        <w:spacing w:before="100" w:beforeAutospacing="1" w:after="100" w:afterAutospacing="1" w:line="240" w:lineRule="auto"/>
        <w:rPr>
          <w:rFonts w:eastAsia="Times New Roman" w:cs="Times New Roman"/>
          <w:szCs w:val="24"/>
        </w:rPr>
      </w:pPr>
      <w:r w:rsidRPr="002D7136">
        <w:rPr>
          <w:rFonts w:eastAsia="Times New Roman" w:cs="Times New Roman"/>
          <w:szCs w:val="24"/>
        </w:rPr>
        <w:t xml:space="preserve">The NRCS curve number is related to soil type, soil infiltration capability, land use, and the depth of the seasonal </w:t>
      </w:r>
      <w:proofErr w:type="gramStart"/>
      <w:r w:rsidRPr="002D7136">
        <w:rPr>
          <w:rFonts w:eastAsia="Times New Roman" w:cs="Times New Roman"/>
          <w:szCs w:val="24"/>
        </w:rPr>
        <w:t>high water</w:t>
      </w:r>
      <w:proofErr w:type="gramEnd"/>
      <w:r w:rsidRPr="002D7136">
        <w:rPr>
          <w:rFonts w:eastAsia="Times New Roman" w:cs="Times New Roman"/>
          <w:szCs w:val="24"/>
        </w:rPr>
        <w:t xml:space="preserve"> table. To account for different soils' ability to infiltrate, NRCS has divided soils into four hydrologic soil groups (</w:t>
      </w:r>
      <w:proofErr w:type="spellStart"/>
      <w:r w:rsidRPr="002D7136">
        <w:rPr>
          <w:rFonts w:eastAsia="Times New Roman" w:cs="Times New Roman"/>
          <w:szCs w:val="24"/>
        </w:rPr>
        <w:t>HSGs</w:t>
      </w:r>
      <w:proofErr w:type="spellEnd"/>
      <w:r w:rsidRPr="002D7136">
        <w:rPr>
          <w:rFonts w:eastAsia="Times New Roman" w:cs="Times New Roman"/>
          <w:szCs w:val="24"/>
        </w:rPr>
        <w:t>). They are defined as follows.</w:t>
      </w:r>
      <w:hyperlink r:id="rId7" w:anchor="cite_note-usda86-1" w:history="1">
        <w:r w:rsidRPr="002D7136">
          <w:rPr>
            <w:rFonts w:eastAsia="Times New Roman" w:cs="Times New Roman"/>
            <w:color w:val="0000FF"/>
            <w:szCs w:val="24"/>
            <w:u w:val="single"/>
            <w:vertAlign w:val="superscript"/>
          </w:rPr>
          <w:t>[1]</w:t>
        </w:r>
      </w:hyperlink>
      <w:r w:rsidRPr="002D7136">
        <w:rPr>
          <w:rFonts w:eastAsia="Times New Roman" w:cs="Times New Roman"/>
          <w:szCs w:val="24"/>
        </w:rPr>
        <w:t xml:space="preserve"> </w:t>
      </w:r>
    </w:p>
    <w:p w14:paraId="2D76B756" w14:textId="77777777" w:rsidR="002D7136" w:rsidRPr="002D7136" w:rsidRDefault="002D7136" w:rsidP="002D7136">
      <w:pPr>
        <w:numPr>
          <w:ilvl w:val="0"/>
          <w:numId w:val="1"/>
        </w:numPr>
        <w:spacing w:before="100" w:beforeAutospacing="1" w:after="100" w:afterAutospacing="1" w:line="240" w:lineRule="auto"/>
        <w:rPr>
          <w:rFonts w:eastAsia="Times New Roman" w:cs="Times New Roman"/>
          <w:szCs w:val="24"/>
        </w:rPr>
      </w:pPr>
      <w:proofErr w:type="spellStart"/>
      <w:r w:rsidRPr="002D7136">
        <w:rPr>
          <w:rFonts w:eastAsia="Times New Roman" w:cs="Times New Roman"/>
          <w:b/>
          <w:bCs/>
          <w:szCs w:val="24"/>
        </w:rPr>
        <w:t>HSG</w:t>
      </w:r>
      <w:proofErr w:type="spellEnd"/>
      <w:r w:rsidRPr="002D7136">
        <w:rPr>
          <w:rFonts w:eastAsia="Times New Roman" w:cs="Times New Roman"/>
          <w:b/>
          <w:bCs/>
          <w:szCs w:val="24"/>
        </w:rPr>
        <w:t xml:space="preserve"> Group A</w:t>
      </w:r>
      <w:r w:rsidRPr="002D7136">
        <w:rPr>
          <w:rFonts w:eastAsia="Times New Roman" w:cs="Times New Roman"/>
          <w:szCs w:val="24"/>
        </w:rPr>
        <w:t xml:space="preserve"> (low runoff potential): Soils with high infiltration rates even when thoroughly wetted. These consist chiefly of deep, well-drained sands and gravels. These soils have a high rate of water transmission (final infiltration rate greater than 0.30 in (7.6 mm) per hour).</w:t>
      </w:r>
    </w:p>
    <w:p w14:paraId="3E641F35" w14:textId="77777777" w:rsidR="002D7136" w:rsidRPr="002D7136" w:rsidRDefault="002D7136" w:rsidP="002D7136">
      <w:pPr>
        <w:numPr>
          <w:ilvl w:val="0"/>
          <w:numId w:val="1"/>
        </w:numPr>
        <w:spacing w:before="100" w:beforeAutospacing="1" w:after="100" w:afterAutospacing="1" w:line="240" w:lineRule="auto"/>
        <w:rPr>
          <w:rFonts w:eastAsia="Times New Roman" w:cs="Times New Roman"/>
          <w:szCs w:val="24"/>
        </w:rPr>
      </w:pPr>
      <w:proofErr w:type="spellStart"/>
      <w:r w:rsidRPr="002D7136">
        <w:rPr>
          <w:rFonts w:eastAsia="Times New Roman" w:cs="Times New Roman"/>
          <w:b/>
          <w:bCs/>
          <w:szCs w:val="24"/>
        </w:rPr>
        <w:t>HSG</w:t>
      </w:r>
      <w:proofErr w:type="spellEnd"/>
      <w:r w:rsidRPr="002D7136">
        <w:rPr>
          <w:rFonts w:eastAsia="Times New Roman" w:cs="Times New Roman"/>
          <w:b/>
          <w:bCs/>
          <w:szCs w:val="24"/>
        </w:rPr>
        <w:t xml:space="preserve"> Group B</w:t>
      </w:r>
      <w:r w:rsidRPr="002D7136">
        <w:rPr>
          <w:rFonts w:eastAsia="Times New Roman" w:cs="Times New Roman"/>
          <w:szCs w:val="24"/>
        </w:rPr>
        <w:t xml:space="preserve"> Soils with moderate infiltration rates when thoroughly wetted. These consist chiefly of soils that are moderately deep to deep, moderately well drained to well drained with moderately fine to moderately coarse textures. These soils have a moderate rate of water transmission (final infiltration rate of 0.15–0.30 in (3.8–7.6 mm) per hour).</w:t>
      </w:r>
    </w:p>
    <w:p w14:paraId="220DFA3D" w14:textId="77777777" w:rsidR="002D7136" w:rsidRPr="002D7136" w:rsidRDefault="002D7136" w:rsidP="002D7136">
      <w:pPr>
        <w:numPr>
          <w:ilvl w:val="0"/>
          <w:numId w:val="1"/>
        </w:numPr>
        <w:spacing w:before="100" w:beforeAutospacing="1" w:after="100" w:afterAutospacing="1" w:line="240" w:lineRule="auto"/>
        <w:rPr>
          <w:rFonts w:eastAsia="Times New Roman" w:cs="Times New Roman"/>
          <w:szCs w:val="24"/>
        </w:rPr>
      </w:pPr>
      <w:proofErr w:type="spellStart"/>
      <w:r w:rsidRPr="002D7136">
        <w:rPr>
          <w:rFonts w:eastAsia="Times New Roman" w:cs="Times New Roman"/>
          <w:b/>
          <w:bCs/>
          <w:szCs w:val="24"/>
        </w:rPr>
        <w:t>HSG</w:t>
      </w:r>
      <w:proofErr w:type="spellEnd"/>
      <w:r w:rsidRPr="002D7136">
        <w:rPr>
          <w:rFonts w:eastAsia="Times New Roman" w:cs="Times New Roman"/>
          <w:b/>
          <w:bCs/>
          <w:szCs w:val="24"/>
        </w:rPr>
        <w:t xml:space="preserve"> Group C:</w:t>
      </w:r>
      <w:r w:rsidRPr="002D7136">
        <w:rPr>
          <w:rFonts w:eastAsia="Times New Roman" w:cs="Times New Roman"/>
          <w:szCs w:val="24"/>
        </w:rPr>
        <w:t xml:space="preserve"> Soils with slow infiltration rates when thoroughly wetted. These consist chiefly of soils with a layer that impedes downward movement of water or soils with moderately fine to fine textures. These soils have a slow rate of water transmission (final infiltration rate 0.05–0.15 in (1.3–3.8 mm) per hour).</w:t>
      </w:r>
    </w:p>
    <w:p w14:paraId="0D45C2AA" w14:textId="77777777" w:rsidR="002D7136" w:rsidRPr="002D7136" w:rsidRDefault="002D7136" w:rsidP="002D7136">
      <w:pPr>
        <w:numPr>
          <w:ilvl w:val="0"/>
          <w:numId w:val="1"/>
        </w:numPr>
        <w:spacing w:before="100" w:beforeAutospacing="1" w:after="100" w:afterAutospacing="1" w:line="240" w:lineRule="auto"/>
        <w:rPr>
          <w:rFonts w:eastAsia="Times New Roman" w:cs="Times New Roman"/>
          <w:szCs w:val="24"/>
        </w:rPr>
      </w:pPr>
      <w:proofErr w:type="spellStart"/>
      <w:r w:rsidRPr="002D7136">
        <w:rPr>
          <w:rFonts w:eastAsia="Times New Roman" w:cs="Times New Roman"/>
          <w:b/>
          <w:bCs/>
          <w:szCs w:val="24"/>
        </w:rPr>
        <w:t>HSG</w:t>
      </w:r>
      <w:proofErr w:type="spellEnd"/>
      <w:r w:rsidRPr="002D7136">
        <w:rPr>
          <w:rFonts w:eastAsia="Times New Roman" w:cs="Times New Roman"/>
          <w:b/>
          <w:bCs/>
          <w:szCs w:val="24"/>
        </w:rPr>
        <w:t xml:space="preserve"> Group D</w:t>
      </w:r>
      <w:r w:rsidRPr="002D7136">
        <w:rPr>
          <w:rFonts w:eastAsia="Times New Roman" w:cs="Times New Roman"/>
          <w:szCs w:val="24"/>
        </w:rPr>
        <w:t xml:space="preserve"> (high runoff potential): Soils with very slow infiltration rates when thoroughly wetted. These consist chiefly of clay soils with a high swelling potential, soils with a permanent </w:t>
      </w:r>
      <w:proofErr w:type="gramStart"/>
      <w:r w:rsidRPr="002D7136">
        <w:rPr>
          <w:rFonts w:eastAsia="Times New Roman" w:cs="Times New Roman"/>
          <w:szCs w:val="24"/>
        </w:rPr>
        <w:t>high water</w:t>
      </w:r>
      <w:proofErr w:type="gramEnd"/>
      <w:r w:rsidRPr="002D7136">
        <w:rPr>
          <w:rFonts w:eastAsia="Times New Roman" w:cs="Times New Roman"/>
          <w:szCs w:val="24"/>
        </w:rPr>
        <w:t xml:space="preserve"> table, soils with a claypan or clay layer at or near the surface, and shallow soils over nearly impervious materials. These soils have a very slow rate of water transmission (final infiltration rate less than 0.05 in (1.3 mm) per hour).</w:t>
      </w:r>
    </w:p>
    <w:p w14:paraId="4849B8B1" w14:textId="08FECD9D" w:rsidR="002D7136" w:rsidRPr="002D7136" w:rsidRDefault="002D7136" w:rsidP="002D7136">
      <w:pPr>
        <w:spacing w:before="100" w:beforeAutospacing="1" w:after="100" w:afterAutospacing="1" w:line="240" w:lineRule="auto"/>
        <w:rPr>
          <w:rFonts w:eastAsia="Times New Roman" w:cs="Times New Roman"/>
          <w:szCs w:val="24"/>
        </w:rPr>
      </w:pPr>
      <w:r w:rsidRPr="002D7136">
        <w:rPr>
          <w:rFonts w:eastAsia="Times New Roman" w:cs="Times New Roman"/>
          <w:szCs w:val="24"/>
        </w:rPr>
        <w:t xml:space="preserve">Selection of a hydrologic soil group should be done based on measured infiltration rates, soil survey (such as the </w:t>
      </w:r>
      <w:r w:rsidRPr="002D7136">
        <w:rPr>
          <w:rFonts w:eastAsia="Times New Roman" w:cs="Times New Roman"/>
          <w:color w:val="0000FF"/>
          <w:szCs w:val="24"/>
          <w:u w:val="single"/>
        </w:rPr>
        <w:t>NRCS Web Soil Survey</w:t>
      </w:r>
      <w:r w:rsidRPr="002D7136">
        <w:rPr>
          <w:rFonts w:eastAsia="Times New Roman" w:cs="Times New Roman"/>
          <w:szCs w:val="24"/>
        </w:rPr>
        <w:t xml:space="preserve">), or judgement from a qualified soil science or geotechnical professional. The table below presents curve numbers for antecedent soil moisture condition II (average moisture condition). To alter the curve number based on moisture condition or other parameters, see </w:t>
      </w:r>
      <w:hyperlink r:id="rId8" w:anchor="Adjustments" w:history="1">
        <w:r w:rsidRPr="002D7136">
          <w:rPr>
            <w:rFonts w:eastAsia="Times New Roman" w:cs="Times New Roman"/>
            <w:color w:val="0000FF"/>
            <w:szCs w:val="24"/>
            <w:u w:val="single"/>
          </w:rPr>
          <w:t>Adjustments</w:t>
        </w:r>
      </w:hyperlink>
      <w:r w:rsidRPr="002D7136">
        <w:rPr>
          <w:rFonts w:eastAsia="Times New Roman" w:cs="Times New Roman"/>
          <w:szCs w:val="24"/>
        </w:rPr>
        <w:t xml:space="preserve">. </w:t>
      </w:r>
    </w:p>
    <w:p w14:paraId="51FFD53A" w14:textId="77777777" w:rsidR="002D7136" w:rsidRPr="0018664A" w:rsidRDefault="002D7136" w:rsidP="0018664A">
      <w:pPr>
        <w:spacing w:before="100" w:beforeAutospacing="1" w:after="100" w:afterAutospacing="1" w:line="240" w:lineRule="auto"/>
        <w:rPr>
          <w:rFonts w:eastAsia="Times New Roman" w:cs="Times New Roman"/>
          <w:szCs w:val="24"/>
        </w:rPr>
      </w:pPr>
    </w:p>
    <w:sectPr w:rsidR="002D7136" w:rsidRPr="0018664A" w:rsidSect="00186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B7E6A"/>
    <w:multiLevelType w:val="multilevel"/>
    <w:tmpl w:val="E7D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4A"/>
    <w:rsid w:val="0018664A"/>
    <w:rsid w:val="00256FE6"/>
    <w:rsid w:val="002D7136"/>
    <w:rsid w:val="003343F0"/>
    <w:rsid w:val="003E5DED"/>
    <w:rsid w:val="0097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4A4B"/>
  <w15:chartTrackingRefBased/>
  <w15:docId w15:val="{F1B4BD33-6947-4398-9C79-F70F8941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13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2D7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566903">
      <w:bodyDiv w:val="1"/>
      <w:marLeft w:val="0"/>
      <w:marRight w:val="0"/>
      <w:marTop w:val="0"/>
      <w:marBottom w:val="0"/>
      <w:divBdr>
        <w:top w:val="none" w:sz="0" w:space="0" w:color="auto"/>
        <w:left w:val="none" w:sz="0" w:space="0" w:color="auto"/>
        <w:bottom w:val="none" w:sz="0" w:space="0" w:color="auto"/>
        <w:right w:val="none" w:sz="0" w:space="0" w:color="auto"/>
      </w:divBdr>
    </w:div>
    <w:div w:id="9143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unoff_curve_number" TargetMode="External"/><Relationship Id="rId3" Type="http://schemas.openxmlformats.org/officeDocument/2006/relationships/settings" Target="settings.xml"/><Relationship Id="rId7" Type="http://schemas.openxmlformats.org/officeDocument/2006/relationships/hyperlink" Target="https://en.wikipedia.org/wiki/Runoff_curve_nu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2020-07-17T13:50:00Z</dcterms:created>
  <dcterms:modified xsi:type="dcterms:W3CDTF">2021-06-17T16:39:00Z</dcterms:modified>
</cp:coreProperties>
</file>