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17A" w:rsidRDefault="009D517A" w:rsidP="009D517A">
      <w:pPr>
        <w:pStyle w:val="Footer"/>
        <w:tabs>
          <w:tab w:val="clear" w:pos="4320"/>
          <w:tab w:val="clear" w:pos="8640"/>
          <w:tab w:val="right" w:pos="10080"/>
        </w:tabs>
      </w:pPr>
      <w:r>
        <w:t>Evaluation Criteria 10.1.5/10.1.16</w:t>
      </w:r>
    </w:p>
    <w:p w:rsidR="009D517A" w:rsidRDefault="009D517A" w:rsidP="009D517A">
      <w:pPr>
        <w:pStyle w:val="Footer"/>
        <w:tabs>
          <w:tab w:val="clear" w:pos="4320"/>
          <w:tab w:val="clear" w:pos="8640"/>
          <w:tab w:val="right" w:pos="10080"/>
        </w:tabs>
        <w:jc w:val="right"/>
      </w:pPr>
      <w:r>
        <w:t>Points 10</w:t>
      </w:r>
    </w:p>
    <w:p w:rsidR="009D517A" w:rsidRDefault="009D517A" w:rsidP="009D517A">
      <w:pPr>
        <w:pStyle w:val="Heading3"/>
        <w:rPr>
          <w:bCs w:val="0"/>
        </w:rPr>
      </w:pPr>
    </w:p>
    <w:p w:rsidR="009D517A" w:rsidRDefault="009D517A" w:rsidP="009D517A">
      <w:pPr>
        <w:pStyle w:val="Heading2"/>
        <w:pBdr>
          <w:bottom w:val="single" w:sz="4" w:space="1" w:color="auto"/>
        </w:pBdr>
        <w:rPr>
          <w:sz w:val="28"/>
        </w:rPr>
      </w:pPr>
      <w:r>
        <w:t>ADEQUATE STAFF, CONSULTANTS, FACILITIES, EQUIPMENT</w:t>
      </w:r>
    </w:p>
    <w:p w:rsidR="009D517A" w:rsidRDefault="009D517A" w:rsidP="009D517A">
      <w:pPr>
        <w:rPr>
          <w:szCs w:val="28"/>
        </w:rPr>
      </w:pPr>
    </w:p>
    <w:p w:rsidR="009D517A" w:rsidRPr="006245AA" w:rsidRDefault="009D517A" w:rsidP="009D517A">
      <w:pPr>
        <w:widowControl w:val="0"/>
        <w:autoSpaceDE w:val="0"/>
        <w:autoSpaceDN w:val="0"/>
        <w:adjustRightInd w:val="0"/>
        <w:rPr>
          <w:u w:val="single"/>
        </w:rPr>
      </w:pPr>
      <w:r w:rsidRPr="006245AA">
        <w:rPr>
          <w:u w:val="single"/>
        </w:rPr>
        <w:t>PERSONNEL</w:t>
      </w:r>
    </w:p>
    <w:p w:rsidR="009D517A" w:rsidRPr="006245AA" w:rsidRDefault="009D517A" w:rsidP="009D517A">
      <w:pPr>
        <w:widowControl w:val="0"/>
        <w:autoSpaceDE w:val="0"/>
        <w:autoSpaceDN w:val="0"/>
        <w:adjustRightInd w:val="0"/>
      </w:pPr>
      <w:r w:rsidRPr="006245AA">
        <w:t>Indicate the number of personnel by discipline in your firm.  (List each person only once by primary function.)</w:t>
      </w:r>
    </w:p>
    <w:p w:rsidR="009D517A" w:rsidRPr="006245AA" w:rsidRDefault="009D517A" w:rsidP="009D517A">
      <w:pPr>
        <w:widowControl w:val="0"/>
        <w:autoSpaceDE w:val="0"/>
        <w:autoSpaceDN w:val="0"/>
        <w:adjustRightInd w:val="0"/>
        <w:rPr>
          <w:sz w:val="20"/>
        </w:rPr>
      </w:pPr>
    </w:p>
    <w:tbl>
      <w:tblPr>
        <w:tblW w:w="0" w:type="auto"/>
        <w:tblInd w:w="108" w:type="dxa"/>
        <w:tblLook w:val="0000"/>
      </w:tblPr>
      <w:tblGrid>
        <w:gridCol w:w="432"/>
        <w:gridCol w:w="4255"/>
      </w:tblGrid>
      <w:tr w:rsidR="009D517A" w:rsidRPr="006245AA" w:rsidTr="00950E65">
        <w:tblPrEx>
          <w:tblCellMar>
            <w:top w:w="0" w:type="dxa"/>
            <w:bottom w:w="0" w:type="dxa"/>
          </w:tblCellMar>
        </w:tblPrEx>
        <w:trPr>
          <w:trHeight w:val="261"/>
        </w:trPr>
        <w:tc>
          <w:tcPr>
            <w:tcW w:w="432" w:type="dxa"/>
            <w:tcBorders>
              <w:bottom w:val="single" w:sz="4" w:space="0" w:color="auto"/>
            </w:tcBorders>
            <w:vAlign w:val="bottom"/>
          </w:tcPr>
          <w:p w:rsidR="009D517A" w:rsidRPr="006245AA" w:rsidRDefault="009D517A" w:rsidP="00950E65">
            <w:pPr>
              <w:autoSpaceDE w:val="0"/>
              <w:autoSpaceDN w:val="0"/>
              <w:adjustRightInd w:val="0"/>
              <w:jc w:val="center"/>
              <w:rPr>
                <w:sz w:val="20"/>
                <w:szCs w:val="20"/>
              </w:rPr>
            </w:pPr>
            <w:r>
              <w:rPr>
                <w:sz w:val="20"/>
                <w:szCs w:val="20"/>
              </w:rPr>
              <w:t>8</w:t>
            </w:r>
          </w:p>
        </w:tc>
        <w:tc>
          <w:tcPr>
            <w:tcW w:w="4255" w:type="dxa"/>
            <w:vAlign w:val="bottom"/>
          </w:tcPr>
          <w:p w:rsidR="009D517A" w:rsidRPr="006245AA" w:rsidRDefault="009D517A" w:rsidP="00950E65">
            <w:pPr>
              <w:autoSpaceDE w:val="0"/>
              <w:autoSpaceDN w:val="0"/>
              <w:adjustRightInd w:val="0"/>
              <w:ind w:left="72"/>
              <w:rPr>
                <w:sz w:val="20"/>
                <w:szCs w:val="20"/>
              </w:rPr>
            </w:pPr>
            <w:r w:rsidRPr="006245AA">
              <w:rPr>
                <w:sz w:val="20"/>
                <w:szCs w:val="20"/>
              </w:rPr>
              <w:t xml:space="preserve">Total Personnel </w:t>
            </w:r>
          </w:p>
        </w:tc>
      </w:tr>
    </w:tbl>
    <w:p w:rsidR="009D517A" w:rsidRPr="006245AA" w:rsidRDefault="009D517A" w:rsidP="009D517A">
      <w:pPr>
        <w:widowControl w:val="0"/>
        <w:autoSpaceDE w:val="0"/>
        <w:autoSpaceDN w:val="0"/>
        <w:adjustRightInd w:val="0"/>
        <w:rPr>
          <w:sz w:val="16"/>
        </w:rPr>
      </w:pPr>
    </w:p>
    <w:tbl>
      <w:tblPr>
        <w:tblW w:w="0" w:type="auto"/>
        <w:tblInd w:w="108" w:type="dxa"/>
        <w:tblLook w:val="0000"/>
      </w:tblPr>
      <w:tblGrid>
        <w:gridCol w:w="412"/>
        <w:gridCol w:w="3490"/>
        <w:gridCol w:w="412"/>
        <w:gridCol w:w="2455"/>
        <w:gridCol w:w="412"/>
        <w:gridCol w:w="2287"/>
      </w:tblGrid>
      <w:tr w:rsidR="009D517A" w:rsidRPr="006245AA" w:rsidTr="00950E65">
        <w:tblPrEx>
          <w:tblCellMar>
            <w:top w:w="0" w:type="dxa"/>
            <w:bottom w:w="0" w:type="dxa"/>
          </w:tblCellMar>
        </w:tblPrEx>
        <w:trPr>
          <w:trHeight w:val="261"/>
        </w:trPr>
        <w:tc>
          <w:tcPr>
            <w:tcW w:w="432" w:type="dxa"/>
            <w:tcBorders>
              <w:bottom w:val="single" w:sz="4" w:space="0" w:color="auto"/>
            </w:tcBorders>
            <w:vAlign w:val="bottom"/>
          </w:tcPr>
          <w:p w:rsidR="009D517A" w:rsidRPr="006245AA" w:rsidRDefault="009D517A" w:rsidP="00950E65">
            <w:pPr>
              <w:autoSpaceDE w:val="0"/>
              <w:autoSpaceDN w:val="0"/>
              <w:adjustRightInd w:val="0"/>
              <w:jc w:val="center"/>
              <w:rPr>
                <w:sz w:val="18"/>
                <w:szCs w:val="18"/>
              </w:rPr>
            </w:pPr>
            <w:r>
              <w:rPr>
                <w:sz w:val="18"/>
                <w:szCs w:val="18"/>
              </w:rPr>
              <w:t>1</w:t>
            </w:r>
          </w:p>
        </w:tc>
        <w:tc>
          <w:tcPr>
            <w:tcW w:w="3888" w:type="dxa"/>
            <w:vAlign w:val="bottom"/>
          </w:tcPr>
          <w:p w:rsidR="009D517A" w:rsidRPr="006245AA" w:rsidRDefault="009D517A" w:rsidP="00950E65">
            <w:pPr>
              <w:autoSpaceDE w:val="0"/>
              <w:autoSpaceDN w:val="0"/>
              <w:adjustRightInd w:val="0"/>
              <w:rPr>
                <w:sz w:val="18"/>
                <w:szCs w:val="18"/>
              </w:rPr>
            </w:pPr>
            <w:r w:rsidRPr="006245AA">
              <w:rPr>
                <w:sz w:val="18"/>
                <w:szCs w:val="18"/>
              </w:rPr>
              <w:t>Licensed Architects</w:t>
            </w:r>
          </w:p>
        </w:tc>
        <w:tc>
          <w:tcPr>
            <w:tcW w:w="432" w:type="dxa"/>
            <w:tcBorders>
              <w:bottom w:val="single" w:sz="4" w:space="0" w:color="auto"/>
            </w:tcBorders>
            <w:vAlign w:val="bottom"/>
          </w:tcPr>
          <w:p w:rsidR="009D517A" w:rsidRPr="006245AA" w:rsidRDefault="009D517A" w:rsidP="00950E65">
            <w:pPr>
              <w:autoSpaceDE w:val="0"/>
              <w:autoSpaceDN w:val="0"/>
              <w:adjustRightInd w:val="0"/>
              <w:rPr>
                <w:sz w:val="18"/>
                <w:szCs w:val="18"/>
              </w:rPr>
            </w:pPr>
          </w:p>
        </w:tc>
        <w:tc>
          <w:tcPr>
            <w:tcW w:w="2592" w:type="dxa"/>
            <w:vAlign w:val="bottom"/>
          </w:tcPr>
          <w:p w:rsidR="009D517A" w:rsidRPr="006245AA" w:rsidRDefault="009D517A" w:rsidP="00950E65">
            <w:pPr>
              <w:autoSpaceDE w:val="0"/>
              <w:autoSpaceDN w:val="0"/>
              <w:adjustRightInd w:val="0"/>
              <w:rPr>
                <w:sz w:val="18"/>
                <w:szCs w:val="18"/>
              </w:rPr>
            </w:pPr>
            <w:r w:rsidRPr="006245AA">
              <w:rPr>
                <w:sz w:val="18"/>
                <w:szCs w:val="18"/>
              </w:rPr>
              <w:t>Intern Architects</w:t>
            </w:r>
            <w:r>
              <w:rPr>
                <w:sz w:val="18"/>
                <w:szCs w:val="18"/>
              </w:rPr>
              <w:t>/Engineers</w:t>
            </w:r>
          </w:p>
        </w:tc>
        <w:tc>
          <w:tcPr>
            <w:tcW w:w="432" w:type="dxa"/>
            <w:tcBorders>
              <w:bottom w:val="single" w:sz="4" w:space="0" w:color="auto"/>
            </w:tcBorders>
            <w:vAlign w:val="bottom"/>
          </w:tcPr>
          <w:p w:rsidR="009D517A" w:rsidRPr="006245AA" w:rsidRDefault="009D517A" w:rsidP="00950E65">
            <w:pPr>
              <w:autoSpaceDE w:val="0"/>
              <w:autoSpaceDN w:val="0"/>
              <w:adjustRightInd w:val="0"/>
              <w:rPr>
                <w:sz w:val="18"/>
                <w:szCs w:val="18"/>
              </w:rPr>
            </w:pPr>
            <w:r>
              <w:rPr>
                <w:sz w:val="18"/>
                <w:szCs w:val="18"/>
              </w:rPr>
              <w:t>1</w:t>
            </w:r>
          </w:p>
        </w:tc>
        <w:tc>
          <w:tcPr>
            <w:tcW w:w="2394" w:type="dxa"/>
            <w:vAlign w:val="bottom"/>
          </w:tcPr>
          <w:p w:rsidR="009D517A" w:rsidRPr="006245AA" w:rsidRDefault="009D517A" w:rsidP="00950E65">
            <w:pPr>
              <w:autoSpaceDE w:val="0"/>
              <w:autoSpaceDN w:val="0"/>
              <w:adjustRightInd w:val="0"/>
              <w:rPr>
                <w:sz w:val="18"/>
                <w:szCs w:val="18"/>
              </w:rPr>
            </w:pPr>
            <w:r w:rsidRPr="006245AA">
              <w:rPr>
                <w:sz w:val="18"/>
                <w:szCs w:val="18"/>
              </w:rPr>
              <w:t>Specification Writers</w:t>
            </w:r>
          </w:p>
        </w:tc>
      </w:tr>
      <w:tr w:rsidR="009D517A" w:rsidRPr="006245AA" w:rsidTr="00950E65">
        <w:tblPrEx>
          <w:tblCellMar>
            <w:top w:w="0" w:type="dxa"/>
            <w:bottom w:w="0" w:type="dxa"/>
          </w:tblCellMar>
        </w:tblPrEx>
        <w:trPr>
          <w:trHeight w:val="261"/>
        </w:trPr>
        <w:tc>
          <w:tcPr>
            <w:tcW w:w="432" w:type="dxa"/>
            <w:tcBorders>
              <w:bottom w:val="single" w:sz="4" w:space="0" w:color="auto"/>
            </w:tcBorders>
            <w:vAlign w:val="bottom"/>
          </w:tcPr>
          <w:p w:rsidR="009D517A" w:rsidRPr="006245AA" w:rsidRDefault="009D517A" w:rsidP="00950E65">
            <w:pPr>
              <w:autoSpaceDE w:val="0"/>
              <w:autoSpaceDN w:val="0"/>
              <w:adjustRightInd w:val="0"/>
              <w:jc w:val="center"/>
              <w:rPr>
                <w:sz w:val="18"/>
                <w:szCs w:val="18"/>
              </w:rPr>
            </w:pPr>
            <w:r>
              <w:rPr>
                <w:sz w:val="18"/>
                <w:szCs w:val="18"/>
              </w:rPr>
              <w:t>1</w:t>
            </w:r>
          </w:p>
        </w:tc>
        <w:tc>
          <w:tcPr>
            <w:tcW w:w="3888" w:type="dxa"/>
            <w:vAlign w:val="bottom"/>
          </w:tcPr>
          <w:p w:rsidR="009D517A" w:rsidRPr="006245AA" w:rsidRDefault="009D517A" w:rsidP="00950E65">
            <w:pPr>
              <w:autoSpaceDE w:val="0"/>
              <w:autoSpaceDN w:val="0"/>
              <w:adjustRightInd w:val="0"/>
              <w:rPr>
                <w:sz w:val="18"/>
                <w:szCs w:val="18"/>
              </w:rPr>
            </w:pPr>
            <w:r w:rsidRPr="006245AA">
              <w:rPr>
                <w:sz w:val="18"/>
                <w:szCs w:val="18"/>
              </w:rPr>
              <w:t>Construction Inspectors/Field Administrator</w:t>
            </w:r>
          </w:p>
        </w:tc>
        <w:tc>
          <w:tcPr>
            <w:tcW w:w="432" w:type="dxa"/>
            <w:tcBorders>
              <w:top w:val="single" w:sz="4" w:space="0" w:color="auto"/>
              <w:bottom w:val="single" w:sz="4" w:space="0" w:color="auto"/>
            </w:tcBorders>
            <w:vAlign w:val="bottom"/>
          </w:tcPr>
          <w:p w:rsidR="009D517A" w:rsidRPr="006245AA" w:rsidRDefault="009D517A" w:rsidP="00950E65">
            <w:pPr>
              <w:autoSpaceDE w:val="0"/>
              <w:autoSpaceDN w:val="0"/>
              <w:adjustRightInd w:val="0"/>
              <w:rPr>
                <w:sz w:val="18"/>
                <w:szCs w:val="18"/>
              </w:rPr>
            </w:pPr>
            <w:r>
              <w:rPr>
                <w:sz w:val="18"/>
                <w:szCs w:val="18"/>
              </w:rPr>
              <w:t>1</w:t>
            </w:r>
          </w:p>
        </w:tc>
        <w:tc>
          <w:tcPr>
            <w:tcW w:w="2592" w:type="dxa"/>
            <w:vAlign w:val="bottom"/>
          </w:tcPr>
          <w:p w:rsidR="009D517A" w:rsidRPr="006245AA" w:rsidRDefault="009D517A" w:rsidP="00950E65">
            <w:pPr>
              <w:autoSpaceDE w:val="0"/>
              <w:autoSpaceDN w:val="0"/>
              <w:adjustRightInd w:val="0"/>
              <w:rPr>
                <w:sz w:val="18"/>
                <w:szCs w:val="18"/>
              </w:rPr>
            </w:pPr>
            <w:r w:rsidRPr="006245AA">
              <w:rPr>
                <w:sz w:val="18"/>
                <w:szCs w:val="18"/>
              </w:rPr>
              <w:t>Draftsmen/CADD Operators</w:t>
            </w:r>
          </w:p>
        </w:tc>
        <w:tc>
          <w:tcPr>
            <w:tcW w:w="432" w:type="dxa"/>
            <w:tcBorders>
              <w:top w:val="single" w:sz="4" w:space="0" w:color="auto"/>
              <w:bottom w:val="single" w:sz="4" w:space="0" w:color="auto"/>
            </w:tcBorders>
            <w:vAlign w:val="bottom"/>
          </w:tcPr>
          <w:p w:rsidR="009D517A" w:rsidRPr="006245AA" w:rsidRDefault="009D517A" w:rsidP="00950E65">
            <w:pPr>
              <w:autoSpaceDE w:val="0"/>
              <w:autoSpaceDN w:val="0"/>
              <w:adjustRightInd w:val="0"/>
              <w:rPr>
                <w:sz w:val="18"/>
                <w:szCs w:val="18"/>
              </w:rPr>
            </w:pPr>
            <w:r>
              <w:rPr>
                <w:sz w:val="18"/>
                <w:szCs w:val="18"/>
              </w:rPr>
              <w:t>1</w:t>
            </w:r>
          </w:p>
        </w:tc>
        <w:tc>
          <w:tcPr>
            <w:tcW w:w="2394" w:type="dxa"/>
            <w:vAlign w:val="bottom"/>
          </w:tcPr>
          <w:p w:rsidR="009D517A" w:rsidRPr="006245AA" w:rsidRDefault="009D517A" w:rsidP="00950E65">
            <w:pPr>
              <w:rPr>
                <w:sz w:val="18"/>
                <w:szCs w:val="18"/>
              </w:rPr>
            </w:pPr>
            <w:r w:rsidRPr="006245AA">
              <w:rPr>
                <w:sz w:val="18"/>
                <w:szCs w:val="18"/>
              </w:rPr>
              <w:t>Designer/Technician</w:t>
            </w:r>
          </w:p>
        </w:tc>
      </w:tr>
      <w:tr w:rsidR="009D517A" w:rsidRPr="006245AA" w:rsidTr="00950E65">
        <w:tblPrEx>
          <w:tblCellMar>
            <w:top w:w="0" w:type="dxa"/>
            <w:bottom w:w="0" w:type="dxa"/>
          </w:tblCellMar>
        </w:tblPrEx>
        <w:trPr>
          <w:trHeight w:val="287"/>
        </w:trPr>
        <w:tc>
          <w:tcPr>
            <w:tcW w:w="432" w:type="dxa"/>
            <w:tcBorders>
              <w:top w:val="single" w:sz="4" w:space="0" w:color="auto"/>
              <w:bottom w:val="single" w:sz="4" w:space="0" w:color="auto"/>
            </w:tcBorders>
            <w:vAlign w:val="bottom"/>
          </w:tcPr>
          <w:p w:rsidR="009D517A" w:rsidRPr="006245AA" w:rsidRDefault="009D517A" w:rsidP="00950E65">
            <w:pPr>
              <w:autoSpaceDE w:val="0"/>
              <w:autoSpaceDN w:val="0"/>
              <w:adjustRightInd w:val="0"/>
              <w:jc w:val="center"/>
              <w:rPr>
                <w:sz w:val="18"/>
                <w:szCs w:val="18"/>
              </w:rPr>
            </w:pPr>
          </w:p>
        </w:tc>
        <w:tc>
          <w:tcPr>
            <w:tcW w:w="3888" w:type="dxa"/>
            <w:vAlign w:val="bottom"/>
          </w:tcPr>
          <w:p w:rsidR="009D517A" w:rsidRPr="006245AA" w:rsidRDefault="009D517A" w:rsidP="00950E65">
            <w:pPr>
              <w:rPr>
                <w:sz w:val="18"/>
                <w:szCs w:val="18"/>
              </w:rPr>
            </w:pPr>
            <w:r w:rsidRPr="006245AA">
              <w:rPr>
                <w:sz w:val="18"/>
                <w:szCs w:val="18"/>
              </w:rPr>
              <w:t>Interior Designers</w:t>
            </w:r>
          </w:p>
        </w:tc>
        <w:tc>
          <w:tcPr>
            <w:tcW w:w="432" w:type="dxa"/>
            <w:tcBorders>
              <w:top w:val="single" w:sz="4" w:space="0" w:color="auto"/>
              <w:bottom w:val="single" w:sz="4" w:space="0" w:color="auto"/>
            </w:tcBorders>
            <w:vAlign w:val="bottom"/>
          </w:tcPr>
          <w:p w:rsidR="009D517A" w:rsidRPr="006245AA" w:rsidRDefault="009D517A" w:rsidP="00950E65">
            <w:pPr>
              <w:rPr>
                <w:sz w:val="18"/>
                <w:szCs w:val="18"/>
              </w:rPr>
            </w:pPr>
          </w:p>
        </w:tc>
        <w:tc>
          <w:tcPr>
            <w:tcW w:w="2592" w:type="dxa"/>
            <w:vAlign w:val="bottom"/>
          </w:tcPr>
          <w:p w:rsidR="009D517A" w:rsidRPr="006245AA" w:rsidRDefault="009D517A" w:rsidP="00950E65">
            <w:pPr>
              <w:rPr>
                <w:sz w:val="18"/>
                <w:szCs w:val="18"/>
              </w:rPr>
            </w:pPr>
            <w:r w:rsidRPr="006245AA">
              <w:rPr>
                <w:sz w:val="18"/>
                <w:szCs w:val="18"/>
              </w:rPr>
              <w:t>Landscape Architects</w:t>
            </w:r>
          </w:p>
        </w:tc>
        <w:tc>
          <w:tcPr>
            <w:tcW w:w="432" w:type="dxa"/>
            <w:tcBorders>
              <w:top w:val="single" w:sz="4" w:space="0" w:color="auto"/>
              <w:bottom w:val="single" w:sz="4" w:space="0" w:color="auto"/>
            </w:tcBorders>
            <w:vAlign w:val="bottom"/>
          </w:tcPr>
          <w:p w:rsidR="009D517A" w:rsidRPr="006245AA" w:rsidRDefault="009D517A" w:rsidP="00950E65">
            <w:pPr>
              <w:rPr>
                <w:sz w:val="18"/>
                <w:szCs w:val="18"/>
              </w:rPr>
            </w:pPr>
            <w:r>
              <w:rPr>
                <w:sz w:val="18"/>
                <w:szCs w:val="18"/>
              </w:rPr>
              <w:t>1</w:t>
            </w:r>
          </w:p>
        </w:tc>
        <w:tc>
          <w:tcPr>
            <w:tcW w:w="2394" w:type="dxa"/>
            <w:vAlign w:val="bottom"/>
          </w:tcPr>
          <w:p w:rsidR="009D517A" w:rsidRPr="006245AA" w:rsidRDefault="009D517A" w:rsidP="00950E65">
            <w:pPr>
              <w:rPr>
                <w:sz w:val="18"/>
                <w:szCs w:val="18"/>
              </w:rPr>
            </w:pPr>
            <w:r w:rsidRPr="006245AA">
              <w:rPr>
                <w:sz w:val="18"/>
                <w:szCs w:val="18"/>
              </w:rPr>
              <w:t>Civil Engineers</w:t>
            </w:r>
          </w:p>
        </w:tc>
      </w:tr>
      <w:tr w:rsidR="009D517A" w:rsidRPr="006245AA" w:rsidTr="00950E65">
        <w:tblPrEx>
          <w:tblCellMar>
            <w:top w:w="0" w:type="dxa"/>
            <w:bottom w:w="0" w:type="dxa"/>
          </w:tblCellMar>
        </w:tblPrEx>
        <w:trPr>
          <w:trHeight w:val="287"/>
        </w:trPr>
        <w:tc>
          <w:tcPr>
            <w:tcW w:w="432" w:type="dxa"/>
            <w:tcBorders>
              <w:top w:val="single" w:sz="4" w:space="0" w:color="auto"/>
              <w:bottom w:val="single" w:sz="4" w:space="0" w:color="auto"/>
            </w:tcBorders>
            <w:vAlign w:val="bottom"/>
          </w:tcPr>
          <w:p w:rsidR="009D517A" w:rsidRPr="006245AA" w:rsidRDefault="009D517A" w:rsidP="00950E65">
            <w:pPr>
              <w:autoSpaceDE w:val="0"/>
              <w:autoSpaceDN w:val="0"/>
              <w:adjustRightInd w:val="0"/>
              <w:jc w:val="center"/>
              <w:rPr>
                <w:sz w:val="18"/>
                <w:szCs w:val="18"/>
              </w:rPr>
            </w:pPr>
            <w:r>
              <w:rPr>
                <w:sz w:val="18"/>
                <w:szCs w:val="18"/>
              </w:rPr>
              <w:t>1</w:t>
            </w:r>
          </w:p>
        </w:tc>
        <w:tc>
          <w:tcPr>
            <w:tcW w:w="3888" w:type="dxa"/>
            <w:vAlign w:val="bottom"/>
          </w:tcPr>
          <w:p w:rsidR="009D517A" w:rsidRPr="006245AA" w:rsidRDefault="009D517A" w:rsidP="00950E65">
            <w:pPr>
              <w:rPr>
                <w:sz w:val="18"/>
                <w:szCs w:val="18"/>
              </w:rPr>
            </w:pPr>
            <w:r w:rsidRPr="006245AA">
              <w:rPr>
                <w:sz w:val="18"/>
                <w:szCs w:val="18"/>
              </w:rPr>
              <w:t>Electrical Engineers</w:t>
            </w:r>
          </w:p>
        </w:tc>
        <w:tc>
          <w:tcPr>
            <w:tcW w:w="432" w:type="dxa"/>
            <w:tcBorders>
              <w:top w:val="single" w:sz="4" w:space="0" w:color="auto"/>
              <w:bottom w:val="single" w:sz="4" w:space="0" w:color="auto"/>
            </w:tcBorders>
            <w:vAlign w:val="bottom"/>
          </w:tcPr>
          <w:p w:rsidR="009D517A" w:rsidRPr="006245AA" w:rsidRDefault="009D517A" w:rsidP="00950E65">
            <w:pPr>
              <w:rPr>
                <w:sz w:val="18"/>
                <w:szCs w:val="18"/>
              </w:rPr>
            </w:pPr>
            <w:r>
              <w:rPr>
                <w:sz w:val="18"/>
                <w:szCs w:val="18"/>
              </w:rPr>
              <w:t>1</w:t>
            </w:r>
          </w:p>
        </w:tc>
        <w:tc>
          <w:tcPr>
            <w:tcW w:w="2592" w:type="dxa"/>
            <w:vAlign w:val="bottom"/>
          </w:tcPr>
          <w:p w:rsidR="009D517A" w:rsidRPr="006245AA" w:rsidRDefault="009D517A" w:rsidP="00950E65">
            <w:pPr>
              <w:rPr>
                <w:sz w:val="18"/>
                <w:szCs w:val="18"/>
              </w:rPr>
            </w:pPr>
            <w:r w:rsidRPr="006245AA">
              <w:rPr>
                <w:sz w:val="18"/>
                <w:szCs w:val="18"/>
              </w:rPr>
              <w:t>Mechanical Engineers</w:t>
            </w:r>
          </w:p>
        </w:tc>
        <w:tc>
          <w:tcPr>
            <w:tcW w:w="432" w:type="dxa"/>
            <w:tcBorders>
              <w:top w:val="single" w:sz="4" w:space="0" w:color="auto"/>
              <w:bottom w:val="single" w:sz="4" w:space="0" w:color="auto"/>
            </w:tcBorders>
            <w:vAlign w:val="bottom"/>
          </w:tcPr>
          <w:p w:rsidR="009D517A" w:rsidRPr="006245AA" w:rsidRDefault="009D517A" w:rsidP="00950E65">
            <w:pPr>
              <w:rPr>
                <w:sz w:val="18"/>
                <w:szCs w:val="18"/>
              </w:rPr>
            </w:pPr>
          </w:p>
        </w:tc>
        <w:tc>
          <w:tcPr>
            <w:tcW w:w="2394" w:type="dxa"/>
            <w:vAlign w:val="bottom"/>
          </w:tcPr>
          <w:p w:rsidR="009D517A" w:rsidRPr="006245AA" w:rsidRDefault="009D517A" w:rsidP="00950E65">
            <w:pPr>
              <w:rPr>
                <w:sz w:val="18"/>
                <w:szCs w:val="18"/>
              </w:rPr>
            </w:pPr>
            <w:r w:rsidRPr="006245AA">
              <w:rPr>
                <w:sz w:val="18"/>
                <w:szCs w:val="18"/>
              </w:rPr>
              <w:t>Environmental Engineers</w:t>
            </w:r>
          </w:p>
        </w:tc>
      </w:tr>
      <w:tr w:rsidR="009D517A" w:rsidRPr="006245AA" w:rsidTr="00950E65">
        <w:tblPrEx>
          <w:tblCellMar>
            <w:top w:w="0" w:type="dxa"/>
            <w:bottom w:w="0" w:type="dxa"/>
          </w:tblCellMar>
        </w:tblPrEx>
        <w:trPr>
          <w:trHeight w:val="287"/>
        </w:trPr>
        <w:tc>
          <w:tcPr>
            <w:tcW w:w="432" w:type="dxa"/>
            <w:tcBorders>
              <w:top w:val="single" w:sz="4" w:space="0" w:color="auto"/>
              <w:bottom w:val="single" w:sz="4" w:space="0" w:color="auto"/>
            </w:tcBorders>
            <w:vAlign w:val="bottom"/>
          </w:tcPr>
          <w:p w:rsidR="009D517A" w:rsidRPr="006245AA" w:rsidRDefault="009D517A" w:rsidP="00950E65">
            <w:pPr>
              <w:autoSpaceDE w:val="0"/>
              <w:autoSpaceDN w:val="0"/>
              <w:adjustRightInd w:val="0"/>
              <w:jc w:val="center"/>
              <w:rPr>
                <w:sz w:val="18"/>
                <w:szCs w:val="18"/>
              </w:rPr>
            </w:pPr>
          </w:p>
        </w:tc>
        <w:tc>
          <w:tcPr>
            <w:tcW w:w="3888" w:type="dxa"/>
            <w:vAlign w:val="bottom"/>
          </w:tcPr>
          <w:p w:rsidR="009D517A" w:rsidRPr="006245AA" w:rsidRDefault="009D517A" w:rsidP="00950E65">
            <w:pPr>
              <w:rPr>
                <w:sz w:val="18"/>
                <w:szCs w:val="18"/>
              </w:rPr>
            </w:pPr>
            <w:r>
              <w:rPr>
                <w:sz w:val="18"/>
                <w:szCs w:val="18"/>
              </w:rPr>
              <w:t>Administrative Support</w:t>
            </w:r>
          </w:p>
        </w:tc>
        <w:tc>
          <w:tcPr>
            <w:tcW w:w="432" w:type="dxa"/>
            <w:tcBorders>
              <w:top w:val="single" w:sz="4" w:space="0" w:color="auto"/>
              <w:bottom w:val="single" w:sz="4" w:space="0" w:color="auto"/>
            </w:tcBorders>
            <w:vAlign w:val="bottom"/>
          </w:tcPr>
          <w:p w:rsidR="009D517A" w:rsidRPr="006245AA" w:rsidRDefault="009D517A" w:rsidP="00950E65">
            <w:pPr>
              <w:rPr>
                <w:sz w:val="18"/>
                <w:szCs w:val="18"/>
              </w:rPr>
            </w:pPr>
          </w:p>
        </w:tc>
        <w:tc>
          <w:tcPr>
            <w:tcW w:w="5418" w:type="dxa"/>
            <w:gridSpan w:val="3"/>
            <w:vAlign w:val="bottom"/>
          </w:tcPr>
          <w:p w:rsidR="009D517A" w:rsidRPr="006245AA" w:rsidRDefault="009D517A" w:rsidP="00950E65">
            <w:pPr>
              <w:rPr>
                <w:sz w:val="18"/>
                <w:szCs w:val="18"/>
              </w:rPr>
            </w:pPr>
            <w:r>
              <w:rPr>
                <w:sz w:val="18"/>
                <w:szCs w:val="18"/>
              </w:rPr>
              <w:t>Licensed Arborist</w:t>
            </w:r>
          </w:p>
        </w:tc>
      </w:tr>
      <w:tr w:rsidR="009D517A" w:rsidRPr="006245AA" w:rsidTr="00950E65">
        <w:tblPrEx>
          <w:tblCellMar>
            <w:top w:w="0" w:type="dxa"/>
            <w:bottom w:w="0" w:type="dxa"/>
          </w:tblCellMar>
        </w:tblPrEx>
        <w:trPr>
          <w:trHeight w:val="287"/>
        </w:trPr>
        <w:tc>
          <w:tcPr>
            <w:tcW w:w="432" w:type="dxa"/>
            <w:tcBorders>
              <w:top w:val="single" w:sz="4" w:space="0" w:color="auto"/>
              <w:bottom w:val="single" w:sz="4" w:space="0" w:color="auto"/>
            </w:tcBorders>
            <w:vAlign w:val="bottom"/>
          </w:tcPr>
          <w:p w:rsidR="009D517A" w:rsidRPr="006245AA" w:rsidRDefault="009D517A" w:rsidP="00950E65">
            <w:pPr>
              <w:autoSpaceDE w:val="0"/>
              <w:autoSpaceDN w:val="0"/>
              <w:adjustRightInd w:val="0"/>
              <w:jc w:val="center"/>
              <w:rPr>
                <w:sz w:val="18"/>
                <w:szCs w:val="18"/>
              </w:rPr>
            </w:pPr>
          </w:p>
        </w:tc>
        <w:tc>
          <w:tcPr>
            <w:tcW w:w="9738" w:type="dxa"/>
            <w:gridSpan w:val="5"/>
            <w:vAlign w:val="bottom"/>
          </w:tcPr>
          <w:p w:rsidR="009D517A" w:rsidRDefault="009D517A" w:rsidP="00950E65">
            <w:pPr>
              <w:rPr>
                <w:sz w:val="18"/>
                <w:szCs w:val="18"/>
              </w:rPr>
            </w:pPr>
            <w:r>
              <w:rPr>
                <w:sz w:val="18"/>
                <w:szCs w:val="18"/>
              </w:rPr>
              <w:t>Other:</w:t>
            </w:r>
          </w:p>
        </w:tc>
      </w:tr>
    </w:tbl>
    <w:p w:rsidR="009D517A" w:rsidRPr="006245AA" w:rsidRDefault="009D517A" w:rsidP="009D517A">
      <w:pPr>
        <w:widowControl w:val="0"/>
        <w:autoSpaceDE w:val="0"/>
        <w:autoSpaceDN w:val="0"/>
        <w:adjustRightInd w:val="0"/>
      </w:pPr>
    </w:p>
    <w:p w:rsidR="009D517A" w:rsidRDefault="009D517A" w:rsidP="009D517A">
      <w:pPr>
        <w:widowControl w:val="0"/>
        <w:autoSpaceDE w:val="0"/>
        <w:autoSpaceDN w:val="0"/>
        <w:adjustRightInd w:val="0"/>
        <w:rPr>
          <w:szCs w:val="28"/>
        </w:rPr>
      </w:pPr>
    </w:p>
    <w:p w:rsidR="009D517A" w:rsidRPr="006F4B8C" w:rsidRDefault="009D517A" w:rsidP="009D517A">
      <w:pPr>
        <w:jc w:val="both"/>
        <w:rPr>
          <w:u w:val="single"/>
        </w:rPr>
      </w:pPr>
      <w:r w:rsidRPr="006F4B8C">
        <w:rPr>
          <w:u w:val="single"/>
        </w:rPr>
        <w:t>PROPOSER’S WORKLOAD</w:t>
      </w:r>
    </w:p>
    <w:p w:rsidR="009D517A" w:rsidRDefault="009D517A" w:rsidP="009D517A">
      <w:pPr>
        <w:pStyle w:val="Footer"/>
        <w:tabs>
          <w:tab w:val="clear" w:pos="4320"/>
          <w:tab w:val="clear" w:pos="8640"/>
          <w:tab w:val="right" w:pos="10080"/>
        </w:tabs>
        <w:jc w:val="both"/>
      </w:pPr>
      <w:r>
        <w:t>Please comment on your ability to provide services for small projects with your typical workload.  If providing architectural or engineering services, please also address the aspect of being responsive to meeting the need to complete construction efforts during the very short time frame for summer break and your ability to prioritize the importance of the construction administration activities to support this effort.</w:t>
      </w:r>
    </w:p>
    <w:p w:rsidR="009D517A" w:rsidRDefault="009D517A" w:rsidP="009D517A">
      <w:pPr>
        <w:pStyle w:val="Footer"/>
        <w:tabs>
          <w:tab w:val="clear" w:pos="4320"/>
          <w:tab w:val="clear" w:pos="8640"/>
          <w:tab w:val="right" w:pos="10080"/>
        </w:tabs>
        <w:jc w:val="both"/>
      </w:pPr>
    </w:p>
    <w:p w:rsidR="009D517A" w:rsidRDefault="009D517A" w:rsidP="009D517A">
      <w:pPr>
        <w:pStyle w:val="Footer"/>
        <w:tabs>
          <w:tab w:val="clear" w:pos="4320"/>
          <w:tab w:val="clear" w:pos="8640"/>
          <w:tab w:val="right" w:pos="10080"/>
        </w:tabs>
        <w:jc w:val="both"/>
      </w:pPr>
    </w:p>
    <w:p w:rsidR="009D517A" w:rsidRDefault="009D517A" w:rsidP="009D517A">
      <w:pPr>
        <w:autoSpaceDE w:val="0"/>
        <w:autoSpaceDN w:val="0"/>
        <w:adjustRightInd w:val="0"/>
      </w:pPr>
      <w:r>
        <w:t xml:space="preserve">Having just completed two large projects for Textron Marine &amp; Land Systems, as well as two large area churches, all nearly simultaneously, </w:t>
      </w:r>
      <w:proofErr w:type="spellStart"/>
      <w:r>
        <w:t>Dammon</w:t>
      </w:r>
      <w:proofErr w:type="spellEnd"/>
      <w:r>
        <w:t xml:space="preserve"> Engineering experienced no detrimental effect to our productivity or quality.  While we do have a new </w:t>
      </w:r>
      <w:proofErr w:type="spellStart"/>
      <w:r>
        <w:t>LaQuinta</w:t>
      </w:r>
      <w:proofErr w:type="spellEnd"/>
      <w:r>
        <w:t xml:space="preserve"> Inn set for construction start, as well as a new Fire Station just entering contracting phase, we do not anticipate any disruption to our clients or the services we provide.</w:t>
      </w:r>
    </w:p>
    <w:p w:rsidR="009D517A" w:rsidRDefault="009D517A" w:rsidP="009D517A">
      <w:pPr>
        <w:autoSpaceDE w:val="0"/>
        <w:autoSpaceDN w:val="0"/>
        <w:adjustRightInd w:val="0"/>
      </w:pPr>
    </w:p>
    <w:p w:rsidR="009D517A" w:rsidRDefault="009D517A" w:rsidP="009D517A">
      <w:pPr>
        <w:autoSpaceDE w:val="0"/>
        <w:autoSpaceDN w:val="0"/>
        <w:adjustRightInd w:val="0"/>
      </w:pPr>
      <w:r>
        <w:t xml:space="preserve">As a full service Architect &amp; Engineering firm, we offer all disciplines of Architect &amp; Engineering “in-house,” thereby streamlining the coordination between disciplines and reducing both Design Time and Construction Administration response time.  </w:t>
      </w:r>
    </w:p>
    <w:p w:rsidR="009D517A" w:rsidRDefault="009D517A" w:rsidP="009D517A">
      <w:pPr>
        <w:autoSpaceDE w:val="0"/>
        <w:autoSpaceDN w:val="0"/>
        <w:adjustRightInd w:val="0"/>
      </w:pPr>
    </w:p>
    <w:p w:rsidR="009D517A" w:rsidRDefault="009D517A" w:rsidP="009D517A">
      <w:pPr>
        <w:autoSpaceDE w:val="0"/>
        <w:autoSpaceDN w:val="0"/>
        <w:adjustRightInd w:val="0"/>
      </w:pPr>
      <w:r>
        <w:t>Our current workload is not such that it would impede our progress, or timely completion, of any new projects.  We strive to keep all of our projects on time and on budget, making whatever adjustments are necessary to keep our projects on track and to meet and exceed our clients’ expectations.</w:t>
      </w:r>
    </w:p>
    <w:p w:rsidR="009D517A" w:rsidRDefault="009D517A" w:rsidP="009D517A">
      <w:pPr>
        <w:pStyle w:val="Footer"/>
        <w:tabs>
          <w:tab w:val="clear" w:pos="4320"/>
          <w:tab w:val="clear" w:pos="8640"/>
          <w:tab w:val="right" w:pos="10080"/>
        </w:tabs>
      </w:pPr>
    </w:p>
    <w:p w:rsidR="00BC1479" w:rsidRDefault="009D517A" w:rsidP="009D517A">
      <w:pPr>
        <w:pStyle w:val="Footer"/>
        <w:tabs>
          <w:tab w:val="clear" w:pos="4320"/>
          <w:tab w:val="clear" w:pos="8640"/>
          <w:tab w:val="right" w:pos="10080"/>
        </w:tabs>
      </w:pPr>
      <w:r>
        <w:t>Having worked with the School Board in the past, we are familiar with the inherent time constraints present with performing work on educational facilities.  Our office is located in St. Tammany Parish (Slidell) and the Owner, both VP’s and most personnel reside in St. Tammany Parish.  As such, we are readily available on site as often and expeditiously as necessary to facilitate the timely completion of projects that fall under these parameters.</w:t>
      </w:r>
    </w:p>
    <w:sectPr w:rsidR="00BC1479" w:rsidSect="00BC14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D517A"/>
    <w:rsid w:val="009D517A"/>
    <w:rsid w:val="00BC14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17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D517A"/>
    <w:pPr>
      <w:keepNext/>
      <w:outlineLvl w:val="1"/>
    </w:pPr>
    <w:rPr>
      <w:b/>
      <w:bCs/>
      <w:szCs w:val="28"/>
    </w:rPr>
  </w:style>
  <w:style w:type="paragraph" w:styleId="Heading3">
    <w:name w:val="heading 3"/>
    <w:basedOn w:val="Normal"/>
    <w:next w:val="Normal"/>
    <w:link w:val="Heading3Char"/>
    <w:qFormat/>
    <w:rsid w:val="009D517A"/>
    <w:pPr>
      <w:keepNext/>
      <w:autoSpaceDE w:val="0"/>
      <w:autoSpaceDN w:val="0"/>
      <w:adjustRightInd w:val="0"/>
      <w:ind w:right="-180"/>
      <w:jc w:val="both"/>
      <w:outlineLvl w:val="2"/>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517A"/>
    <w:rPr>
      <w:rFonts w:ascii="Times New Roman" w:eastAsia="Times New Roman" w:hAnsi="Times New Roman" w:cs="Times New Roman"/>
      <w:b/>
      <w:bCs/>
      <w:sz w:val="24"/>
      <w:szCs w:val="28"/>
    </w:rPr>
  </w:style>
  <w:style w:type="character" w:customStyle="1" w:styleId="Heading3Char">
    <w:name w:val="Heading 3 Char"/>
    <w:basedOn w:val="DefaultParagraphFont"/>
    <w:link w:val="Heading3"/>
    <w:rsid w:val="009D517A"/>
    <w:rPr>
      <w:rFonts w:ascii="Times New Roman" w:eastAsia="Times New Roman" w:hAnsi="Times New Roman" w:cs="Times New Roman"/>
      <w:b/>
      <w:bCs/>
      <w:sz w:val="24"/>
      <w:szCs w:val="28"/>
    </w:rPr>
  </w:style>
  <w:style w:type="paragraph" w:styleId="Footer">
    <w:name w:val="footer"/>
    <w:basedOn w:val="Normal"/>
    <w:link w:val="FooterChar"/>
    <w:rsid w:val="009D517A"/>
    <w:pPr>
      <w:tabs>
        <w:tab w:val="center" w:pos="4320"/>
        <w:tab w:val="right" w:pos="8640"/>
      </w:tabs>
    </w:pPr>
  </w:style>
  <w:style w:type="character" w:customStyle="1" w:styleId="FooterChar">
    <w:name w:val="Footer Char"/>
    <w:basedOn w:val="DefaultParagraphFont"/>
    <w:link w:val="Footer"/>
    <w:rsid w:val="009D517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396</Words>
  <Characters>2077</Characters>
  <Application>Microsoft Office Word</Application>
  <DocSecurity>0</DocSecurity>
  <Lines>69</Lines>
  <Paragraphs>26</Paragraphs>
  <ScaleCrop>false</ScaleCrop>
  <Company>Hewlett-Packard Company</Company>
  <LinksUpToDate>false</LinksUpToDate>
  <CharactersWithSpaces>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cindoug@bellsouth.net</dc:creator>
  <cp:lastModifiedBy>cindoug@bellsouth.net</cp:lastModifiedBy>
  <cp:revision>1</cp:revision>
  <dcterms:created xsi:type="dcterms:W3CDTF">2013-09-05T15:55:00Z</dcterms:created>
  <dcterms:modified xsi:type="dcterms:W3CDTF">2013-09-05T15:57:00Z</dcterms:modified>
</cp:coreProperties>
</file>