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2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554 Old Spanish Trail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Slidell, LA 70458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Phone: 985-649-5832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dammonengineering.com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>
      <w:pPr>
        <w:pStyle w:val="Normal"/>
        <w:ind w:left="720"/>
        <w:rPr/>
      </w:pPr>
      <w:r>
        <w:rPr/>
        <mc:AlternateContent>
          <mc:Choice Requires="wps">
            <w:drawing>
              <wp:anchor behindDoc="0" distT="19685" distB="19050" distL="19685" distR="19050" simplePos="0" locked="0" layoutInCell="1" allowOverlap="1" relativeHeight="3">
                <wp:simplePos x="0" y="0"/>
                <wp:positionH relativeFrom="column">
                  <wp:posOffset>59055</wp:posOffset>
                </wp:positionH>
                <wp:positionV relativeFrom="paragraph">
                  <wp:posOffset>60960</wp:posOffset>
                </wp:positionV>
                <wp:extent cx="7077075" cy="635"/>
                <wp:effectExtent l="19685" t="19685" r="19050" b="19050"/>
                <wp:wrapNone/>
                <wp:docPr id="2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240" cy="72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8" path="m0,0l-2147483648,-2147483647e" stroked="t" o:allowincell="f" style="position:absolute;margin-left:4.65pt;margin-top:4.8pt;width:557.2pt;height:0pt;mso-wrap-style:none;v-text-anchor:middle" type="_x0000_t32">
                <v:fill o:detectmouseclick="t" on="false"/>
                <v:stroke color="black" weight="38160" joinstyle="round" endcap="flat"/>
                <w10:wrap type="none"/>
              </v:shape>
            </w:pict>
          </mc:Fallback>
        </mc:AlternateContent>
      </w:r>
    </w:p>
    <w:p>
      <w:pPr>
        <w:pStyle w:val="Title"/>
        <w:rPr/>
      </w:pPr>
      <w:r>
        <w:rPr/>
      </w:r>
    </w:p>
    <w:p>
      <w:pPr>
        <w:pStyle w:val="Normal"/>
        <w:ind w:left="720"/>
        <w:rPr>
          <w:sz w:val="22"/>
        </w:rPr>
      </w:pPr>
      <w:r>
        <w:rPr>
          <w:sz w:val="22"/>
        </w:rPr>
        <w:t xml:space="preserve">October 16, 2025 </w:t>
      </w:r>
    </w:p>
    <w:p>
      <w:pPr>
        <w:pStyle w:val="Normal"/>
        <w:ind w:left="72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szCs w:val="22"/>
        </w:rPr>
      </w:pPr>
      <w:r>
        <w:rPr>
          <w:rFonts w:ascii="helvetica neue" w:hAnsi="helvetica neue"/>
          <w:sz w:val="20"/>
          <w:szCs w:val="20"/>
        </w:rPr>
        <w:tab/>
      </w:r>
      <w:r>
        <w:rPr>
          <w:rFonts w:ascii="helvetica neue" w:hAnsi="helvetica neue"/>
          <w:sz w:val="22"/>
          <w:szCs w:val="22"/>
        </w:rPr>
        <w:t>Daniel Latournerie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Director of Operations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M.S. Rau Antiques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630 Royal St.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New Orleans, LA 70130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Ref: Warehouse Storage Calculations at 2223 Perdido St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rPr>
          <w:sz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</w:rPr>
        <w:t xml:space="preserve">Dear Mr. </w:t>
      </w:r>
      <w:r>
        <w:rPr>
          <w:rFonts w:ascii="helvetica neue" w:hAnsi="helvetica neue"/>
          <w:sz w:val="22"/>
          <w:szCs w:val="22"/>
        </w:rPr>
        <w:t>Latournerie</w:t>
      </w:r>
      <w:r>
        <w:rPr>
          <w:sz w:val="22"/>
        </w:rPr>
        <w:t xml:space="preserve"> </w:t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BodyText"/>
        <w:ind w:left="720" w:right="720"/>
        <w:rPr>
          <w:sz w:val="22"/>
        </w:rPr>
      </w:pPr>
      <w:r>
        <w:rPr>
          <w:sz w:val="22"/>
        </w:rPr>
        <w:t>We have concluded our assessment of the elevated areas at your warehouse at the reference address.  We found 3 things that should be brought to your attention.</w:t>
      </w:r>
    </w:p>
    <w:p>
      <w:pPr>
        <w:pStyle w:val="BodyText"/>
        <w:ind w:left="720" w:right="720"/>
        <w:rPr>
          <w:sz w:val="22"/>
        </w:rPr>
      </w:pPr>
      <w:r>
        <w:rPr>
          <w:sz w:val="22"/>
        </w:rPr>
      </w:r>
    </w:p>
    <w:p>
      <w:pPr>
        <w:pStyle w:val="BodyText"/>
        <w:ind w:left="720" w:right="720"/>
        <w:rPr>
          <w:sz w:val="22"/>
        </w:rPr>
      </w:pPr>
      <w:r>
        <w:rPr>
          <w:sz w:val="22"/>
        </w:rPr>
        <w:t>1.  The elevated storage area above the entrance corridor, SouthEast side of the building has a limited storage capacity due to the manner which the floor/ceiling joist were attached to the exterior CMU block wall. We propose 2 different options to bring this storage area up to 90 lbs/s.f.  See attached.  Also, the end of the corridor that opens to warehouse widens from 10.5 ft to 12.5 ft would increase the allowable load up to 40 lbs/s.f. See attached.</w:t>
      </w:r>
    </w:p>
    <w:p>
      <w:pPr>
        <w:pStyle w:val="BodyText"/>
        <w:ind w:left="720" w:right="720"/>
        <w:rPr>
          <w:sz w:val="22"/>
        </w:rPr>
      </w:pPr>
      <w:r>
        <w:rPr>
          <w:sz w:val="22"/>
        </w:rPr>
      </w:r>
    </w:p>
    <w:p>
      <w:pPr>
        <w:pStyle w:val="BodyText"/>
        <w:ind w:left="720" w:right="720"/>
        <w:rPr>
          <w:sz w:val="22"/>
        </w:rPr>
      </w:pPr>
      <w:r>
        <w:rPr>
          <w:sz w:val="22"/>
        </w:rPr>
        <w:t xml:space="preserve">2.  The elevated storage area next to the delivery truck parking area, NorthWest, the first section nearest to the truck parking area has a very long beam between column/posts.  If you install a new column/post half the distance between existing column/post, you can store items up to 90 lbs/s.f.  </w:t>
      </w:r>
      <w:r>
        <w:rPr>
          <w:sz w:val="22"/>
        </w:rPr>
        <w:t>Use a Simpson Strongtie for installing post.</w:t>
      </w:r>
    </w:p>
    <w:p>
      <w:pPr>
        <w:pStyle w:val="BodyText"/>
        <w:ind w:left="720" w:right="720"/>
        <w:rPr>
          <w:sz w:val="22"/>
        </w:rPr>
      </w:pPr>
      <w:r>
        <w:rPr>
          <w:sz w:val="22"/>
        </w:rPr>
      </w:r>
    </w:p>
    <w:p>
      <w:pPr>
        <w:pStyle w:val="BodyText"/>
        <w:ind w:left="720" w:right="720"/>
        <w:rPr>
          <w:sz w:val="22"/>
        </w:rPr>
      </w:pPr>
      <w:r>
        <w:rPr>
          <w:sz w:val="22"/>
        </w:rPr>
        <w:t xml:space="preserve">3.   The elevated storage area in the middle of the open warehouse has a limiting factor of the central beam.  There appears to be 3 bays under this storage area where both end bays have a distance of approximately 14 ft between supports but the center bay has only 9.75 ft between supports.  If these bays on both ends would have a column installed in the middle of the beam(s) this would increase the capacity to 40 lbs/s.f.  </w:t>
      </w:r>
      <w:r>
        <w:rPr>
          <w:sz w:val="22"/>
        </w:rPr>
        <w:t>Install new column using the same base plate used through out this platform.</w:t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  <w:t>If you have any questions please contact me.</w:t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  <w:t>Sincerely,</w:t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469265</wp:posOffset>
            </wp:positionH>
            <wp:positionV relativeFrom="paragraph">
              <wp:posOffset>68580</wp:posOffset>
            </wp:positionV>
            <wp:extent cx="1504950" cy="42672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427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  <w:t>David Dammon, President</w:t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p>
      <w:pPr>
        <w:pStyle w:val="Normal"/>
        <w:ind w:left="720" w:right="72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432" w:right="1170" w:gutter="0" w:header="0" w:top="245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helvetica neu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7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qFormat/>
    <w:rsid w:val="004b272c"/>
    <w:rPr>
      <w:sz w:val="2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c2fd2"/>
    <w:rPr>
      <w:rFonts w:eastAsia="Arial Unicode MS"/>
      <w:kern w:val="2"/>
      <w:sz w:val="24"/>
      <w:szCs w:val="24"/>
    </w:rPr>
  </w:style>
  <w:style w:type="character" w:styleId="TitleChar" w:customStyle="1">
    <w:name w:val="Title Char"/>
    <w:basedOn w:val="DefaultParagraphFont"/>
    <w:link w:val="Title"/>
    <w:qFormat/>
    <w:rsid w:val="00356ca4"/>
    <w:rPr>
      <w:b/>
      <w:bCs/>
      <w:sz w:val="24"/>
      <w:szCs w:val="24"/>
      <w:lang w:eastAsia="ar-SA"/>
    </w:rPr>
  </w:style>
  <w:style w:type="character" w:styleId="SubtitleChar" w:customStyle="1">
    <w:name w:val="Subtitle Char"/>
    <w:basedOn w:val="DefaultParagraphFont"/>
    <w:link w:val="Subtitle"/>
    <w:qFormat/>
    <w:rsid w:val="00356ca4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FooterChar" w:customStyle="1">
    <w:name w:val="Footer Char"/>
    <w:basedOn w:val="DefaultParagraphFont"/>
    <w:link w:val="Footer"/>
    <w:qFormat/>
    <w:rsid w:val="00356ca4"/>
    <w:rPr>
      <w:sz w:val="24"/>
      <w:szCs w:val="24"/>
    </w:rPr>
  </w:style>
  <w:style w:type="character" w:styleId="BodyText2Char" w:customStyle="1">
    <w:name w:val="Body Text 2 Char"/>
    <w:basedOn w:val="DefaultParagraphFont"/>
    <w:link w:val="BodyText2"/>
    <w:qFormat/>
    <w:rsid w:val="00356ca4"/>
    <w:rPr>
      <w:sz w:val="24"/>
      <w:szCs w:val="24"/>
    </w:rPr>
  </w:style>
  <w:style w:type="character" w:styleId="BodyText3Char" w:customStyle="1">
    <w:name w:val="Body Text 3 Char"/>
    <w:basedOn w:val="DefaultParagraphFont"/>
    <w:link w:val="BodyText3"/>
    <w:qFormat/>
    <w:rsid w:val="00356ca4"/>
    <w:rPr>
      <w:sz w:val="16"/>
      <w:szCs w:val="16"/>
      <w:lang w:eastAsia="ar-SA"/>
    </w:rPr>
  </w:style>
  <w:style w:type="character" w:styleId="lrzxr" w:customStyle="1">
    <w:name w:val="lrzxr"/>
    <w:basedOn w:val="DefaultParagraphFont"/>
    <w:qFormat/>
    <w:rsid w:val="001c4f4f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rsid w:val="004b272c"/>
    <w:pPr/>
    <w:rPr>
      <w:sz w:val="22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5a48e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false"/>
      <w:tabs>
        <w:tab w:val="clear" w:pos="720"/>
        <w:tab w:val="center" w:pos="4680" w:leader="none"/>
        <w:tab w:val="right" w:pos="9360" w:leader="none"/>
      </w:tabs>
      <w:suppressAutoHyphens w:val="true"/>
    </w:pPr>
    <w:rPr>
      <w:rFonts w:eastAsia="Arial Unicode MS"/>
      <w:kern w:val="2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 w:val="true"/>
      <w:jc w:val="center"/>
    </w:pPr>
    <w:rPr>
      <w:b/>
      <w:bCs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before="0" w:after="60"/>
      <w:jc w:val="center"/>
      <w:outlineLvl w:val="1"/>
    </w:pPr>
    <w:rPr>
      <w:rFonts w:ascii="Cambria" w:hAnsi="Cambria" w:eastAsia="" w:cs="" w:asciiTheme="majorHAnsi" w:cstheme="majorBidi" w:eastAsiaTheme="majorEastAsia" w:hAnsiTheme="majorHAnsi"/>
    </w:rPr>
  </w:style>
  <w:style w:type="paragraph" w:styleId="Footer">
    <w:name w:val="footer"/>
    <w:basedOn w:val="Normal"/>
    <w:link w:val="FooterChar"/>
    <w:rsid w:val="00356ca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odyText2">
    <w:name w:val="Body Text 2"/>
    <w:basedOn w:val="Normal"/>
    <w:link w:val="BodyText2Char"/>
    <w:qFormat/>
    <w:rsid w:val="00356ca4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rsid w:val="00356ca4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BlockQuotationuser">
    <w:name w:val="Block Quotation (user)"/>
    <w:basedOn w:val="Normal"/>
    <w:qFormat/>
    <w:pPr>
      <w:spacing w:before="0" w:after="283"/>
      <w:ind w:hanging="0" w:left="567" w:righ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58AF-3241-41D1-800F-D35D56DD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Application>LibreOffice/25.8.1.1$Windows_X86_64 LibreOffice_project/54047653041915e595ad4e45cccea684809c77b5</Application>
  <AppVersion>15.0000</AppVersion>
  <Pages>1</Pages>
  <Words>305</Words>
  <Characters>1527</Characters>
  <CharactersWithSpaces>1836</CharactersWithSpaces>
  <Paragraphs>21</Paragraphs>
  <Company>DAMMON ENGINEERING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2020-09-09T13:06:00Z</dcterms:created>
  <dc:creator>CINDY</dc:creator>
  <dc:description/>
  <dc:language>en-US</dc:language>
  <cp:lastModifiedBy/>
  <cp:lastPrinted>2025-08-20T14:35:00Z</cp:lastPrinted>
  <dcterms:modified xsi:type="dcterms:W3CDTF">2025-10-16T08:47:28Z</dcterms:modified>
  <cp:revision>57</cp:revision>
  <dc:subject/>
  <dc:title>June 23, 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