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sdt>
      <w:sdtPr>
        <w:docPartObj>
          <w:docPartGallery w:val="Cover Pages"/>
          <w:docPartUnique w:val="true"/>
        </w:docPartObj>
        <w:id w:val="-1847552148"/>
      </w:sdtPr>
      <w:sdtContent>
        <w:p>
          <w:pPr>
            <w:pStyle w:val="Normal"/>
            <w:rPr/>
          </w:pPr>
          <w:r>
            <w:rPr/>
            <mc:AlternateContent>
              <mc:Choice Requires="wpg">
                <w:drawing>
                  <wp:anchor behindDoc="0" distT="0" distB="1905" distL="0" distR="1270" simplePos="0" locked="0" layoutInCell="0" allowOverlap="1" relativeHeight="6" wp14:anchorId="134E922E">
                    <wp:simplePos x="0" y="0"/>
                    <wp:positionH relativeFrom="page">
                      <wp:posOffset>229870</wp:posOffset>
                    </wp:positionH>
                    <wp:positionV relativeFrom="page">
                      <wp:posOffset>203200</wp:posOffset>
                    </wp:positionV>
                    <wp:extent cx="7315200" cy="1215390"/>
                    <wp:effectExtent l="0" t="0" r="1270" b="1905"/>
                    <wp:wrapNone/>
                    <wp:docPr id="1" name="Group 19"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60"/>
                              <a:chOff x="0" y="0"/>
                              <a:chExt cx="7315200" cy="1215360"/>
                            </a:xfrm>
                          </wpg:grpSpPr>
                          <wps:wsp>
                            <wps:cNvPr id="2" name="Rectangle 51"/>
                            <wps:cNvSpPr/>
                            <wps:spPr>
                              <a:xfrm>
                                <a:off x="0" y="0"/>
                                <a:ext cx="7315200" cy="1129680"/>
                              </a:xfrm>
                              <a:custGeom>
                                <a:avLst/>
                                <a:gdLst>
                                  <a:gd name="textAreaLeft" fmla="*/ 0 w 4147200"/>
                                  <a:gd name="textAreaRight" fmla="*/ 4147560 w 4147200"/>
                                  <a:gd name="textAreaTop" fmla="*/ 0 h 640440"/>
                                  <a:gd name="textAreaBottom" fmla="*/ 640800 h 640440"/>
                                  <a:gd name="GluePoint1X" fmla="*/ 0 w 7312660"/>
                                  <a:gd name="GluePoint1Y" fmla="*/ 0 h 1129665"/>
                                  <a:gd name="GluePoint2X" fmla="*/ 7312660 w 7312660"/>
                                  <a:gd name="GluePoint2Y" fmla="*/ 0 h 1129665"/>
                                  <a:gd name="GluePoint3X" fmla="*/ 7312660 w 7312660"/>
                                  <a:gd name="GluePoint3Y" fmla="*/ 1129665 h 1129665"/>
                                  <a:gd name="GluePoint4X" fmla="*/ 3619500 w 7312660"/>
                                  <a:gd name="GluePoint4Y" fmla="*/ 733425 h 1129665"/>
                                  <a:gd name="GluePoint5X" fmla="*/ 0 w 7312660"/>
                                  <a:gd name="GluePoint5Y" fmla="*/ 1091565 h 1129665"/>
                                  <a:gd name="GluePoint6X" fmla="*/ 0 w 7312660"/>
                                  <a:gd name="GluePoint6Y" fmla="*/ 0 h 1129665"/>
                                </a:gdLst>
                                <a:ahLst/>
                                <a:cxnLst>
                                  <a:cxn ang="0">
                                    <a:pos x="GluePoint1X" y="GluePoint1Y"/>
                                  </a:cxn>
                                  <a:cxn ang="0">
                                    <a:pos x="GluePoint2X" y="GluePoint2Y"/>
                                  </a:cxn>
                                  <a:cxn ang="0">
                                    <a:pos x="GluePoint3X" y="GluePoint3Y"/>
                                  </a:cxn>
                                  <a:cxn ang="0">
                                    <a:pos x="GluePoint4X" y="GluePoint4Y"/>
                                  </a:cxn>
                                  <a:cxn ang="0">
                                    <a:pos x="GluePoint5X" y="GluePoint5Y"/>
                                  </a:cxn>
                                  <a:cxn ang="0">
                                    <a:pos x="GluePoint6X" y="GluePoint6Y"/>
                                  </a:cxn>
                                </a:cxnLst>
                                <a:rect l="textAreaLeft" t="textAreaTop" r="textAreaRight" b="textAreaBottom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5608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3" name="Rectangle 151"/>
                            <wps:cNvSpPr/>
                            <wps:spPr>
                              <a:xfrm>
                                <a:off x="0" y="0"/>
                                <a:ext cx="7315200" cy="121536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2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94000</wp14:pctWidth>
                    </wp14:sizeRelH>
                    <wp14:sizeRelV relativeFrom="page">
                      <wp14:pctHeight>12000</wp14:pctHeight>
                    </wp14:sizeRelV>
                  </wp:anchor>
                </w:drawing>
              </mc:Choice>
              <mc:Fallback>
                <w:pict>
                  <v:group id="shape_0" alt="Group 19" style="position:absolute;margin-left:18.1pt;margin-top:16pt;width:576pt;height:95.7pt" coordorigin="362,320" coordsize="11520,1914">
                    <v:rect id="shape_0" ID="Rectangle 151" path="m0,0l-2147483645,0l-2147483645,-2147483646l0,-2147483646xe" stroked="f" o:allowincell="f" style="position:absolute;left:362;top:320;width:11519;height:1913;mso-wrap-style:none;v-text-anchor:middle;mso-position-horizontal-relative:page;mso-position-vertical-relative:page">
                      <v:fill r:id="rId3" o:detectmouseclick="t" type="frame" color2="black"/>
                      <v:stroke color="#3465a4" weight="12600" joinstyle="miter" endcap="flat"/>
                      <w10:wrap type="none"/>
                    </v:rect>
                  </v:group>
                </w:pict>
              </mc:Fallback>
            </mc:AlternateContent>
          </w:r>
        </w:p>
        <w:p>
          <w:pPr>
            <w:pStyle w:val="Heading1"/>
            <w:rPr/>
          </w:pPr>
          <w:r>
            <w:rPr/>
            <mc:AlternateContent>
              <mc:Choice Requires="wps">
                <w:drawing>
                  <wp:anchor behindDoc="0" distT="0" distB="2540" distL="114300" distR="113665" simplePos="0" locked="0" layoutInCell="0" allowOverlap="1" relativeHeight="2" wp14:anchorId="7791C49D">
                    <wp:simplePos x="0" y="0"/>
                    <wp:positionH relativeFrom="page">
                      <wp:posOffset>231775</wp:posOffset>
                    </wp:positionH>
                    <wp:positionV relativeFrom="page">
                      <wp:posOffset>2456180</wp:posOffset>
                    </wp:positionV>
                    <wp:extent cx="7394575" cy="1102995"/>
                    <wp:effectExtent l="0" t="0" r="0" b="2540"/>
                    <wp:wrapSquare wrapText="bothSides"/>
                    <wp:docPr id="4" name="Text Box 2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394400" cy="110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rPr>
                                    <w:color w:themeColor="text1" w:themeTint="bf" w:val="404040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olor w:themeColor="text1" w:themeTint="bf" w:val="404040"/>
                                    <w:sz w:val="44"/>
                                    <w:szCs w:val="44"/>
                                  </w:rPr>
                                  <w:t>NORTH OAKS MEDICAL CENTER</w:t>
                                </w:r>
                              </w:p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rPr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  <w:t>15790 PAUL VEGA MD DR.</w:t>
                                </w:r>
                              </w:p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  <w:t>HAMMOND, LA 70403</w:t>
                                </w:r>
                              </w:p>
                            </w:txbxContent>
                          </wps:txbx>
                          <wps:bodyPr lIns="1600200" rIns="685800" tIns="0" bIns="0" anchor="b">
                            <a:prstTxWarp prst="textNoShape"/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94000</wp14:pctWidth>
                    </wp14:sizeRelH>
                  </wp:anchor>
                </w:drawing>
              </mc:Choice>
              <mc:Fallback>
                <w:pict>
                  <v:rect id="shape_0" ID="Text Box 25" path="m0,0l-2147483645,0l-2147483645,-2147483646l0,-2147483646xe" stroked="f" o:allowincell="f" style="position:absolute;margin-left:18.25pt;margin-top:193.4pt;width:582.2pt;height:86.8pt;mso-wrap-style:square;v-text-anchor:bottom;mso-position-horizontal-relative:page;mso-position-vertical-relative:page" wp14:anchorId="7791C49D">
                    <v:fill o:detectmouseclick="t" on="false"/>
                    <v:stroke color="#3465a4" weight="6480" joinstyle="round" endcap="flat"/>
                    <v:textbo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rPr>
                              <w:color w:themeColor="text1" w:themeTint="bf" w:val="404040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themeColor="text1" w:themeTint="bf" w:val="404040"/>
                              <w:sz w:val="44"/>
                              <w:szCs w:val="44"/>
                            </w:rPr>
                            <w:t>NORTH OAKS MEDICAL CENTER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rPr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themeColor="text1" w:themeTint="bf" w:val="404040"/>
                              <w:sz w:val="32"/>
                              <w:szCs w:val="32"/>
                            </w:rPr>
                            <w:t>15790 PAUL VEGA MD DR.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themeColor="text1" w:themeTint="bf" w:val="404040"/>
                              <w:sz w:val="32"/>
                              <w:szCs w:val="32"/>
                            </w:rPr>
                            <w:t>HAMMOND, LA 70403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  <mc:AlternateContent>
              <mc:Choice Requires="wps">
                <w:drawing>
                  <wp:anchor behindDoc="0" distT="0" distB="5080" distL="114300" distR="113665" simplePos="0" locked="0" layoutInCell="0" allowOverlap="1" relativeHeight="4" wp14:anchorId="741FC761">
                    <wp:simplePos x="0" y="0"/>
                    <wp:positionH relativeFrom="page">
                      <wp:posOffset>233045</wp:posOffset>
                    </wp:positionH>
                    <wp:positionV relativeFrom="page">
                      <wp:posOffset>8489315</wp:posOffset>
                    </wp:positionV>
                    <wp:extent cx="7394575" cy="1075055"/>
                    <wp:effectExtent l="0" t="0" r="0" b="4445"/>
                    <wp:wrapSquare wrapText="bothSides"/>
                    <wp:docPr id="5" name="Text Box 2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394400" cy="1074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Spacing"/>
                                  <w:jc w:val="start"/>
                                  <w:rPr>
                                    <w:color w:themeColor="text1" w:themeTint="a6" w:val="595959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alias w:val="Author"/>
                                    <w:id w:val="789243997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themeColor="text1" w:themeTint="a6" w:val="595959"/>
                                        <w:sz w:val="28"/>
                                        <w:szCs w:val="28"/>
                                      </w:rPr>
                                    </w:r>
                                    <w:r>
                                      <w:rPr>
                                        <w:color w:themeColor="text1" w:themeTint="a6" w:val="595959"/>
                                        <w:sz w:val="28"/>
                                        <w:szCs w:val="28"/>
                                      </w:rPr>
                                      <w:t>IDN-ACME, INC.</w:t>
                                    </w:r>
                                  </w:sdtContent>
                                </w:sdt>
                              </w:p>
                              <w:p>
                                <w:pPr>
                                  <w:pStyle w:val="NoSpacing"/>
                                  <w:jc w:val="start"/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  <w:t xml:space="preserve">1504 Justin Rd, </w:t>
                                </w:r>
                              </w:p>
                              <w:p>
                                <w:pPr>
                                  <w:pStyle w:val="NoSpacing"/>
                                  <w:jc w:val="start"/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  <w:t>Metairie, LA 70433</w:t>
                                </w:r>
                              </w:p>
                              <w:p>
                                <w:pPr>
                                  <w:pStyle w:val="NoSpacing"/>
                                  <w:jc w:val="start"/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</w:r>
                              </w:p>
                              <w:p>
                                <w:pPr>
                                  <w:pStyle w:val="NoSpacing"/>
                                  <w:jc w:val="start"/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  <w:t>W. WAYNE HILLIARD, A.H.C.</w:t>
                                </w:r>
                              </w:p>
                              <w:p>
                                <w:pPr>
                                  <w:pStyle w:val="NoSpacing"/>
                                  <w:jc w:val="start"/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</w:pPr>
                                <w:hyperlink r:id="rId4">
                                  <w:r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  <w:t>whilliard@idnacme.com</w:t>
                                  </w:r>
                                </w:hyperlink>
                              </w:p>
                              <w:p>
                                <w:pPr>
                                  <w:pStyle w:val="NoSpacing"/>
                                  <w:jc w:val="start"/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  <w:t>504-905-8075 (CELL)</w:t>
                                </w:r>
                              </w:p>
                            </w:txbxContent>
                          </wps:txbx>
                          <wps:bodyPr lIns="1600200" rIns="685800" tIns="0" bIns="0" anchor="ctr">
                            <a:prstTxWarp prst="textNoShape"/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94000</wp14:pctWidth>
                    </wp14:sizeRelH>
                  </wp:anchor>
                </w:drawing>
              </mc:Choice>
              <mc:Fallback>
                <w:pict>
                  <v:rect id="shape_0" ID="Text Box 21" path="m0,0l-2147483645,0l-2147483645,-2147483646l0,-2147483646xe" stroked="f" o:allowincell="f" style="position:absolute;margin-left:18.35pt;margin-top:668.45pt;width:582.2pt;height:84.6pt;mso-wrap-style:square;v-text-anchor:middle;mso-position-horizontal-relative:page;mso-position-vertical-relative:page" wp14:anchorId="741FC761">
                    <v:fill o:detectmouseclick="t" on="false"/>
                    <v:stroke color="#3465a4" weight="6480" joinstyle="round" endcap="flat"/>
                    <v:textbox>
                      <w:txbxContent>
                        <w:p>
                          <w:pPr>
                            <w:pStyle w:val="NoSpacing"/>
                            <w:jc w:val="start"/>
                            <w:rPr>
                              <w:color w:themeColor="text1" w:themeTint="a6" w:val="595959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alias w:val="Author"/>
                              <w:id w:val="789243997"/>
                              <w:text/>
                            </w:sdtPr>
                            <w:sdtContent>
                              <w:r>
                                <w:rPr>
                                  <w:color w:themeColor="text1" w:themeTint="a6" w:val="595959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themeColor="text1" w:themeTint="a6" w:val="595959"/>
                                  <w:sz w:val="28"/>
                                  <w:szCs w:val="28"/>
                                </w:rPr>
                                <w:t>IDN-ACME, INC.</w:t>
                              </w:r>
                            </w:sdtContent>
                          </w:sdt>
                        </w:p>
                        <w:p>
                          <w:pPr>
                            <w:pStyle w:val="NoSpacing"/>
                            <w:jc w:val="start"/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  <w:t xml:space="preserve">1504 Justin Rd, </w:t>
                          </w:r>
                        </w:p>
                        <w:p>
                          <w:pPr>
                            <w:pStyle w:val="NoSpacing"/>
                            <w:jc w:val="start"/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  <w:t>Metairie, LA 70433</w:t>
                          </w:r>
                        </w:p>
                        <w:p>
                          <w:pPr>
                            <w:pStyle w:val="NoSpacing"/>
                            <w:jc w:val="start"/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Style w:val="NoSpacing"/>
                            <w:jc w:val="start"/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  <w:t>W. WAYNE HILLIARD, A.H.C.</w:t>
                          </w:r>
                        </w:p>
                        <w:p>
                          <w:pPr>
                            <w:pStyle w:val="NoSpacing"/>
                            <w:jc w:val="start"/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</w:pPr>
                          <w:hyperlink r:id="rId5"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whilliard@idnacme.com</w:t>
                            </w:r>
                          </w:hyperlink>
                        </w:p>
                        <w:p>
                          <w:pPr>
                            <w:pStyle w:val="NoSpacing"/>
                            <w:jc w:val="start"/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  <w:t>504-905-8075 (CELL)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  <mc:AlternateContent>
              <mc:Choice Requires="wps">
                <w:drawing>
                  <wp:anchor behindDoc="0" distT="0" distB="5715" distL="113665" distR="114300" simplePos="0" locked="0" layoutInCell="0" allowOverlap="1" relativeHeight="7" wp14:anchorId="60C075C5">
                    <wp:simplePos x="0" y="0"/>
                    <wp:positionH relativeFrom="page">
                      <wp:posOffset>231140</wp:posOffset>
                    </wp:positionH>
                    <wp:positionV relativeFrom="page">
                      <wp:posOffset>3785235</wp:posOffset>
                    </wp:positionV>
                    <wp:extent cx="5972175" cy="743585"/>
                    <wp:effectExtent l="0" t="0" r="0" b="6350"/>
                    <wp:wrapSquare wrapText="bothSides"/>
                    <wp:docPr id="6" name="Text Box 2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72040" cy="743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jc w:val="center"/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themeColor="text1" w:themeTint="bf" w:val="404040"/>
                                    <w:sz w:val="44"/>
                                    <w:szCs w:val="44"/>
                                  </w:rPr>
                                  <w:t>REHABILITAION AND SPORTS PERFORMANCE CENTER</w:t>
                                </w:r>
                              </w:p>
                            </w:txbxContent>
                          </wps:txbx>
                          <wps:bodyPr lIns="1600200" rIns="685800" tIns="0" bIns="0" anchor="b">
                            <a:prstTxWarp prst="textNoShape"/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 Box 25" path="m0,0l-2147483645,0l-2147483645,-2147483646l0,-2147483646xe" stroked="f" o:allowincell="f" style="position:absolute;margin-left:18.2pt;margin-top:298.05pt;width:470.2pt;height:58.5pt;mso-wrap-style:square;v-text-anchor:bottom;mso-position-horizontal-relative:page;mso-position-vertical-relative:page" wp14:anchorId="60C075C5">
                    <v:fill o:detectmouseclick="t" on="false"/>
                    <v:stroke color="#3465a4" weight="6480" joinstyle="round" endcap="flat"/>
                    <v:textbo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themeColor="text1" w:themeTint="bf" w:val="404040"/>
                              <w:sz w:val="44"/>
                              <w:szCs w:val="44"/>
                            </w:rPr>
                            <w:t>REHABILITAION AND SPORTS PERFORMANCE CENTER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  <mc:AlternateContent>
              <mc:Choice Requires="wps">
                <w:drawing>
                  <wp:anchor behindDoc="0" distT="0" distB="2540" distL="113665" distR="113665" simplePos="0" locked="0" layoutInCell="0" allowOverlap="1" relativeHeight="9" wp14:anchorId="7BC2881D">
                    <wp:simplePos x="0" y="0"/>
                    <wp:positionH relativeFrom="page">
                      <wp:posOffset>278130</wp:posOffset>
                    </wp:positionH>
                    <wp:positionV relativeFrom="page">
                      <wp:posOffset>5659755</wp:posOffset>
                    </wp:positionV>
                    <wp:extent cx="5648325" cy="1102995"/>
                    <wp:effectExtent l="0" t="0" r="0" b="2540"/>
                    <wp:wrapSquare wrapText="bothSides"/>
                    <wp:docPr id="7" name="Text Box 2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648400" cy="110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jc w:val="center"/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themeColor="text1" w:themeTint="bf" w:val="404040"/>
                                    <w:sz w:val="44"/>
                                    <w:szCs w:val="44"/>
                                  </w:rPr>
                                  <w:t>ACCESS CONTROL</w:t>
                                </w:r>
                              </w:p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jc w:val="center"/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</w:r>
                              </w:p>
                            </w:txbxContent>
                          </wps:txbx>
                          <wps:bodyPr lIns="1600200" rIns="685800" tIns="0" bIns="0" anchor="b">
                            <a:prstTxWarp prst="textNoShape"/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 Box 25" path="m0,0l-2147483645,0l-2147483645,-2147483646l0,-2147483646xe" stroked="f" o:allowincell="f" style="position:absolute;margin-left:21.9pt;margin-top:445.65pt;width:444.7pt;height:86.8pt;mso-wrap-style:square;v-text-anchor:bottom;mso-position-horizontal-relative:page;mso-position-vertical-relative:page" wp14:anchorId="7BC2881D">
                    <v:fill o:detectmouseclick="t" on="false"/>
                    <v:stroke color="#3465a4" weight="6480" joinstyle="round" endcap="flat"/>
                    <v:textbo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themeColor="text1" w:themeTint="bf" w:val="404040"/>
                              <w:sz w:val="44"/>
                              <w:szCs w:val="44"/>
                            </w:rPr>
                            <w:t>ACCESS CONTROL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  <mc:AlternateContent>
              <mc:Choice Requires="wps">
                <w:drawing>
                  <wp:anchor behindDoc="0" distT="0" distB="2540" distL="114300" distR="113665" simplePos="0" locked="0" layoutInCell="0" allowOverlap="1" relativeHeight="11" wp14:anchorId="75F9908C">
                    <wp:simplePos x="0" y="0"/>
                    <wp:positionH relativeFrom="page">
                      <wp:posOffset>878840</wp:posOffset>
                    </wp:positionH>
                    <wp:positionV relativeFrom="page">
                      <wp:posOffset>4316730</wp:posOffset>
                    </wp:positionV>
                    <wp:extent cx="4664710" cy="1102995"/>
                    <wp:effectExtent l="0" t="0" r="0" b="2540"/>
                    <wp:wrapSquare wrapText="bothSides"/>
                    <wp:docPr id="8" name="Text Box 2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64880" cy="110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jc w:val="center"/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  <w:t>1530 SW RAILROAD AVE.</w:t>
                                </w:r>
                              </w:p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jc w:val="center"/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  <w:t>HAMMOND, LA 70403</w:t>
                                </w:r>
                              </w:p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jc w:val="center"/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  <w:t>September 15, 2025</w:t>
                                </w:r>
                              </w:p>
                            </w:txbxContent>
                          </wps:txbx>
                          <wps:bodyPr lIns="1600200" rIns="685800" tIns="0" bIns="0" anchor="b">
                            <a:prstTxWarp prst="textNoShape"/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 Box 25" path="m0,0l-2147483645,0l-2147483645,-2147483646l0,-2147483646xe" stroked="f" o:allowincell="f" style="position:absolute;margin-left:69.2pt;margin-top:339.9pt;width:367.25pt;height:86.8pt;mso-wrap-style:square;v-text-anchor:bottom;mso-position-horizontal-relative:page;mso-position-vertical-relative:page" wp14:anchorId="75F9908C">
                    <v:fill o:detectmouseclick="t" on="false"/>
                    <v:stroke color="#3465a4" weight="6480" joinstyle="round" endcap="flat"/>
                    <v:textbo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  <w:t>1530 SW RAILROAD AVE.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  <w:t>HAMMOND, LA 70403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  <w:t>September 15, 2025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  <w:r>
            <w:br w:type="page"/>
          </w:r>
        </w:p>
        <w:p>
          <w:pPr>
            <w:pStyle w:val="Normal"/>
            <w:spacing w:lineRule="auto" w:line="240" w:before="0" w:after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Access Control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North Oaks Hospital </w:t>
            <w:tab/>
            <w:tab/>
            <w:tab/>
            <w:tab/>
            <w:t>9/15/2025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REHABILITAIOBN AND SPORTS PERFORMANCE CENTER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All hardware supplied and installed by others will have the wires terminated to Junction Box above each door frame header.</w:t>
            <w:tab/>
            <w:tab/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FIRST FLOOR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DATA EQUIPMENT RM. 125</w:t>
          </w:r>
          <w:r>
            <w:rPr>
              <w:sz w:val="24"/>
              <w:szCs w:val="24"/>
            </w:rPr>
            <w:t xml:space="preserve"> 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Avigilon:</w:t>
          </w:r>
        </w:p>
        <w:p>
          <w:pPr>
            <w:pStyle w:val="Normal"/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color w:val="0070C0"/>
              <w:sz w:val="24"/>
              <w:szCs w:val="24"/>
            </w:rPr>
          </w:pPr>
          <w:r>
            <w:rPr>
              <w:color w:val="0070C0"/>
              <w:sz w:val="24"/>
              <w:szCs w:val="24"/>
            </w:rPr>
            <w:t>Access Control – Controllers and Power Supplies</w:t>
          </w:r>
        </w:p>
        <w:p>
          <w:pPr>
            <w:pStyle w:val="Normal"/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color w:val="0070C0"/>
              <w:sz w:val="24"/>
              <w:szCs w:val="24"/>
            </w:rPr>
          </w:pPr>
          <w:r>
            <w:rPr>
              <w:color w:val="0070C0"/>
              <w:sz w:val="24"/>
              <w:szCs w:val="24"/>
            </w:rPr>
            <w:t>3 each</w:t>
            <w:tab/>
            <w:t>AC-LSP-16DR-MER-LCK</w:t>
            <w:tab/>
            <w:t>Power Supply</w:t>
          </w:r>
        </w:p>
        <w:p>
          <w:pPr>
            <w:pStyle w:val="Normal"/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color w:val="0070C0"/>
              <w:sz w:val="24"/>
              <w:szCs w:val="24"/>
            </w:rPr>
          </w:pPr>
          <w:r>
            <w:rPr>
              <w:color w:val="0070C0"/>
              <w:sz w:val="24"/>
              <w:szCs w:val="24"/>
            </w:rPr>
            <w:t>2 each</w:t>
            <w:tab/>
            <w:t>AC-MER-CONT-MP1502</w:t>
            <w:tab/>
            <w:t>Access Controller</w:t>
          </w:r>
        </w:p>
        <w:p>
          <w:pPr>
            <w:pStyle w:val="Normal"/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color w:val="0070C0"/>
              <w:sz w:val="24"/>
              <w:szCs w:val="24"/>
            </w:rPr>
          </w:pPr>
          <w:r>
            <w:rPr>
              <w:color w:val="0070C0"/>
              <w:sz w:val="24"/>
              <w:szCs w:val="24"/>
            </w:rPr>
            <w:t>13 each</w:t>
            <w:tab/>
            <w:t xml:space="preserve">AC-MER-CON-MR52-S3B </w:t>
            <w:tab/>
            <w:t>Door Controller</w:t>
          </w:r>
        </w:p>
        <w:p>
          <w:pPr>
            <w:pStyle w:val="Normal"/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color w:val="0070C0"/>
              <w:sz w:val="24"/>
              <w:szCs w:val="24"/>
            </w:rPr>
          </w:pPr>
          <w:r>
            <w:rPr>
              <w:color w:val="0070C0"/>
              <w:sz w:val="24"/>
              <w:szCs w:val="24"/>
            </w:rPr>
            <w:t xml:space="preserve">2 each </w:t>
            <w:tab/>
            <w:t>AC-MER-CON-MR16OUT</w:t>
            <w:tab/>
            <w:t>Elevator Controllers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DPS-W-BK/GR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  <w:highlight w:val="yellow"/>
            </w:rPr>
            <w:t>STOREROOM – SOILD RM. 110a, 110b, 111a, 111b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4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4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DPS-W-BK/GR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  <w:highlight w:val="yellow"/>
            </w:rPr>
            <w:t>EQUIPMENT – 112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DPS-W-BK/GR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  <w:highlight w:val="yellow"/>
            </w:rPr>
            <w:t>STAIR FROM HALL 136a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  <w:highlight w:val="yellow"/>
            </w:rPr>
            <w:t>STAIR FROM WAREHOUSE 136b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highlight w:val="none"/>
              <w:shd w:fill="C9211E" w:val="clear"/>
            </w:rPr>
          </w:pPr>
          <w:r>
            <w:rPr>
              <w:sz w:val="24"/>
              <w:szCs w:val="24"/>
              <w:shd w:fill="C9211E" w:val="clear"/>
            </w:rPr>
            <w:t>BACK DOOR FROM WAREHOUSE 150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  <w:highlight w:val="yellow"/>
            </w:rPr>
            <w:t>LOADING DOCK FROM STAIR 153c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VESTIBULE FROM STAIR 156</w:t>
          </w:r>
          <w:r>
            <w:rPr>
              <w:sz w:val="24"/>
              <w:szCs w:val="24"/>
            </w:rPr>
            <w:tab/>
            <w:t xml:space="preserve"> 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5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5 each</w:t>
            <w:tab/>
            <w:tab/>
            <w:t>Camden Motion Sensor CMRQE70A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>CONTINUOUS HINGE</w:t>
          </w:r>
          <w:r>
            <w:rPr>
              <w:rStyle w:val="apple-converted-space"/>
              <w:rFonts w:eastAsia="" w:ascii="Aptos" w:hAnsi="Aptos" w:asciiTheme="minorHAnsi" w:eastAsiaTheme="majorEastAsia" w:hAnsiTheme="minorHAnsi"/>
              <w:sz w:val="24"/>
              <w:szCs w:val="24"/>
            </w:rPr>
            <w:t> </w:t>
            <w:tab/>
          </w:r>
          <w:r>
            <w:rPr>
              <w:rFonts w:ascii="Aptos" w:hAnsi="Aptos" w:asciiTheme="minorHAnsi" w:hAnsiTheme="minorHAnsi"/>
              <w:sz w:val="24"/>
              <w:szCs w:val="24"/>
            </w:rPr>
            <w:t xml:space="preserve">HG-305 X KMPSS X EL-12 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RIM EXIT DEVICE </w:t>
            <w:tab/>
            <w:tab/>
            <w:t>ED5200A X TH957ET CT6D M92 MERL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QC-CO12P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QC-C006P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EXTERIOR FROM BALANCE &amp; NEURO GYM 138b</w:t>
          </w:r>
          <w:r>
            <w:rPr>
              <w:sz w:val="24"/>
              <w:szCs w:val="24"/>
            </w:rPr>
            <w:tab/>
            <w:t xml:space="preserve"> 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>CONTINUOUS HINGE</w:t>
          </w:r>
          <w:r>
            <w:rPr>
              <w:rStyle w:val="apple-converted-space"/>
              <w:rFonts w:eastAsia="" w:ascii="Aptos" w:hAnsi="Aptos" w:asciiTheme="minorHAnsi" w:eastAsiaTheme="majorEastAsia" w:hAnsiTheme="minorHAnsi"/>
              <w:sz w:val="24"/>
              <w:szCs w:val="24"/>
            </w:rPr>
            <w:t> </w:t>
            <w:tab/>
          </w:r>
          <w:r>
            <w:rPr>
              <w:rFonts w:ascii="Aptos" w:hAnsi="Aptos" w:asciiTheme="minorHAnsi" w:hAnsiTheme="minorHAnsi"/>
              <w:sz w:val="24"/>
              <w:szCs w:val="24"/>
            </w:rPr>
            <w:t xml:space="preserve">HG-305 X 7’0” X EL-12 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RIM EXIT DEVICE </w:t>
            <w:tab/>
            <w:tab/>
            <w:t>ED5200A X TH957ET CT6D M92 MERL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QC-CO12P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QC-C006P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  <w:highlight w:val="yellow"/>
            </w:rPr>
            <w:t>HALL TO FILE STORAGE – 157a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DPS-W-BK/GR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  <w:highlight w:val="yellow"/>
            </w:rPr>
            <w:t>HALL FROM BALANCE &amp; NEURO GYM 138c</w:t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HALL FROM MAIN GYM 144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2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2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DPS-W-BK/GR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highlight w:val="none"/>
              <w:shd w:fill="C9211E" w:val="clear"/>
            </w:rPr>
          </w:pPr>
          <w:r>
            <w:rPr>
              <w:sz w:val="24"/>
              <w:szCs w:val="24"/>
              <w:shd w:fill="C9211E" w:val="clear"/>
            </w:rPr>
            <w:t>MECHANICAL FROM ELECTRICAL 123</w:t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BALANCE &amp; NEURO GYM FROM EQUIPMENT 143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2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2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DPS-W-BK/GR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  <w:highlight w:val="yellow"/>
            </w:rPr>
            <w:t>VESTIBULE TO HOUSEKEEPING 126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  <w:highlight w:val="yellow"/>
            </w:rPr>
            <w:t>HALL TO HOUSEKEEPING 149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EXTERIOR FROM VESTIBULE 124a</w:t>
          </w:r>
          <w:r>
            <w:rPr>
              <w:sz w:val="24"/>
              <w:szCs w:val="24"/>
            </w:rPr>
            <w:tab/>
            <w:t xml:space="preserve"> 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RIM EXIT DEVICE </w:t>
            <w:tab/>
            <w:tab/>
            <w:t>ED5200A X TH957ET CT6D M92 MERL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QC-CO12P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QC-C006P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  <w:highlight w:val="yellow"/>
            </w:rPr>
            <w:t>Elevators 106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2 each </w:t>
            <w:tab/>
          </w:r>
          <w:r>
            <w:rPr>
              <w:sz w:val="24"/>
              <w:szCs w:val="24"/>
            </w:rPr>
            <w:t>HID Readers 40NKS 00 000000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SECONDE FLOOR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  <w:highlight w:val="yellow"/>
            </w:rPr>
            <w:t>HALL TO HOUSEKEEPING 204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  <w:highlight w:val="yellow"/>
            </w:rPr>
            <w:t>PEDS WAITING FROM PEDS GYM 206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               </w:t>
          </w: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highlight w:val="none"/>
              <w:shd w:fill="C9211E" w:val="clear"/>
            </w:rPr>
          </w:pPr>
          <w:r>
            <w:rPr>
              <w:rFonts w:ascii="Aptos" w:hAnsi="Aptos" w:asciiTheme="minorHAnsi" w:hAnsiTheme="minorHAnsi"/>
              <w:sz w:val="24"/>
              <w:szCs w:val="24"/>
              <w:shd w:fill="C9211E" w:val="clear"/>
            </w:rPr>
            <w:t>PEDS GYM FROM PEDS RR 207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EXTERIOR FROM PEDS GYM 210</w:t>
          </w:r>
          <w:r>
            <w:rPr>
              <w:sz w:val="24"/>
              <w:szCs w:val="24"/>
            </w:rPr>
            <w:tab/>
            <w:t xml:space="preserve"> 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>CONTINUOUS HINGE</w:t>
          </w:r>
          <w:r>
            <w:rPr>
              <w:rStyle w:val="apple-converted-space"/>
              <w:rFonts w:eastAsia="" w:ascii="Aptos" w:hAnsi="Aptos" w:asciiTheme="minorHAnsi" w:eastAsiaTheme="majorEastAsia" w:hAnsiTheme="minorHAnsi"/>
              <w:sz w:val="24"/>
              <w:szCs w:val="24"/>
            </w:rPr>
            <w:t> </w:t>
            <w:tab/>
          </w:r>
          <w:r>
            <w:rPr>
              <w:rFonts w:ascii="Aptos" w:hAnsi="Aptos" w:asciiTheme="minorHAnsi" w:hAnsiTheme="minorHAnsi"/>
              <w:sz w:val="24"/>
              <w:szCs w:val="24"/>
            </w:rPr>
            <w:t xml:space="preserve">HG-305 X 7’0” X EL-12 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RIM EXIT DEVICE </w:t>
            <w:tab/>
            <w:tab/>
            <w:t>ED5200A X L9905ET CT6D D W048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QC-C012P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highlight w:val="none"/>
              <w:shd w:fill="C9211E" w:val="clear"/>
            </w:rPr>
          </w:pPr>
          <w:r>
            <w:rPr>
              <w:rFonts w:ascii="Aptos" w:hAnsi="Aptos" w:asciiTheme="minorHAnsi" w:hAnsiTheme="minorHAnsi"/>
              <w:sz w:val="24"/>
              <w:szCs w:val="24"/>
              <w:shd w:fill="C9211E" w:val="clear"/>
            </w:rPr>
            <w:t>PEDS GYM TO EQUIPMENT 221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HALL FROM PEDS GYM 233</w:t>
          </w:r>
          <w:r>
            <w:rPr>
              <w:sz w:val="24"/>
              <w:szCs w:val="24"/>
            </w:rPr>
            <w:tab/>
            <w:t xml:space="preserve"> 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>CONTINUOUS HINGE</w:t>
          </w:r>
          <w:r>
            <w:rPr>
              <w:rStyle w:val="apple-converted-space"/>
              <w:rFonts w:eastAsia="" w:ascii="Aptos" w:hAnsi="Aptos" w:asciiTheme="minorHAnsi" w:eastAsiaTheme="majorEastAsia" w:hAnsiTheme="minorHAnsi"/>
              <w:sz w:val="24"/>
              <w:szCs w:val="24"/>
            </w:rPr>
            <w:t> </w:t>
            <w:tab/>
          </w:r>
          <w:r>
            <w:rPr>
              <w:rFonts w:ascii="Aptos" w:hAnsi="Aptos" w:asciiTheme="minorHAnsi" w:hAnsiTheme="minorHAnsi"/>
              <w:sz w:val="24"/>
              <w:szCs w:val="24"/>
            </w:rPr>
            <w:t xml:space="preserve">HG-305 X 7’0” X EL-12 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RIM EXIT DEVICE </w:t>
            <w:tab/>
            <w:tab/>
            <w:t xml:space="preserve">ED5200A X L9905ET CT6D D 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QC-C012P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highlight w:val="none"/>
              <w:shd w:fill="C9211E" w:val="clear"/>
            </w:rPr>
          </w:pPr>
          <w:r>
            <w:rPr>
              <w:sz w:val="24"/>
              <w:szCs w:val="24"/>
              <w:shd w:fill="C9211E" w:val="clear"/>
            </w:rPr>
            <w:t>Semi restricted Corridor 230a</w:t>
            <w:tab/>
            <w:t>7’4” x 7’0”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CONTINUOUS HINGE </w:t>
            <w:tab/>
            <w:t>630 HG-305 X KMPSS X EL-12 X 83.125 OA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EXIT DEVICE </w:t>
            <w:tab/>
            <w:tab/>
            <w:tab/>
            <w:t>ED5470B X DEVICE ONLY X M92 X W048 X M55 X MELR SVR 630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ELECTROMAGNETIC LOCK M680EBD 628 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AUTO OPERATOR AUTOMATIC OPERATOR 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BK DPS-M-BK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ACTUATOR </w:t>
            <w:tab/>
            <w:tab/>
            <w:tab/>
            <w:t>700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QC-C006P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 xml:space="preserve">POWER SUPPLY </w:t>
            <w:tab/>
            <w:tab/>
            <w:t>AQD2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highlight w:val="none"/>
              <w:shd w:fill="C9211E" w:val="clear"/>
            </w:rPr>
          </w:pPr>
          <w:r>
            <w:rPr>
              <w:sz w:val="24"/>
              <w:szCs w:val="24"/>
              <w:shd w:fill="C9211E" w:val="clear"/>
            </w:rPr>
            <w:t>ENVIR. SERVICE 237</w:t>
            <w:tab/>
            <w:t xml:space="preserve">4’0” x 7’0” 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>CONTINUOUS HINGE</w:t>
            <w:tab/>
            <w:t>HG-305 X KMPSS X 83.125 OA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MORTISE LOCK </w:t>
            <w:tab/>
            <w:tab/>
            <w:t>ML2057 - LWA X CT7R 626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ELECTRIC STRIKE </w:t>
            <w:tab/>
            <w:tab/>
            <w:t>1006CAS-12/24D-630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BK DPS-M-BK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highlight w:val="none"/>
              <w:shd w:fill="C9211E" w:val="clear"/>
            </w:rPr>
          </w:pPr>
          <w:r>
            <w:rPr>
              <w:sz w:val="24"/>
              <w:szCs w:val="24"/>
              <w:shd w:fill="C9211E" w:val="clear"/>
            </w:rPr>
            <w:t>CONSULT 238b</w:t>
            <w:tab/>
            <w:t>3’0” x 7’0”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rStyle w:val="apple-converted-space"/>
              <w:rFonts w:eastAsia="" w:eastAsiaTheme="majorEastAsia"/>
              <w:sz w:val="24"/>
              <w:szCs w:val="24"/>
            </w:rPr>
            <w:t> 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left" w:pos="720" w:leader="none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ELECTRIC STRIKE</w:t>
            <w:tab/>
            <w:tab/>
            <w:t>1006CAS 12/24D 630</w:t>
          </w:r>
        </w:p>
        <w:p>
          <w:pPr>
            <w:pStyle w:val="Normal"/>
            <w:tabs>
              <w:tab w:val="left" w:pos="720" w:leader="none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DOOR POSITION SWITCH</w:t>
            <w:tab/>
            <w:t>DPS M BK</w:t>
          </w:r>
        </w:p>
        <w:p>
          <w:pPr>
            <w:pStyle w:val="Normal"/>
            <w:tabs>
              <w:tab w:val="left" w:pos="720" w:leader="none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WIRE HARNESS</w:t>
            <w:tab/>
            <w:tab/>
            <w:t>QC C1500P</w:t>
          </w:r>
        </w:p>
        <w:p>
          <w:pPr>
            <w:pStyle w:val="Normal"/>
            <w:tabs>
              <w:tab w:val="left" w:pos="720" w:leader="none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POWER SUPPLY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  <w:highlight w:val="yellow"/>
            </w:rPr>
            <w:t>HALL TO HALL 240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highlight w:val="none"/>
              <w:shd w:fill="C9211E" w:val="clear"/>
            </w:rPr>
          </w:pPr>
          <w:r>
            <w:rPr>
              <w:sz w:val="24"/>
              <w:szCs w:val="24"/>
              <w:shd w:fill="C9211E" w:val="clear"/>
            </w:rPr>
            <w:t>Corridor 252</w:t>
            <w:tab/>
            <w:t>7’4” x 7’0”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CONTINUOUS HINGE </w:t>
            <w:tab/>
            <w:t>630 HG-305 X KMPSS X EL-12 X 83.125 OA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EXIT DEVICE </w:t>
            <w:tab/>
            <w:tab/>
            <w:tab/>
            <w:t>ED5470B X DEVICE ONLY X M92 X W048 X M55 X MELR SVR 630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ELECTROMAGNETIC LOCK M680EBD 628 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AUTO OPERATOR AUTOMATIC OPERATOR 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BK DPS-M-BK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ACTUATOR </w:t>
            <w:tab/>
            <w:tab/>
            <w:tab/>
            <w:t>700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QC-C006P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AQD2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  <w:highlight w:val="yellow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  <w:highlight w:val="yellow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  <w:highlight w:val="yellow"/>
            </w:rPr>
            <w:t>EXTERIOR FROM HALL 271</w:t>
          </w:r>
          <w:r>
            <w:rPr>
              <w:sz w:val="24"/>
              <w:szCs w:val="24"/>
            </w:rPr>
            <w:tab/>
            <w:t xml:space="preserve"> 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>CONTINUOUS HINGE</w:t>
          </w:r>
          <w:r>
            <w:rPr>
              <w:rStyle w:val="apple-converted-space"/>
              <w:rFonts w:eastAsia="" w:ascii="Aptos" w:hAnsi="Aptos" w:asciiTheme="minorHAnsi" w:eastAsiaTheme="majorEastAsia" w:hAnsiTheme="minorHAnsi"/>
              <w:sz w:val="24"/>
              <w:szCs w:val="24"/>
            </w:rPr>
            <w:t> </w:t>
            <w:tab/>
          </w:r>
          <w:r>
            <w:rPr>
              <w:rFonts w:ascii="Aptos" w:hAnsi="Aptos" w:asciiTheme="minorHAnsi" w:hAnsiTheme="minorHAnsi"/>
              <w:sz w:val="24"/>
              <w:szCs w:val="24"/>
            </w:rPr>
            <w:t xml:space="preserve">HG-305 X 7’0” X EL-12 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RIM EXIT DEVICE </w:t>
            <w:tab/>
            <w:tab/>
            <w:t xml:space="preserve">ED5200A X L9905ET CT6D D 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QC-C012P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</w:sdtContent>
    </w:sdt>
    <w:sectPr>
      <w:type w:val="nextPage"/>
      <w:pgSz w:w="12240" w:h="15840"/>
      <w:pgMar w:left="720" w:right="720" w:gutter="0" w:header="0" w:top="720" w:footer="0" w:bottom="576"/>
      <w:pgNumType w:start="0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85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2d2ec7"/>
    <w:pPr>
      <w:widowControl/>
      <w:bidi w:val="0"/>
      <w:spacing w:lineRule="auto" w:line="276" w:before="0" w:after="200"/>
      <w:jc w:val="both"/>
    </w:pPr>
    <w:rPr>
      <w:rFonts w:ascii="Aptos" w:hAnsi="Aptos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ec7"/>
    <w:pPr>
      <w:spacing w:before="300" w:after="40"/>
      <w:jc w:val="star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ec7"/>
    <w:pPr>
      <w:spacing w:before="240" w:after="80"/>
      <w:jc w:val="star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ec7"/>
    <w:pPr>
      <w:spacing w:before="0" w:after="0"/>
      <w:jc w:val="star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ec7"/>
    <w:pPr>
      <w:spacing w:before="240" w:after="0"/>
      <w:jc w:val="star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ec7"/>
    <w:pPr>
      <w:spacing w:before="200" w:after="0"/>
      <w:jc w:val="start"/>
      <w:outlineLvl w:val="4"/>
    </w:pPr>
    <w:rPr>
      <w:smallCaps/>
      <w:color w:themeColor="accent2" w:themeShade="bf" w:val="BF4E1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ec7"/>
    <w:pPr>
      <w:spacing w:before="0" w:after="0"/>
      <w:jc w:val="start"/>
      <w:outlineLvl w:val="5"/>
    </w:pPr>
    <w:rPr>
      <w:smallCaps/>
      <w:color w:themeColor="accent2" w:val="E9713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ec7"/>
    <w:pPr>
      <w:spacing w:before="0" w:after="0"/>
      <w:jc w:val="start"/>
      <w:outlineLvl w:val="6"/>
    </w:pPr>
    <w:rPr>
      <w:b/>
      <w:smallCaps/>
      <w:color w:themeColor="accent2" w:val="E9713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ec7"/>
    <w:pPr>
      <w:spacing w:before="0" w:after="0"/>
      <w:jc w:val="start"/>
      <w:outlineLvl w:val="7"/>
    </w:pPr>
    <w:rPr>
      <w:b/>
      <w:i/>
      <w:smallCaps/>
      <w:color w:themeColor="accent2" w:themeShade="bf" w:val="BF4E1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ec7"/>
    <w:pPr>
      <w:spacing w:before="0" w:after="0"/>
      <w:jc w:val="start"/>
      <w:outlineLvl w:val="8"/>
    </w:pPr>
    <w:rPr>
      <w:b/>
      <w:i/>
      <w:smallCaps/>
      <w:color w:themeColor="accent2" w:themeShade="7f" w:val="7F340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2d2ec7"/>
    <w:rPr>
      <w:smallCaps/>
      <w:spacing w:val="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2d2ec7"/>
    <w:rPr>
      <w:smallCaps/>
      <w:spacing w:val="5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2d2ec7"/>
    <w:rPr>
      <w:smallCaps/>
      <w:spacing w:val="5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2d2ec7"/>
    <w:rPr>
      <w:smallCaps/>
      <w:spacing w:val="10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2d2ec7"/>
    <w:rPr>
      <w:smallCaps/>
      <w:color w:themeColor="accent2" w:themeShade="bf" w:val="BF4E14"/>
      <w:spacing w:val="10"/>
      <w:sz w:val="22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2d2ec7"/>
    <w:rPr>
      <w:smallCaps/>
      <w:color w:themeColor="accent2" w:val="E97132"/>
      <w:spacing w:val="5"/>
      <w:sz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2d2ec7"/>
    <w:rPr>
      <w:b/>
      <w:smallCaps/>
      <w:color w:themeColor="accent2" w:val="E97132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2d2ec7"/>
    <w:rPr>
      <w:b/>
      <w:i/>
      <w:smallCaps/>
      <w:color w:themeColor="accent2" w:themeShade="bf" w:val="BF4E14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2d2ec7"/>
    <w:rPr>
      <w:b/>
      <w:i/>
      <w:smallCaps/>
      <w:color w:themeColor="accent2" w:themeShade="7f" w:val="7F340D"/>
    </w:rPr>
  </w:style>
  <w:style w:type="character" w:styleId="TitleChar" w:customStyle="1">
    <w:name w:val="Title Char"/>
    <w:basedOn w:val="DefaultParagraphFont"/>
    <w:link w:val="Title"/>
    <w:uiPriority w:val="10"/>
    <w:qFormat/>
    <w:rsid w:val="002d2ec7"/>
    <w:rPr>
      <w:smallCaps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2d2ec7"/>
    <w:rPr>
      <w:rFonts w:ascii="Aptos Display" w:hAnsi="Aptos Display" w:eastAsia="" w:cs="" w:asciiTheme="majorHAnsi" w:cstheme="majorBidi" w:eastAsiaTheme="majorEastAsia" w:hAnsiTheme="majorHAnsi"/>
      <w:szCs w:val="22"/>
    </w:rPr>
  </w:style>
  <w:style w:type="character" w:styleId="QuoteChar" w:customStyle="1">
    <w:name w:val="Quote Char"/>
    <w:basedOn w:val="DefaultParagraphFont"/>
    <w:link w:val="Quote"/>
    <w:uiPriority w:val="29"/>
    <w:qFormat/>
    <w:rsid w:val="002d2ec7"/>
    <w:rPr>
      <w:i/>
    </w:rPr>
  </w:style>
  <w:style w:type="character" w:styleId="IntenseEmphasis">
    <w:name w:val="Intense Emphasis"/>
    <w:uiPriority w:val="21"/>
    <w:qFormat/>
    <w:rsid w:val="002d2ec7"/>
    <w:rPr>
      <w:b/>
      <w:i/>
      <w:color w:themeColor="accent2" w:val="E97132"/>
      <w:spacing w:val="10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2d2ec7"/>
    <w:rPr>
      <w:b/>
      <w:i/>
      <w:color w:themeColor="background1" w:val="FFFFFF"/>
      <w:shd w:fill="E97132" w:val="clear"/>
    </w:rPr>
  </w:style>
  <w:style w:type="character" w:styleId="IntenseReference">
    <w:name w:val="Intense Reference"/>
    <w:uiPriority w:val="32"/>
    <w:qFormat/>
    <w:rsid w:val="002d2ec7"/>
    <w:rPr>
      <w:b/>
      <w:bCs/>
      <w:smallCaps/>
      <w:spacing w:val="5"/>
      <w:sz w:val="22"/>
      <w:szCs w:val="22"/>
      <w:u w:val="single"/>
    </w:rPr>
  </w:style>
  <w:style w:type="character" w:styleId="apple-converted-space" w:customStyle="1">
    <w:name w:val="apple-converted-space"/>
    <w:basedOn w:val="DefaultParagraphFont"/>
    <w:qFormat/>
    <w:rsid w:val="00d37cdb"/>
    <w:rPr/>
  </w:style>
  <w:style w:type="character" w:styleId="NoSpacingChar" w:customStyle="1">
    <w:name w:val="No Spacing Char"/>
    <w:basedOn w:val="DefaultParagraphFont"/>
    <w:link w:val="NoSpacing"/>
    <w:uiPriority w:val="1"/>
    <w:qFormat/>
    <w:rsid w:val="002d2ec7"/>
    <w:rPr/>
  </w:style>
  <w:style w:type="character" w:styleId="Strong">
    <w:name w:val="Strong"/>
    <w:uiPriority w:val="22"/>
    <w:qFormat/>
    <w:rsid w:val="002d2ec7"/>
    <w:rPr>
      <w:b/>
      <w:color w:themeColor="accent2" w:val="E97132"/>
    </w:rPr>
  </w:style>
  <w:style w:type="character" w:styleId="Emphasis">
    <w:name w:val="Emphasis"/>
    <w:uiPriority w:val="20"/>
    <w:qFormat/>
    <w:rsid w:val="002d2ec7"/>
    <w:rPr>
      <w:b/>
      <w:i/>
      <w:spacing w:val="10"/>
    </w:rPr>
  </w:style>
  <w:style w:type="character" w:styleId="SubtleEmphasis">
    <w:name w:val="Subtle Emphasis"/>
    <w:uiPriority w:val="19"/>
    <w:qFormat/>
    <w:rsid w:val="002d2ec7"/>
    <w:rPr>
      <w:i/>
    </w:rPr>
  </w:style>
  <w:style w:type="character" w:styleId="SubtleReference">
    <w:name w:val="Subtle Reference"/>
    <w:uiPriority w:val="31"/>
    <w:qFormat/>
    <w:rsid w:val="002d2ec7"/>
    <w:rPr>
      <w:b/>
    </w:rPr>
  </w:style>
  <w:style w:type="character" w:styleId="BookTitle">
    <w:name w:val="Book Title"/>
    <w:uiPriority w:val="33"/>
    <w:qFormat/>
    <w:rsid w:val="002d2ec7"/>
    <w:rPr>
      <w:rFonts w:ascii="Aptos Display" w:hAnsi="Aptos Display" w:eastAsia="" w:cs="" w:asciiTheme="majorHAnsi" w:cstheme="majorBidi" w:eastAsiaTheme="majorEastAsia" w:hAnsiTheme="maj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2bd3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qFormat/>
    <w:rsid w:val="00702bd3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2ec7"/>
    <w:pPr/>
    <w:rPr>
      <w:b/>
      <w:bCs/>
      <w:caps/>
      <w:sz w:val="16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2d2ec7"/>
    <w:pPr>
      <w:pBdr>
        <w:top w:val="single" w:sz="12" w:space="1" w:color="E97132" w:themeColor="accent2"/>
      </w:pBdr>
      <w:spacing w:lineRule="auto" w:line="240"/>
      <w:jc w:val="end"/>
    </w:pPr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ec7"/>
    <w:pPr>
      <w:spacing w:lineRule="auto" w:line="240" w:before="0" w:after="720"/>
      <w:jc w:val="end"/>
    </w:pPr>
    <w:rPr>
      <w:rFonts w:ascii="Aptos Display" w:hAnsi="Aptos Display" w:eastAsia="" w:cs="" w:asciiTheme="majorHAnsi" w:cstheme="majorBidi" w:eastAsiaTheme="majorEastAsia" w:hAnsiTheme="majorHAnsi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d2ec7"/>
    <w:pPr/>
    <w:rPr>
      <w:i/>
    </w:rPr>
  </w:style>
  <w:style w:type="paragraph" w:styleId="ListParagraph">
    <w:name w:val="List Paragraph"/>
    <w:basedOn w:val="Normal"/>
    <w:uiPriority w:val="34"/>
    <w:qFormat/>
    <w:rsid w:val="002d2ec7"/>
    <w:pPr>
      <w:spacing w:before="0" w:after="20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2d2ec7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pacing w:before="140" w:after="140"/>
      <w:ind w:start="1440" w:end="1440"/>
    </w:pPr>
    <w:rPr>
      <w:b/>
      <w:i/>
      <w:color w:themeColor="background1" w:val="FFFFFF"/>
    </w:rPr>
  </w:style>
  <w:style w:type="paragraph" w:styleId="p1" w:customStyle="1">
    <w:name w:val="p1"/>
    <w:basedOn w:val="Normal"/>
    <w:qFormat/>
    <w:rsid w:val="00d37cdb"/>
    <w:pPr/>
    <w:rPr>
      <w:rFonts w:ascii="Arial" w:hAnsi="Arial" w:eastAsia="Times New Roman" w:cs="Arial"/>
      <w:color w:val="000000"/>
      <w:sz w:val="12"/>
      <w:szCs w:val="12"/>
    </w:rPr>
  </w:style>
  <w:style w:type="paragraph" w:styleId="NoSpacing">
    <w:name w:val="No Spacing"/>
    <w:basedOn w:val="Normal"/>
    <w:link w:val="NoSpacingChar"/>
    <w:uiPriority w:val="1"/>
    <w:qFormat/>
    <w:rsid w:val="002d2ec7"/>
    <w:pPr>
      <w:spacing w:lineRule="auto" w:line="240" w:before="0" w:after="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ec7"/>
    <w:pPr>
      <w:outlineLvl w:val="9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whilliard@idnacme.com" TargetMode="External"/><Relationship Id="rId5" Type="http://schemas.openxmlformats.org/officeDocument/2006/relationships/hyperlink" Target="mailto:whilliard@idnacme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item1.xml><?xml version="1.0" encoding="utf-8"?>
<CoverPageProperties xmlns="http://schemas.microsoft.com/office/2006/coverPageProps">
  <PublishDate/>
  <Abstract/>
  <CompanyAddress/>
  <CompanyPhone/>
  <CompanyFax/>
  <CompanyEmail>whilliard@idnacme.com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Application>LibreOffice/25.8.2.2$Windows_X86_64 LibreOffice_project/d401f2107ccab8f924a8e2df40f573aab7605b6f</Application>
  <AppVersion>15.0000</AppVersion>
  <Pages>7</Pages>
  <Words>1157</Words>
  <Characters>6145</Characters>
  <CharactersWithSpaces>7682</CharactersWithSpaces>
  <Paragraphs>242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2025-08-21T18:38:00Z</dcterms:created>
  <dc:creator>IDN-ACME, INC.</dc:creator>
  <dc:description/>
  <dc:language>en-US</dc:language>
  <cp:lastModifiedBy/>
  <cp:lastPrinted>2025-10-29T08:35:24Z</cp:lastPrinted>
  <dcterms:modified xsi:type="dcterms:W3CDTF">2025-10-29T10:30:58Z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