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Shape1"/>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Title"/>
        <w:rPr/>
      </w:pPr>
      <w:r>
        <w:rPr/>
      </w:r>
    </w:p>
    <w:p>
      <w:pPr>
        <w:pStyle w:val="Title"/>
        <w:rPr>
          <w:sz w:val="22"/>
          <w:szCs w:val="22"/>
        </w:rPr>
      </w:pPr>
      <w:r>
        <w:rPr>
          <w:sz w:val="22"/>
          <w:szCs w:val="22"/>
        </w:rPr>
        <w:t>Structural Inspection</w:t>
      </w:r>
    </w:p>
    <w:p>
      <w:pPr>
        <w:pStyle w:val="Normal"/>
        <w:ind w:left="720"/>
        <w:rPr/>
      </w:pPr>
      <w:r>
        <w:rPr/>
      </w:r>
    </w:p>
    <w:p>
      <w:pPr>
        <w:pStyle w:val="Normal"/>
        <w:ind w:left="720"/>
        <w:rPr/>
      </w:pPr>
      <w:r>
        <w:rPr/>
      </w:r>
    </w:p>
    <w:p>
      <w:pPr>
        <w:pStyle w:val="Normal"/>
        <w:ind w:left="720"/>
        <w:rPr/>
      </w:pPr>
      <w:r>
        <w:rPr/>
        <w:t>May 12, 2026</w:t>
      </w:r>
    </w:p>
    <w:p>
      <w:pPr>
        <w:pStyle w:val="Normal"/>
        <w:ind w:left="720"/>
        <w:rPr/>
      </w:pPr>
      <w:r>
        <w:rPr/>
      </w:r>
    </w:p>
    <w:p>
      <w:pPr>
        <w:pStyle w:val="Normal"/>
        <w:ind w:left="720"/>
        <w:rPr/>
      </w:pPr>
      <w:r>
        <w:rPr>
          <w:color w:val="202124"/>
          <w:shd w:fill="FFFFFF" w:val="clear"/>
        </w:rPr>
        <w:t>Marlin Ford</w:t>
      </w:r>
    </w:p>
    <w:p>
      <w:pPr>
        <w:pStyle w:val="Normal"/>
        <w:ind w:left="720"/>
        <w:rPr/>
      </w:pPr>
      <w:r>
        <w:rPr/>
        <w:t>5453 Iris Hollow Rd.</w:t>
      </w:r>
    </w:p>
    <w:p>
      <w:pPr>
        <w:pStyle w:val="Normal"/>
        <w:ind w:left="720"/>
        <w:rPr/>
      </w:pPr>
      <w:r>
        <w:rPr/>
        <w:t>Slidell, La. 70461</w:t>
      </w:r>
    </w:p>
    <w:p>
      <w:pPr>
        <w:pStyle w:val="Normal"/>
        <w:ind w:left="720"/>
        <w:rPr/>
      </w:pPr>
      <w:r>
        <w:rPr/>
      </w:r>
    </w:p>
    <w:p>
      <w:pPr>
        <w:pStyle w:val="Normal"/>
        <w:ind w:left="720"/>
        <w:rPr>
          <w:u w:val="single"/>
        </w:rPr>
      </w:pPr>
      <w:r>
        <w:rPr>
          <w:u w:val="single"/>
        </w:rPr>
        <w:t>Construction:</w:t>
      </w:r>
    </w:p>
    <w:p>
      <w:pPr>
        <w:pStyle w:val="Normal"/>
        <w:ind w:left="720"/>
        <w:rPr/>
      </w:pPr>
      <w:r>
        <w:rPr/>
        <w:t>One-story, wood frame, brick/vinyl veneer, vinyl and carpet flooring, with a composition shingle roof on a post tension foundation.</w:t>
      </w:r>
    </w:p>
    <w:p>
      <w:pPr>
        <w:pStyle w:val="Normal"/>
        <w:ind w:left="720"/>
        <w:rPr/>
      </w:pPr>
      <w:r>
        <w:rPr/>
      </w:r>
    </w:p>
    <w:p>
      <w:pPr>
        <w:pStyle w:val="Normal"/>
        <w:ind w:left="720"/>
        <w:rPr>
          <w:u w:val="single"/>
        </w:rPr>
      </w:pPr>
      <w:r>
        <w:rPr>
          <w:u w:val="single"/>
        </w:rPr>
        <w:t>Scope:</w:t>
      </w:r>
    </w:p>
    <w:p>
      <w:pPr>
        <w:pStyle w:val="Normal"/>
        <w:ind w:left="720"/>
        <w:rPr/>
      </w:pPr>
      <w:r>
        <w:rPr/>
        <w:t xml:space="preserve">This inspection is limited to a visual inspection of the shell of the home, including the interior and exterior foundation of the home. No Inspection of the mechanical or electrical systems was performed.  This report is as outlined by the National Academy of Building Inspection Engineers and is not an explanation of cause, effect, or engineering.  </w:t>
      </w:r>
    </w:p>
    <w:p>
      <w:pPr>
        <w:pStyle w:val="Normal"/>
        <w:ind w:left="720"/>
        <w:rPr/>
      </w:pPr>
      <w:r>
        <w:rPr/>
      </w:r>
    </w:p>
    <w:p>
      <w:pPr>
        <w:pStyle w:val="Normal"/>
        <w:ind w:left="720"/>
        <w:rPr/>
      </w:pPr>
      <w:r>
        <w:rPr>
          <w:u w:val="single"/>
        </w:rPr>
        <w:t>History</w:t>
      </w:r>
      <w:r>
        <w:rPr/>
        <w:t>:</w:t>
      </w:r>
    </w:p>
    <w:p>
      <w:pPr>
        <w:pStyle w:val="Normal"/>
        <w:ind w:left="705"/>
        <w:rPr/>
      </w:pPr>
      <w:r>
        <w:rPr/>
        <w:t>Dammon Engineering was contacted to request a structural inspection of the referenced home due to a report that the floor was not level.</w:t>
      </w:r>
    </w:p>
    <w:p>
      <w:pPr>
        <w:pStyle w:val="Normal"/>
        <w:ind w:left="705"/>
        <w:rPr/>
      </w:pPr>
      <w:r>
        <w:rPr/>
      </w:r>
    </w:p>
    <w:p>
      <w:pPr>
        <w:pStyle w:val="Normal"/>
        <w:ind w:left="720"/>
        <w:rPr>
          <w:u w:val="single"/>
        </w:rPr>
      </w:pPr>
      <w:r>
        <w:rPr>
          <w:u w:val="single"/>
        </w:rPr>
        <w:t>Findings:</w:t>
      </w:r>
    </w:p>
    <w:p>
      <w:pPr>
        <w:pStyle w:val="Normal"/>
        <w:ind w:left="720"/>
        <w:rPr/>
      </w:pPr>
      <w:r>
        <w:rPr/>
        <w:t xml:space="preserve">Upon inspection, a zip level was used to verify the floor height conditions.  The level was set up at the front of the home in the foyer. The slopes range in the home from -1.4”  to +6.4”. The most notable slope is from the den and into the bedroom on the left. </w:t>
      </w:r>
    </w:p>
    <w:p>
      <w:pPr>
        <w:pStyle w:val="Normal"/>
        <w:ind w:left="720"/>
        <w:rPr/>
      </w:pPr>
      <w:r>
        <w:rPr/>
      </w:r>
    </w:p>
    <w:p>
      <w:pPr>
        <w:pStyle w:val="Normal"/>
        <w:ind w:left="720"/>
        <w:rPr/>
      </w:pPr>
      <w:r>
        <w:rPr/>
        <w:t xml:space="preserve">There is one small hairline crack in the foundation noted in the rear porch area and runs up the foundation to inside. There are no signs of stress in the sheet rock ceilings or walls.  All interior doors open and close, the garage door swings closed by itself.  All ceilings and walls appear visually straight. </w:t>
      </w:r>
    </w:p>
    <w:p>
      <w:pPr>
        <w:pStyle w:val="Normal"/>
        <w:ind w:left="720"/>
        <w:rPr/>
      </w:pPr>
      <w:r>
        <w:rPr/>
      </w:r>
    </w:p>
    <w:p>
      <w:pPr>
        <w:pStyle w:val="Normal"/>
        <w:ind w:left="720"/>
        <w:rPr/>
      </w:pPr>
      <w:r>
        <w:rPr/>
        <w:t xml:space="preserve">The exterior of the home was noted to have have gutters and downspouts that drain directly onto the ground. The downspouts on the left side of the home drain directly onto the ground and have caused a washout of the ground. This area stays wet.  </w:t>
      </w:r>
    </w:p>
    <w:p>
      <w:pPr>
        <w:pStyle w:val="Normal"/>
        <w:ind w:left="720"/>
        <w:rPr/>
      </w:pPr>
      <w:r>
        <w:rPr/>
      </w:r>
    </w:p>
    <w:p>
      <w:pPr>
        <w:pStyle w:val="Normal"/>
        <w:ind w:left="720"/>
        <w:rPr/>
      </w:pPr>
      <w:r>
        <w:rPr/>
        <w:t xml:space="preserve">  </w:t>
      </w:r>
    </w:p>
    <w:p>
      <w:pPr>
        <w:pStyle w:val="Normal"/>
        <w:ind w:left="720"/>
        <w:rPr/>
      </w:pPr>
      <w:r>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t>Conclusion:</w:t>
      </w:r>
    </w:p>
    <w:p>
      <w:pPr>
        <w:pStyle w:val="BodyText"/>
        <w:ind w:left="720"/>
        <w:rPr>
          <w:sz w:val="24"/>
          <w:szCs w:val="24"/>
        </w:rPr>
      </w:pPr>
      <w:r>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improper construction of the home, weather, expansion &amp; contraction, tree roots, improper drainage, etc. </w:t>
      </w:r>
    </w:p>
    <w:p>
      <w:pPr>
        <w:pStyle w:val="BodyText"/>
        <w:ind w:left="720"/>
        <w:rPr>
          <w:sz w:val="24"/>
          <w:szCs w:val="24"/>
        </w:rPr>
      </w:pPr>
      <w:r>
        <w:rPr>
          <w:sz w:val="24"/>
          <w:szCs w:val="24"/>
        </w:rPr>
      </w:r>
    </w:p>
    <w:p>
      <w:pPr>
        <w:pStyle w:val="BodyText"/>
        <w:ind w:left="720"/>
        <w:rPr>
          <w:sz w:val="24"/>
          <w:szCs w:val="24"/>
          <w:u w:val="single"/>
        </w:rPr>
      </w:pPr>
      <w:r>
        <w:rPr>
          <w:sz w:val="24"/>
          <w:szCs w:val="24"/>
          <w:u w:val="single"/>
        </w:rPr>
        <w:t>Recommendation:</w:t>
      </w:r>
    </w:p>
    <w:p>
      <w:pPr>
        <w:pStyle w:val="BodyText"/>
        <w:ind w:left="720"/>
        <w:rPr>
          <w:sz w:val="24"/>
          <w:szCs w:val="24"/>
        </w:rPr>
      </w:pPr>
      <w:r>
        <w:rPr>
          <w:sz w:val="24"/>
          <w:szCs w:val="24"/>
        </w:rPr>
        <w:t xml:space="preserve">It is recommended when there is more than a 3” elevation difference to have the home stabilized and leveled with screw pilings.  </w:t>
      </w:r>
      <w:r>
        <w:rPr>
          <w:sz w:val="24"/>
          <w:szCs w:val="24"/>
        </w:rPr>
        <w:t xml:space="preserve">There is a 7.8” difference in floor elevation. </w:t>
      </w:r>
    </w:p>
    <w:p>
      <w:pPr>
        <w:pStyle w:val="Normal"/>
        <w:ind w:left="720"/>
        <w:rPr/>
      </w:pPr>
      <w:r>
        <w:rPr/>
      </w:r>
    </w:p>
    <w:p>
      <w:pPr>
        <w:pStyle w:val="Normal"/>
        <w:ind w:left="720"/>
        <w:rPr/>
      </w:pPr>
      <w:r>
        <w:rPr/>
      </w:r>
    </w:p>
    <w:p>
      <w:pPr>
        <w:pStyle w:val="Normal"/>
        <w:ind w:left="720"/>
        <w:rPr/>
      </w:pPr>
      <w:r>
        <w:rPr/>
      </w:r>
    </w:p>
    <w:p>
      <w:pPr>
        <w:pStyle w:val="Normal"/>
        <w:ind w:left="720"/>
        <w:rPr/>
      </w:pPr>
      <w:r>
        <w:rPr/>
      </w:r>
    </w:p>
    <w:p>
      <w:pPr>
        <w:pStyle w:val="Normal"/>
        <w:ind w:left="720"/>
        <w:rPr/>
      </w:pPr>
      <w:r>
        <w:rPr/>
        <w:t xml:space="preserve">See attachments; </w:t>
      </w:r>
    </w:p>
    <w:p>
      <w:pPr>
        <w:pStyle w:val="Normal"/>
        <w:ind w:left="720"/>
        <w:rPr/>
      </w:pPr>
      <w:r>
        <w:rPr/>
        <w:t>Elevations</w:t>
      </w:r>
    </w:p>
    <w:p>
      <w:pPr>
        <w:pStyle w:val="Normal"/>
        <w:ind w:left="720"/>
        <w:rPr/>
      </w:pPr>
      <w:r>
        <w:rPr/>
        <w:t>Pictures</w:t>
      </w:r>
    </w:p>
    <w:p>
      <w:pPr>
        <w:pStyle w:val="Normal"/>
        <w:ind w:left="720"/>
        <w:rPr/>
      </w:pPr>
      <w:r>
        <w:rPr/>
      </w:r>
    </w:p>
    <w:p>
      <w:pPr>
        <w:pStyle w:val="Normal"/>
        <w:ind w:left="720"/>
        <w:rPr/>
      </w:pPr>
      <w:r>
        <w:rPr/>
      </w:r>
    </w:p>
    <w:p>
      <w:pPr>
        <w:pStyle w:val="Normal"/>
        <w:ind w:left="720"/>
        <w:rPr/>
      </w:pPr>
      <w:r>
        <w:rPr/>
        <w:t>Sincerely,</w:t>
      </w:r>
    </w:p>
    <w:p>
      <w:pPr>
        <w:pStyle w:val="Normal"/>
        <w:ind w:left="720"/>
        <w:rPr/>
      </w:pPr>
      <w:r>
        <w:rPr/>
      </w:r>
    </w:p>
    <w:p>
      <w:pPr>
        <w:pStyle w:val="Normal"/>
        <w:ind w:left="720"/>
        <w:rPr/>
      </w:pPr>
      <w:r>
        <w:rPr/>
      </w:r>
    </w:p>
    <w:p>
      <w:pPr>
        <w:pStyle w:val="Normal"/>
        <w:ind w:left="720"/>
        <w:rPr/>
      </w:pPr>
      <w:r>
        <w:rPr/>
      </w:r>
    </w:p>
    <w:p>
      <w:pPr>
        <w:pStyle w:val="Normal"/>
        <w:ind w:left="720"/>
        <w:rPr/>
      </w:pPr>
      <w:r>
        <w:rPr/>
        <w:t>Brian Mistich, P.E.</w:t>
      </w:r>
    </w:p>
    <w:p>
      <w:pPr>
        <w:pStyle w:val="Normal"/>
        <w:ind w:left="720"/>
        <w:rPr>
          <w:sz w:val="22"/>
          <w:szCs w:val="22"/>
        </w:rPr>
      </w:pPr>
      <w:r>
        <w:rPr>
          <w:sz w:val="22"/>
          <w:szCs w:val="22"/>
        </w:rPr>
      </w:r>
    </w:p>
    <w:p>
      <w:pPr>
        <w:pStyle w:val="Normal"/>
        <w:ind w:left="720"/>
        <w:rPr>
          <w:sz w:val="22"/>
          <w:szCs w:val="22"/>
        </w:rPr>
      </w:pPr>
      <w:r>
        <w:rPr>
          <w:sz w:val="22"/>
          <w:szCs w:val="22"/>
        </w:rPr>
      </w:r>
    </w:p>
    <w:p>
      <w:pPr>
        <w:pStyle w:val="Normal"/>
        <w:ind w:left="720"/>
        <w:rPr/>
      </w:pPr>
      <w:r>
        <w:rPr/>
      </w:r>
    </w:p>
    <w:sectPr>
      <w:footerReference w:type="even" r:id="rId3"/>
      <w:footerReference w:type="default" r:id="rId4"/>
      <w:footerReference w:type="first" r:id="rId5"/>
      <w:type w:val="nextPage"/>
      <w:pgSz w:w="12240" w:h="15840"/>
      <w:pgMar w:left="432" w:right="1170" w:gutter="0" w:header="0" w:top="245" w:footer="72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Application>LibreOffice/25.8.6.2$Windows_X86_64 LibreOffice_project/b4b39682cd9868fa725bc664aff94278d315bd04</Application>
  <AppVersion>15.0000</AppVersion>
  <Pages>2</Pages>
  <Words>801</Words>
  <Characters>4321</Characters>
  <CharactersWithSpaces>5114</CharactersWithSpaces>
  <Paragraphs>36</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2016-09-28T12:11:00Z</dcterms:created>
  <dc:creator>CINDY</dc:creator>
  <dc:description/>
  <dc:language>en-US</dc:language>
  <cp:lastModifiedBy/>
  <cp:lastPrinted>2026-05-13T06:55:58Z</cp:lastPrinted>
  <dcterms:modified xsi:type="dcterms:W3CDTF">2026-05-20T16:09:23Z</dcterms:modified>
  <cp:revision>73</cp:revision>
  <dc:subject/>
  <dc:title>June 23, 2008</dc:title>
</cp:coreProperties>
</file>

<file path=docProps/custom.xml><?xml version="1.0" encoding="utf-8"?>
<Properties xmlns="http://schemas.openxmlformats.org/officeDocument/2006/custom-properties" xmlns:vt="http://schemas.openxmlformats.org/officeDocument/2006/docPropsVTypes"/>
</file>