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6842" w14:textId="77777777" w:rsidR="00FE53E0" w:rsidRPr="00A872F9" w:rsidRDefault="00FE53E0" w:rsidP="00A872F9">
      <w:pPr>
        <w:pStyle w:val="CMT"/>
        <w:jc w:val="center"/>
        <w:rPr>
          <w:rFonts w:ascii="Trebuchet MS" w:hAnsi="Trebuchet MS"/>
        </w:rPr>
      </w:pPr>
      <w:r w:rsidRPr="00A872F9">
        <w:rPr>
          <w:rFonts w:ascii="Trebuchet MS" w:hAnsi="Trebuchet MS"/>
        </w:rPr>
        <w:t>Copyright 2002 and 2005 by The American Institute of Architects (AIA)</w:t>
      </w:r>
    </w:p>
    <w:p w14:paraId="00259195" w14:textId="77777777" w:rsidR="00FE53E0" w:rsidRPr="00A872F9" w:rsidRDefault="00FE53E0" w:rsidP="00A872F9">
      <w:pPr>
        <w:pStyle w:val="CMT"/>
        <w:jc w:val="center"/>
        <w:rPr>
          <w:rFonts w:ascii="Trebuchet MS" w:hAnsi="Trebuchet MS"/>
        </w:rPr>
      </w:pPr>
      <w:r w:rsidRPr="00A872F9">
        <w:rPr>
          <w:rFonts w:ascii="Trebuchet MS" w:hAnsi="Trebuchet MS"/>
        </w:rPr>
        <w:t>Exclusively published and distributed by Architectural Computer Services, Inc. (ARCOM) for the AIA</w:t>
      </w:r>
    </w:p>
    <w:p w14:paraId="3C4EC04B" w14:textId="74769AA2" w:rsidR="00A872F9" w:rsidRPr="00A872F9" w:rsidRDefault="00FE53E0" w:rsidP="00A872F9">
      <w:pPr>
        <w:pStyle w:val="SCT"/>
        <w:jc w:val="center"/>
        <w:rPr>
          <w:rStyle w:val="NUM"/>
          <w:rFonts w:ascii="Trebuchet MS" w:hAnsi="Trebuchet MS"/>
        </w:rPr>
      </w:pPr>
      <w:r w:rsidRPr="00A872F9">
        <w:rPr>
          <w:rFonts w:ascii="Trebuchet MS" w:hAnsi="Trebuchet MS"/>
        </w:rPr>
        <w:t xml:space="preserve">SECTION </w:t>
      </w:r>
      <w:r w:rsidRPr="00A872F9">
        <w:rPr>
          <w:rStyle w:val="NUM"/>
          <w:rFonts w:ascii="Trebuchet MS" w:hAnsi="Trebuchet MS"/>
        </w:rPr>
        <w:t>01600</w:t>
      </w:r>
      <w:r w:rsidR="00170E98">
        <w:rPr>
          <w:rStyle w:val="NUM"/>
          <w:rFonts w:ascii="Trebuchet MS" w:hAnsi="Trebuchet MS"/>
        </w:rPr>
        <w:t>0</w:t>
      </w:r>
    </w:p>
    <w:p w14:paraId="3433DBCF" w14:textId="77777777" w:rsidR="00FE53E0" w:rsidRPr="00A872F9" w:rsidRDefault="00FE53E0" w:rsidP="00A872F9">
      <w:pPr>
        <w:pStyle w:val="SCT"/>
        <w:jc w:val="center"/>
        <w:rPr>
          <w:rFonts w:ascii="Trebuchet MS" w:hAnsi="Trebuchet MS"/>
        </w:rPr>
      </w:pPr>
      <w:r w:rsidRPr="00A872F9">
        <w:rPr>
          <w:rStyle w:val="NAM"/>
          <w:rFonts w:ascii="Trebuchet MS" w:hAnsi="Trebuchet MS"/>
        </w:rPr>
        <w:t>PRODUCT REQUIREMENTS</w:t>
      </w:r>
    </w:p>
    <w:p w14:paraId="44845EE7" w14:textId="77777777" w:rsidR="00FE53E0" w:rsidRPr="00A872F9" w:rsidRDefault="00FE53E0">
      <w:pPr>
        <w:pStyle w:val="CMT"/>
        <w:rPr>
          <w:rFonts w:ascii="Trebuchet MS" w:hAnsi="Trebuchet MS"/>
        </w:rPr>
      </w:pPr>
      <w:r w:rsidRPr="00A872F9">
        <w:rPr>
          <w:rFonts w:ascii="Trebuchet MS" w:hAnsi="Trebuchet MS"/>
        </w:rPr>
        <w:t>This Section uses the term "Architect."  Change this term to match that used to identify the design professional as defined in the General and Supplementary Conditions.</w:t>
      </w:r>
    </w:p>
    <w:p w14:paraId="2539A16E" w14:textId="77777777" w:rsidR="00FE53E0" w:rsidRPr="00A872F9" w:rsidRDefault="00FE53E0">
      <w:pPr>
        <w:pStyle w:val="CMT"/>
        <w:rPr>
          <w:rFonts w:ascii="Trebuchet MS" w:hAnsi="Trebuchet MS"/>
        </w:rPr>
      </w:pPr>
      <w:r w:rsidRPr="00A872F9">
        <w:rPr>
          <w:rFonts w:ascii="Trebuchet MS" w:hAnsi="Trebuchet MS"/>
        </w:rPr>
        <w:t>Verify that Section titles referenced in this Section are correct for this Project's Specifications; Section titles may have changed.</w:t>
      </w:r>
    </w:p>
    <w:p w14:paraId="2EF2C6D0" w14:textId="77777777" w:rsidR="00FE53E0" w:rsidRPr="00A872F9" w:rsidRDefault="00FE53E0">
      <w:pPr>
        <w:pStyle w:val="PRT"/>
        <w:rPr>
          <w:rFonts w:ascii="Trebuchet MS" w:hAnsi="Trebuchet MS"/>
        </w:rPr>
      </w:pPr>
      <w:r w:rsidRPr="00A872F9">
        <w:rPr>
          <w:rFonts w:ascii="Trebuchet MS" w:hAnsi="Trebuchet MS"/>
        </w:rPr>
        <w:t>GENERAL</w:t>
      </w:r>
    </w:p>
    <w:p w14:paraId="32C1E8D6" w14:textId="77777777" w:rsidR="00FE53E0" w:rsidRPr="00A872F9" w:rsidRDefault="00FE53E0">
      <w:pPr>
        <w:pStyle w:val="ART"/>
        <w:rPr>
          <w:rFonts w:ascii="Trebuchet MS" w:hAnsi="Trebuchet MS"/>
        </w:rPr>
      </w:pPr>
      <w:r w:rsidRPr="00A872F9">
        <w:rPr>
          <w:rFonts w:ascii="Trebuchet MS" w:hAnsi="Trebuchet MS"/>
        </w:rPr>
        <w:t>RELATED DOCUMENTS</w:t>
      </w:r>
    </w:p>
    <w:p w14:paraId="540E3A53" w14:textId="77777777" w:rsidR="00FE53E0" w:rsidRPr="00A872F9" w:rsidRDefault="00FE53E0">
      <w:pPr>
        <w:pStyle w:val="PR1"/>
        <w:rPr>
          <w:rFonts w:ascii="Trebuchet MS" w:hAnsi="Trebuchet MS"/>
        </w:rPr>
      </w:pPr>
      <w:r w:rsidRPr="00A872F9">
        <w:rPr>
          <w:rFonts w:ascii="Trebuchet MS" w:hAnsi="Trebuchet MS"/>
        </w:rPr>
        <w:t>Drawings and general provisions of the Contract, including General and Supplementary Conditions and other Division 01 Specification Sections, apply to this Section.</w:t>
      </w:r>
    </w:p>
    <w:p w14:paraId="40E06129" w14:textId="77777777" w:rsidR="00FE53E0" w:rsidRPr="00A872F9" w:rsidRDefault="00FE53E0">
      <w:pPr>
        <w:pStyle w:val="ART"/>
        <w:rPr>
          <w:rFonts w:ascii="Trebuchet MS" w:hAnsi="Trebuchet MS"/>
        </w:rPr>
      </w:pPr>
      <w:r w:rsidRPr="00A872F9">
        <w:rPr>
          <w:rFonts w:ascii="Trebuchet MS" w:hAnsi="Trebuchet MS"/>
        </w:rPr>
        <w:t>SUMMARY</w:t>
      </w:r>
    </w:p>
    <w:p w14:paraId="7AFC4805" w14:textId="77777777" w:rsidR="00FE53E0" w:rsidRPr="00A872F9" w:rsidRDefault="00FE53E0">
      <w:pPr>
        <w:pStyle w:val="PR1"/>
        <w:rPr>
          <w:rFonts w:ascii="Trebuchet MS" w:hAnsi="Trebuchet MS"/>
        </w:rPr>
      </w:pPr>
      <w:r w:rsidRPr="00A872F9">
        <w:rPr>
          <w:rFonts w:ascii="Trebuchet MS" w:hAnsi="Trebuchet MS"/>
        </w:rPr>
        <w:t>This Section includes administrative and procedural requirements for selection of products for use in Project; product delivery, storage, and handling; manufacturers' standard warranties on products; special warranties; product substitutions; and comparable products.</w:t>
      </w:r>
    </w:p>
    <w:p w14:paraId="3B63D7C3" w14:textId="77777777" w:rsidR="00FE53E0" w:rsidRPr="00A872F9" w:rsidRDefault="00FE53E0">
      <w:pPr>
        <w:pStyle w:val="ART"/>
        <w:rPr>
          <w:rFonts w:ascii="Trebuchet MS" w:hAnsi="Trebuchet MS"/>
        </w:rPr>
      </w:pPr>
      <w:r w:rsidRPr="00A872F9">
        <w:rPr>
          <w:rFonts w:ascii="Trebuchet MS" w:hAnsi="Trebuchet MS"/>
        </w:rPr>
        <w:t>DEFINITIONS</w:t>
      </w:r>
    </w:p>
    <w:p w14:paraId="005915B5" w14:textId="77777777" w:rsidR="00FE53E0" w:rsidRPr="00A872F9" w:rsidRDefault="00FE53E0">
      <w:pPr>
        <w:pStyle w:val="CMT"/>
        <w:rPr>
          <w:rFonts w:ascii="Trebuchet MS" w:hAnsi="Trebuchet MS"/>
        </w:rPr>
      </w:pPr>
      <w:r w:rsidRPr="00A872F9">
        <w:rPr>
          <w:rFonts w:ascii="Trebuchet MS" w:hAnsi="Trebuchet MS"/>
        </w:rPr>
        <w:t>Always retain this Article.  These definitions refer specifically to contents of this Section and are not repeated in Division 01 Section "References."</w:t>
      </w:r>
    </w:p>
    <w:p w14:paraId="74A26744" w14:textId="77777777" w:rsidR="00FE53E0" w:rsidRPr="00A872F9" w:rsidRDefault="00FE53E0">
      <w:pPr>
        <w:pStyle w:val="PR1"/>
        <w:rPr>
          <w:rFonts w:ascii="Trebuchet MS" w:hAnsi="Trebuchet MS"/>
        </w:rPr>
      </w:pPr>
      <w:r w:rsidRPr="00A872F9">
        <w:rPr>
          <w:rFonts w:ascii="Trebuchet MS" w:hAnsi="Trebuchet MS"/>
        </w:rPr>
        <w:t>Products:  Items purchased for incorporating into the Work, whether purchased for Project or taken from previously purchased stock.  The term "product" includes the terms "material," "equipment," "system," and terms of similar intent.</w:t>
      </w:r>
    </w:p>
    <w:p w14:paraId="1560837C" w14:textId="77777777" w:rsidR="00FE53E0" w:rsidRPr="00A872F9" w:rsidRDefault="00FE53E0">
      <w:pPr>
        <w:pStyle w:val="PR2"/>
        <w:spacing w:before="240"/>
        <w:rPr>
          <w:rFonts w:ascii="Trebuchet MS" w:hAnsi="Trebuchet MS"/>
        </w:rPr>
      </w:pPr>
      <w:r w:rsidRPr="00A872F9">
        <w:rPr>
          <w:rFonts w:ascii="Trebuchet MS" w:hAnsi="Trebuchet MS"/>
        </w:rPr>
        <w:t>Named Products:  Items identified by manufacturer's product name, including make or model number or other designation shown or listed in manufacturer's published product literature, that is current as of date of the Contract Documents.</w:t>
      </w:r>
    </w:p>
    <w:p w14:paraId="32A0DD93" w14:textId="77777777" w:rsidR="00FE53E0" w:rsidRPr="00A872F9" w:rsidRDefault="00FE53E0">
      <w:pPr>
        <w:pStyle w:val="PR2"/>
        <w:rPr>
          <w:rFonts w:ascii="Trebuchet MS" w:hAnsi="Trebuchet MS"/>
        </w:rPr>
      </w:pPr>
      <w:r w:rsidRPr="00A872F9">
        <w:rPr>
          <w:rFonts w:ascii="Trebuchet MS" w:hAnsi="Trebuchet MS"/>
        </w:rPr>
        <w:t>New Products:  Items that have not previously been incorporated into another project or facility, except that products consisting of recycled-content materials are allowed, unless explicitly stated otherwise.  Products salvaged or recycled from other projects are not considered new products.</w:t>
      </w:r>
    </w:p>
    <w:p w14:paraId="60612CB6" w14:textId="77777777" w:rsidR="00FE53E0" w:rsidRPr="00A872F9" w:rsidRDefault="00FE53E0">
      <w:pPr>
        <w:pStyle w:val="PR2"/>
        <w:rPr>
          <w:rFonts w:ascii="Trebuchet MS" w:hAnsi="Trebuchet MS"/>
        </w:rPr>
      </w:pPr>
      <w:r w:rsidRPr="00A872F9">
        <w:rPr>
          <w:rFonts w:ascii="Trebuchet MS" w:hAnsi="Trebuchet MS"/>
        </w:rPr>
        <w:t xml:space="preserve">Comparable Product:  Product that is demonstrated and approved through submittal process, or </w:t>
      </w:r>
      <w:proofErr w:type="gramStart"/>
      <w:r w:rsidRPr="00A872F9">
        <w:rPr>
          <w:rFonts w:ascii="Trebuchet MS" w:hAnsi="Trebuchet MS"/>
        </w:rPr>
        <w:t>where</w:t>
      </w:r>
      <w:proofErr w:type="gramEnd"/>
      <w:r w:rsidRPr="00A872F9">
        <w:rPr>
          <w:rFonts w:ascii="Trebuchet MS" w:hAnsi="Trebuchet MS"/>
        </w:rPr>
        <w:t xml:space="preserve"> indicated as a product substitution, to have the indicated qualities related to type, function, dimension, in-service performance, physical properties, appearance, and other characteristics that equal or exceed those of specified product.</w:t>
      </w:r>
    </w:p>
    <w:p w14:paraId="0AFD39EE" w14:textId="77777777" w:rsidR="00FE53E0" w:rsidRPr="00A872F9" w:rsidRDefault="00FE53E0">
      <w:pPr>
        <w:pStyle w:val="PR1"/>
        <w:rPr>
          <w:rFonts w:ascii="Trebuchet MS" w:hAnsi="Trebuchet MS"/>
        </w:rPr>
      </w:pPr>
      <w:r w:rsidRPr="00A872F9">
        <w:rPr>
          <w:rFonts w:ascii="Trebuchet MS" w:hAnsi="Trebuchet MS"/>
        </w:rPr>
        <w:t>Substitutions:  Changes in products, materials, equipment, and methods of construction from those required by the Contract Documents and proposed by Contractor.</w:t>
      </w:r>
    </w:p>
    <w:p w14:paraId="2FA423F2" w14:textId="77777777" w:rsidR="00FE53E0" w:rsidRPr="00A872F9" w:rsidRDefault="00FE53E0">
      <w:pPr>
        <w:pStyle w:val="CMT"/>
        <w:rPr>
          <w:rFonts w:ascii="Trebuchet MS" w:hAnsi="Trebuchet MS"/>
        </w:rPr>
      </w:pPr>
      <w:r w:rsidRPr="00A872F9">
        <w:rPr>
          <w:rFonts w:ascii="Trebuchet MS" w:hAnsi="Trebuchet MS"/>
        </w:rPr>
        <w:lastRenderedPageBreak/>
        <w:t>Retaining of basis-of-design product specification below might avoid requirement for a Change Order for substitutions, as required by AIA Document A201.  See Evaluations.</w:t>
      </w:r>
    </w:p>
    <w:p w14:paraId="4703D581" w14:textId="77777777" w:rsidR="00FE53E0" w:rsidRPr="00A872F9" w:rsidRDefault="00FE53E0">
      <w:pPr>
        <w:pStyle w:val="PR1"/>
        <w:rPr>
          <w:rFonts w:ascii="Trebuchet MS" w:hAnsi="Trebuchet MS"/>
        </w:rPr>
      </w:pPr>
      <w:r w:rsidRPr="00A872F9">
        <w:rPr>
          <w:rFonts w:ascii="Trebuchet MS" w:hAnsi="Trebuchet MS"/>
        </w:rPr>
        <w:t>Basis-of-Design Product Specification:  Where a specific manufacturer's product is named and accompanied by the words "basis of design," including make or model number or other designation, to establish the significant qualities related to type, function, dimension, in-service performance, physical properties, appearance, and other characteristics for purposes of evaluating comparable products of other named manufacturers.</w:t>
      </w:r>
    </w:p>
    <w:p w14:paraId="7922807D" w14:textId="77777777" w:rsidR="00FE53E0" w:rsidRPr="00A872F9" w:rsidRDefault="00FE53E0">
      <w:pPr>
        <w:pStyle w:val="ART"/>
        <w:rPr>
          <w:rFonts w:ascii="Trebuchet MS" w:hAnsi="Trebuchet MS"/>
        </w:rPr>
      </w:pPr>
      <w:r w:rsidRPr="00A872F9">
        <w:rPr>
          <w:rFonts w:ascii="Trebuchet MS" w:hAnsi="Trebuchet MS"/>
        </w:rPr>
        <w:t>SUBMITTALS</w:t>
      </w:r>
    </w:p>
    <w:p w14:paraId="3BA83851" w14:textId="77777777" w:rsidR="00FE53E0" w:rsidRPr="00A872F9" w:rsidRDefault="00FE53E0">
      <w:pPr>
        <w:pStyle w:val="CMT"/>
        <w:rPr>
          <w:rFonts w:ascii="Trebuchet MS" w:hAnsi="Trebuchet MS"/>
        </w:rPr>
      </w:pPr>
      <w:r w:rsidRPr="00A872F9">
        <w:rPr>
          <w:rFonts w:ascii="Trebuchet MS" w:hAnsi="Trebuchet MS"/>
        </w:rPr>
        <w:t>AIA Document A201 requires Contractor to furnish a list of proposed subcontractors and suppliers for each principal portion of the Work.  AIA Document A511 suggests expansion of this requirement to include manufacturers and installers.  Revise to suit Project.</w:t>
      </w:r>
    </w:p>
    <w:p w14:paraId="3F854D79" w14:textId="77777777" w:rsidR="00FE53E0" w:rsidRPr="00A872F9" w:rsidRDefault="00FE53E0">
      <w:pPr>
        <w:pStyle w:val="PR1"/>
        <w:rPr>
          <w:rFonts w:ascii="Trebuchet MS" w:hAnsi="Trebuchet MS"/>
        </w:rPr>
      </w:pPr>
      <w:r w:rsidRPr="00A872F9">
        <w:rPr>
          <w:rFonts w:ascii="Trebuchet MS" w:hAnsi="Trebuchet MS"/>
        </w:rPr>
        <w:t>Product List:  Submit a list, in tabular from, showing specified products.  Include generic names of products required.  Include manufacturer's name and proprietary product names for each product.</w:t>
      </w:r>
    </w:p>
    <w:p w14:paraId="77F9F0D2" w14:textId="77777777" w:rsidR="00FE53E0" w:rsidRPr="00A872F9" w:rsidRDefault="00FE53E0">
      <w:pPr>
        <w:pStyle w:val="PR2"/>
        <w:spacing w:before="240"/>
        <w:rPr>
          <w:rFonts w:ascii="Trebuchet MS" w:hAnsi="Trebuchet MS"/>
        </w:rPr>
      </w:pPr>
      <w:r w:rsidRPr="00A872F9">
        <w:rPr>
          <w:rFonts w:ascii="Trebuchet MS" w:hAnsi="Trebuchet MS"/>
        </w:rPr>
        <w:t>Coordinate product list with Contractor's Construction Schedule and the Submittals Schedule.</w:t>
      </w:r>
    </w:p>
    <w:p w14:paraId="4A98AEA3" w14:textId="77777777" w:rsidR="00FE53E0" w:rsidRPr="00A872F9" w:rsidRDefault="00FE53E0">
      <w:pPr>
        <w:pStyle w:val="CMT"/>
        <w:rPr>
          <w:rFonts w:ascii="Trebuchet MS" w:hAnsi="Trebuchet MS"/>
        </w:rPr>
      </w:pPr>
      <w:r w:rsidRPr="00A872F9">
        <w:rPr>
          <w:rFonts w:ascii="Trebuchet MS" w:hAnsi="Trebuchet MS"/>
        </w:rPr>
        <w:t>Retain subparagraph and associated subparagraphs below only if specific data are required on each item.</w:t>
      </w:r>
    </w:p>
    <w:p w14:paraId="5E7070EA" w14:textId="77777777" w:rsidR="00FE53E0" w:rsidRPr="00A872F9" w:rsidRDefault="00FE53E0">
      <w:pPr>
        <w:pStyle w:val="PR2"/>
        <w:rPr>
          <w:rFonts w:ascii="Trebuchet MS" w:hAnsi="Trebuchet MS"/>
        </w:rPr>
      </w:pPr>
      <w:r w:rsidRPr="00A872F9">
        <w:rPr>
          <w:rFonts w:ascii="Trebuchet MS" w:hAnsi="Trebuchet MS"/>
        </w:rPr>
        <w:t>Form:  Tabulate information for each product under the following column headings:</w:t>
      </w:r>
    </w:p>
    <w:p w14:paraId="1AA8A8B6" w14:textId="77777777" w:rsidR="00FE53E0" w:rsidRPr="00A872F9" w:rsidRDefault="00FE53E0">
      <w:pPr>
        <w:pStyle w:val="CMT"/>
        <w:rPr>
          <w:rFonts w:ascii="Trebuchet MS" w:hAnsi="Trebuchet MS"/>
        </w:rPr>
      </w:pPr>
      <w:r w:rsidRPr="00A872F9">
        <w:rPr>
          <w:rFonts w:ascii="Trebuchet MS" w:hAnsi="Trebuchet MS"/>
        </w:rPr>
        <w:t>Delete or add headings below to suit Project.  See Evaluations.</w:t>
      </w:r>
    </w:p>
    <w:p w14:paraId="535D1094" w14:textId="77777777" w:rsidR="00FE53E0" w:rsidRPr="00A872F9" w:rsidRDefault="00FE53E0">
      <w:pPr>
        <w:pStyle w:val="PR3"/>
        <w:spacing w:before="240"/>
        <w:rPr>
          <w:rFonts w:ascii="Trebuchet MS" w:hAnsi="Trebuchet MS"/>
        </w:rPr>
      </w:pPr>
      <w:r w:rsidRPr="00A872F9">
        <w:rPr>
          <w:rFonts w:ascii="Trebuchet MS" w:hAnsi="Trebuchet MS"/>
        </w:rPr>
        <w:t>Specification Section number and title.</w:t>
      </w:r>
    </w:p>
    <w:p w14:paraId="3451DC07" w14:textId="77777777" w:rsidR="00FE53E0" w:rsidRPr="00A872F9" w:rsidRDefault="00FE53E0">
      <w:pPr>
        <w:pStyle w:val="PR3"/>
        <w:rPr>
          <w:rFonts w:ascii="Trebuchet MS" w:hAnsi="Trebuchet MS"/>
        </w:rPr>
      </w:pPr>
      <w:r w:rsidRPr="00A872F9">
        <w:rPr>
          <w:rFonts w:ascii="Trebuchet MS" w:hAnsi="Trebuchet MS"/>
        </w:rPr>
        <w:t>Generic name used in the Contract Documents.</w:t>
      </w:r>
    </w:p>
    <w:p w14:paraId="4372BF5A" w14:textId="77777777" w:rsidR="00FE53E0" w:rsidRPr="00A872F9" w:rsidRDefault="00FE53E0">
      <w:pPr>
        <w:pStyle w:val="PR3"/>
        <w:rPr>
          <w:rFonts w:ascii="Trebuchet MS" w:hAnsi="Trebuchet MS"/>
        </w:rPr>
      </w:pPr>
      <w:r w:rsidRPr="00A872F9">
        <w:rPr>
          <w:rFonts w:ascii="Trebuchet MS" w:hAnsi="Trebuchet MS"/>
        </w:rPr>
        <w:t>Proprietary name, model number, and similar designations.</w:t>
      </w:r>
    </w:p>
    <w:p w14:paraId="2423AC20" w14:textId="77777777" w:rsidR="00FE53E0" w:rsidRPr="00A872F9" w:rsidRDefault="00FE53E0">
      <w:pPr>
        <w:pStyle w:val="PR3"/>
        <w:rPr>
          <w:rFonts w:ascii="Trebuchet MS" w:hAnsi="Trebuchet MS"/>
        </w:rPr>
      </w:pPr>
      <w:r w:rsidRPr="00A872F9">
        <w:rPr>
          <w:rFonts w:ascii="Trebuchet MS" w:hAnsi="Trebuchet MS"/>
        </w:rPr>
        <w:t>Manufacturer's name and address.</w:t>
      </w:r>
    </w:p>
    <w:p w14:paraId="078F0598" w14:textId="77777777" w:rsidR="00FE53E0" w:rsidRPr="00A872F9" w:rsidRDefault="00FE53E0">
      <w:pPr>
        <w:pStyle w:val="PR3"/>
        <w:rPr>
          <w:rFonts w:ascii="Trebuchet MS" w:hAnsi="Trebuchet MS"/>
        </w:rPr>
      </w:pPr>
      <w:r w:rsidRPr="00A872F9">
        <w:rPr>
          <w:rFonts w:ascii="Trebuchet MS" w:hAnsi="Trebuchet MS"/>
        </w:rPr>
        <w:t>Supplier's name and address.</w:t>
      </w:r>
    </w:p>
    <w:p w14:paraId="14D65404" w14:textId="77777777" w:rsidR="00FE53E0" w:rsidRPr="00A872F9" w:rsidRDefault="00FE53E0">
      <w:pPr>
        <w:pStyle w:val="PR3"/>
        <w:rPr>
          <w:rFonts w:ascii="Trebuchet MS" w:hAnsi="Trebuchet MS"/>
        </w:rPr>
      </w:pPr>
      <w:r w:rsidRPr="00A872F9">
        <w:rPr>
          <w:rFonts w:ascii="Trebuchet MS" w:hAnsi="Trebuchet MS"/>
        </w:rPr>
        <w:t>Installer's name and address.</w:t>
      </w:r>
    </w:p>
    <w:p w14:paraId="7D61CEFA" w14:textId="77777777" w:rsidR="00FE53E0" w:rsidRPr="00A872F9" w:rsidRDefault="00FE53E0">
      <w:pPr>
        <w:pStyle w:val="PR3"/>
        <w:rPr>
          <w:rFonts w:ascii="Trebuchet MS" w:hAnsi="Trebuchet MS"/>
        </w:rPr>
      </w:pPr>
      <w:r w:rsidRPr="00A872F9">
        <w:rPr>
          <w:rFonts w:ascii="Trebuchet MS" w:hAnsi="Trebuchet MS"/>
        </w:rPr>
        <w:t>Projected delivery date or time span of delivery period.</w:t>
      </w:r>
    </w:p>
    <w:p w14:paraId="2C4E4F7F" w14:textId="77777777" w:rsidR="00FE53E0" w:rsidRPr="00A872F9" w:rsidRDefault="00FE53E0">
      <w:pPr>
        <w:pStyle w:val="PR3"/>
        <w:rPr>
          <w:rFonts w:ascii="Trebuchet MS" w:hAnsi="Trebuchet MS"/>
        </w:rPr>
      </w:pPr>
      <w:r w:rsidRPr="00A872F9">
        <w:rPr>
          <w:rFonts w:ascii="Trebuchet MS" w:hAnsi="Trebuchet MS"/>
        </w:rPr>
        <w:t>Identification of items that require early submittal approval for scheduled delivery date.</w:t>
      </w:r>
    </w:p>
    <w:p w14:paraId="534C8C95" w14:textId="77777777" w:rsidR="00FE53E0" w:rsidRPr="00A872F9" w:rsidRDefault="00FE53E0">
      <w:pPr>
        <w:pStyle w:val="CMT"/>
        <w:rPr>
          <w:rFonts w:ascii="Trebuchet MS" w:hAnsi="Trebuchet MS"/>
        </w:rPr>
      </w:pPr>
      <w:r w:rsidRPr="00A872F9">
        <w:rPr>
          <w:rFonts w:ascii="Trebuchet MS" w:hAnsi="Trebuchet MS"/>
        </w:rPr>
        <w:t>Initial submittal below should be unnecessary.  If retaining, revise time for coordination with other submittals.  Variations shown in list usually require a substitution request or a Change Order.</w:t>
      </w:r>
    </w:p>
    <w:p w14:paraId="3ABA1AFA" w14:textId="77777777" w:rsidR="00FE53E0" w:rsidRPr="00A872F9" w:rsidRDefault="00FE53E0">
      <w:pPr>
        <w:pStyle w:val="PR2"/>
        <w:spacing w:before="240"/>
        <w:rPr>
          <w:rFonts w:ascii="Trebuchet MS" w:hAnsi="Trebuchet MS"/>
        </w:rPr>
      </w:pPr>
      <w:r w:rsidRPr="00A872F9">
        <w:rPr>
          <w:rFonts w:ascii="Trebuchet MS" w:hAnsi="Trebuchet MS"/>
        </w:rPr>
        <w:t xml:space="preserve">Initial Submittal:  Within </w:t>
      </w:r>
      <w:r w:rsidR="00A872F9" w:rsidRPr="00A872F9">
        <w:rPr>
          <w:rFonts w:ascii="Trebuchet MS" w:hAnsi="Trebuchet MS"/>
        </w:rPr>
        <w:t>15 calendar</w:t>
      </w:r>
      <w:r w:rsidRPr="00A872F9">
        <w:rPr>
          <w:rFonts w:ascii="Trebuchet MS" w:hAnsi="Trebuchet MS"/>
        </w:rPr>
        <w:t xml:space="preserve"> days after date of commencement of the Work, submit 3 copies of initial product list.  Include a written explanation for omissions of data and for variations from Contract requirements.</w:t>
      </w:r>
    </w:p>
    <w:p w14:paraId="10A9C369" w14:textId="77777777" w:rsidR="00FE53E0" w:rsidRPr="00A872F9" w:rsidRDefault="00FE53E0">
      <w:pPr>
        <w:pStyle w:val="PR3"/>
        <w:spacing w:before="240"/>
        <w:rPr>
          <w:rFonts w:ascii="Trebuchet MS" w:hAnsi="Trebuchet MS"/>
        </w:rPr>
      </w:pPr>
      <w:r w:rsidRPr="00A872F9">
        <w:rPr>
          <w:rFonts w:ascii="Trebuchet MS" w:hAnsi="Trebuchet MS"/>
        </w:rPr>
        <w:t>At Contractor's option, initial submittal may be limited to product selections and designations that must be established early in Contract period.</w:t>
      </w:r>
    </w:p>
    <w:p w14:paraId="5BBA5DC6" w14:textId="77777777" w:rsidR="00FE53E0" w:rsidRPr="00A872F9" w:rsidRDefault="00FE53E0">
      <w:pPr>
        <w:pStyle w:val="CMT"/>
        <w:rPr>
          <w:rFonts w:ascii="Trebuchet MS" w:hAnsi="Trebuchet MS"/>
        </w:rPr>
      </w:pPr>
      <w:r w:rsidRPr="00A872F9">
        <w:rPr>
          <w:rFonts w:ascii="Trebuchet MS" w:hAnsi="Trebuchet MS"/>
        </w:rPr>
        <w:t>Revise time in subparagraph below for coordination with other submittals.  Variations shown in list usually require a Change Order.</w:t>
      </w:r>
    </w:p>
    <w:p w14:paraId="17AC4B7A" w14:textId="77777777" w:rsidR="00FE53E0" w:rsidRPr="00A872F9" w:rsidRDefault="00FE53E0">
      <w:pPr>
        <w:pStyle w:val="PR2"/>
        <w:spacing w:before="240"/>
        <w:rPr>
          <w:rFonts w:ascii="Trebuchet MS" w:hAnsi="Trebuchet MS"/>
        </w:rPr>
      </w:pPr>
      <w:r w:rsidRPr="00A872F9">
        <w:rPr>
          <w:rFonts w:ascii="Trebuchet MS" w:hAnsi="Trebuchet MS"/>
        </w:rPr>
        <w:t xml:space="preserve">Completed List:  Within </w:t>
      </w:r>
      <w:r w:rsidR="00A872F9" w:rsidRPr="00A872F9">
        <w:rPr>
          <w:rFonts w:ascii="Trebuchet MS" w:hAnsi="Trebuchet MS"/>
        </w:rPr>
        <w:t>3</w:t>
      </w:r>
      <w:r w:rsidRPr="00A872F9">
        <w:rPr>
          <w:rFonts w:ascii="Trebuchet MS" w:hAnsi="Trebuchet MS"/>
        </w:rPr>
        <w:t xml:space="preserve">0 </w:t>
      </w:r>
      <w:r w:rsidR="00A872F9" w:rsidRPr="00A872F9">
        <w:rPr>
          <w:rFonts w:ascii="Trebuchet MS" w:hAnsi="Trebuchet MS"/>
        </w:rPr>
        <w:t>calendar</w:t>
      </w:r>
      <w:r w:rsidRPr="00A872F9">
        <w:rPr>
          <w:rFonts w:ascii="Trebuchet MS" w:hAnsi="Trebuchet MS"/>
        </w:rPr>
        <w:t xml:space="preserve"> days after date of commencement of the Work, submit 3 copies of completed product list.  Include a written explanation for omissions of data and for variations from Contract requirements.</w:t>
      </w:r>
    </w:p>
    <w:p w14:paraId="47D832EE" w14:textId="77777777" w:rsidR="00FE53E0" w:rsidRPr="00A872F9" w:rsidRDefault="00FE53E0">
      <w:pPr>
        <w:pStyle w:val="CMT"/>
        <w:rPr>
          <w:rFonts w:ascii="Trebuchet MS" w:hAnsi="Trebuchet MS"/>
        </w:rPr>
      </w:pPr>
      <w:r w:rsidRPr="00A872F9">
        <w:rPr>
          <w:rFonts w:ascii="Trebuchet MS" w:hAnsi="Trebuchet MS"/>
        </w:rPr>
        <w:t>Usually retain subparagraph below.</w:t>
      </w:r>
    </w:p>
    <w:p w14:paraId="4C26A35C" w14:textId="77777777" w:rsidR="00FE53E0" w:rsidRPr="00A872F9" w:rsidRDefault="00FE53E0">
      <w:pPr>
        <w:pStyle w:val="PR2"/>
        <w:rPr>
          <w:rFonts w:ascii="Trebuchet MS" w:hAnsi="Trebuchet MS"/>
        </w:rPr>
      </w:pPr>
      <w:r w:rsidRPr="00A872F9">
        <w:rPr>
          <w:rFonts w:ascii="Trebuchet MS" w:hAnsi="Trebuchet MS"/>
        </w:rPr>
        <w:t>Architect's Action:  Architect will respond in writing to Contractor within 1</w:t>
      </w:r>
      <w:r w:rsidR="00A872F9" w:rsidRPr="00A872F9">
        <w:rPr>
          <w:rFonts w:ascii="Trebuchet MS" w:hAnsi="Trebuchet MS"/>
        </w:rPr>
        <w:t>4</w:t>
      </w:r>
      <w:r w:rsidRPr="00A872F9">
        <w:rPr>
          <w:rFonts w:ascii="Trebuchet MS" w:hAnsi="Trebuchet MS"/>
        </w:rPr>
        <w:t xml:space="preserve"> </w:t>
      </w:r>
      <w:r w:rsidR="00A872F9" w:rsidRPr="00A872F9">
        <w:rPr>
          <w:rFonts w:ascii="Trebuchet MS" w:hAnsi="Trebuchet MS"/>
        </w:rPr>
        <w:t>business</w:t>
      </w:r>
      <w:r w:rsidRPr="00A872F9">
        <w:rPr>
          <w:rFonts w:ascii="Trebuchet MS" w:hAnsi="Trebuchet MS"/>
        </w:rPr>
        <w:t xml:space="preserve"> days of receipt of completed product list.  Architect's response will include a list of unacceptable product selections and a brief explanation of reasons for this action.  Architect's response, or lack of response, does not constitute a waiver of requirement to comply with the Contract Documents.</w:t>
      </w:r>
    </w:p>
    <w:p w14:paraId="0155E488" w14:textId="77777777" w:rsidR="00FE53E0" w:rsidRPr="00A872F9" w:rsidRDefault="00FE53E0">
      <w:pPr>
        <w:pStyle w:val="CMT"/>
        <w:rPr>
          <w:rFonts w:ascii="Trebuchet MS" w:hAnsi="Trebuchet MS"/>
        </w:rPr>
      </w:pPr>
      <w:r w:rsidRPr="00A872F9">
        <w:rPr>
          <w:rFonts w:ascii="Trebuchet MS" w:hAnsi="Trebuchet MS"/>
        </w:rPr>
        <w:t>AIA Document A511 suggests adding requirements to AIA Document A201 in the Supplementary Conditions for consideration of requests received after Contract award.  First paragraph and subparagraphs below expand requirements suggested by AIA Document A511.</w:t>
      </w:r>
    </w:p>
    <w:p w14:paraId="572CDC4B" w14:textId="1613D8B0" w:rsidR="00FE53E0" w:rsidRPr="00A872F9" w:rsidRDefault="00FE53E0">
      <w:pPr>
        <w:pStyle w:val="PR1"/>
        <w:rPr>
          <w:rFonts w:ascii="Trebuchet MS" w:hAnsi="Trebuchet MS"/>
        </w:rPr>
      </w:pPr>
      <w:r w:rsidRPr="00A872F9">
        <w:rPr>
          <w:rFonts w:ascii="Trebuchet MS" w:hAnsi="Trebuchet MS"/>
        </w:rPr>
        <w:t xml:space="preserve">Substitution Requests:  Submit </w:t>
      </w:r>
      <w:r w:rsidR="00D169B2">
        <w:rPr>
          <w:rFonts w:ascii="Trebuchet MS" w:hAnsi="Trebuchet MS"/>
        </w:rPr>
        <w:t>one electronic copy</w:t>
      </w:r>
      <w:r w:rsidRPr="00A872F9">
        <w:rPr>
          <w:rFonts w:ascii="Trebuchet MS" w:hAnsi="Trebuchet MS"/>
        </w:rPr>
        <w:t xml:space="preserve"> of each request for consideration.  Identify product or fabrication or installation method to be replaced.  Include Specification Section number and title and Drawing numbers and titles.</w:t>
      </w:r>
    </w:p>
    <w:p w14:paraId="6F0C0D80" w14:textId="77777777" w:rsidR="00FE53E0" w:rsidRPr="00A872F9" w:rsidRDefault="00FE53E0">
      <w:pPr>
        <w:pStyle w:val="CMT"/>
        <w:rPr>
          <w:rFonts w:ascii="Trebuchet MS" w:hAnsi="Trebuchet MS"/>
        </w:rPr>
      </w:pPr>
      <w:r w:rsidRPr="00A872F9">
        <w:rPr>
          <w:rFonts w:ascii="Trebuchet MS" w:hAnsi="Trebuchet MS"/>
        </w:rPr>
        <w:t>If retaining last option in first subparagraph below, insert a sample of the form to be used at end of Section.</w:t>
      </w:r>
    </w:p>
    <w:p w14:paraId="3C6ECE27" w14:textId="77777777" w:rsidR="00FE53E0" w:rsidRPr="00A872F9" w:rsidRDefault="00FE53E0">
      <w:pPr>
        <w:pStyle w:val="PR2"/>
        <w:spacing w:before="240"/>
        <w:rPr>
          <w:rFonts w:ascii="Trebuchet MS" w:hAnsi="Trebuchet MS"/>
        </w:rPr>
      </w:pPr>
      <w:r w:rsidRPr="00A872F9">
        <w:rPr>
          <w:rFonts w:ascii="Trebuchet MS" w:hAnsi="Trebuchet MS"/>
        </w:rPr>
        <w:t>Substitution Request Form:  Use CSI Form 13.1A.</w:t>
      </w:r>
    </w:p>
    <w:p w14:paraId="01E78251" w14:textId="77777777" w:rsidR="00FE53E0" w:rsidRPr="00A872F9" w:rsidRDefault="00FE53E0">
      <w:pPr>
        <w:pStyle w:val="PR2"/>
        <w:rPr>
          <w:rFonts w:ascii="Trebuchet MS" w:hAnsi="Trebuchet MS"/>
        </w:rPr>
      </w:pPr>
      <w:r w:rsidRPr="00A872F9">
        <w:rPr>
          <w:rFonts w:ascii="Trebuchet MS" w:hAnsi="Trebuchet MS"/>
        </w:rPr>
        <w:t>Documentation:  Show compliance with requirements for substitutions and the following, as applicable:</w:t>
      </w:r>
    </w:p>
    <w:p w14:paraId="297F103B" w14:textId="77777777" w:rsidR="00FE53E0" w:rsidRPr="00A872F9" w:rsidRDefault="00FE53E0">
      <w:pPr>
        <w:pStyle w:val="CMT"/>
        <w:rPr>
          <w:rFonts w:ascii="Trebuchet MS" w:hAnsi="Trebuchet MS"/>
        </w:rPr>
      </w:pPr>
      <w:r w:rsidRPr="00A872F9">
        <w:rPr>
          <w:rFonts w:ascii="Trebuchet MS" w:hAnsi="Trebuchet MS"/>
        </w:rPr>
        <w:t>Retain and edit requirements below that are necessary and not included in the Supplementary Conditions.</w:t>
      </w:r>
    </w:p>
    <w:p w14:paraId="0A9E60C2" w14:textId="77777777" w:rsidR="00FE53E0" w:rsidRPr="00A872F9" w:rsidRDefault="00FE53E0">
      <w:pPr>
        <w:pStyle w:val="PR3"/>
        <w:spacing w:before="240"/>
        <w:rPr>
          <w:rFonts w:ascii="Trebuchet MS" w:hAnsi="Trebuchet MS"/>
        </w:rPr>
      </w:pPr>
      <w:r w:rsidRPr="00A872F9">
        <w:rPr>
          <w:rFonts w:ascii="Trebuchet MS" w:hAnsi="Trebuchet MS"/>
        </w:rPr>
        <w:t>Statement indicating why specified material or product cannot be provided.</w:t>
      </w:r>
    </w:p>
    <w:p w14:paraId="78F2BB3B" w14:textId="77777777" w:rsidR="00FE53E0" w:rsidRPr="00A872F9" w:rsidRDefault="00FE53E0">
      <w:pPr>
        <w:pStyle w:val="PR3"/>
        <w:rPr>
          <w:rFonts w:ascii="Trebuchet MS" w:hAnsi="Trebuchet MS"/>
        </w:rPr>
      </w:pPr>
      <w:r w:rsidRPr="00A872F9">
        <w:rPr>
          <w:rFonts w:ascii="Trebuchet MS" w:hAnsi="Trebuchet MS"/>
        </w:rPr>
        <w:t>Coordination information, including a list of changes or modifications needed to other parts of the Work and to construction performed by Owner and separate contractors, that will be necessary to accommodate proposed substitution.</w:t>
      </w:r>
    </w:p>
    <w:p w14:paraId="1305AE96" w14:textId="77777777" w:rsidR="00FE53E0" w:rsidRPr="00A872F9" w:rsidRDefault="00FE53E0">
      <w:pPr>
        <w:pStyle w:val="PR3"/>
        <w:rPr>
          <w:rFonts w:ascii="Trebuchet MS" w:hAnsi="Trebuchet MS"/>
        </w:rPr>
      </w:pPr>
      <w:r w:rsidRPr="00A872F9">
        <w:rPr>
          <w:rFonts w:ascii="Trebuchet MS" w:hAnsi="Trebuchet MS"/>
        </w:rPr>
        <w:t>Detailed comparison of significant qualities of proposed substitution with those of the Work specified.  Significant qualities may include attributes such as performance, weight, size, durability, visual effect, and specific features and requirements indicated.</w:t>
      </w:r>
    </w:p>
    <w:p w14:paraId="5C07768C" w14:textId="77777777" w:rsidR="00FE53E0" w:rsidRPr="00A872F9" w:rsidRDefault="00FE53E0">
      <w:pPr>
        <w:pStyle w:val="PR3"/>
        <w:rPr>
          <w:rFonts w:ascii="Trebuchet MS" w:hAnsi="Trebuchet MS"/>
        </w:rPr>
      </w:pPr>
      <w:r w:rsidRPr="00A872F9">
        <w:rPr>
          <w:rFonts w:ascii="Trebuchet MS" w:hAnsi="Trebuchet MS"/>
        </w:rPr>
        <w:t>Product Data, including drawings and descriptions of products and fabrication and installation procedures.</w:t>
      </w:r>
    </w:p>
    <w:p w14:paraId="255BD2B2" w14:textId="77777777" w:rsidR="00FE53E0" w:rsidRPr="00A872F9" w:rsidRDefault="00FE53E0">
      <w:pPr>
        <w:pStyle w:val="PR3"/>
        <w:rPr>
          <w:rFonts w:ascii="Trebuchet MS" w:hAnsi="Trebuchet MS"/>
        </w:rPr>
      </w:pPr>
      <w:r w:rsidRPr="00A872F9">
        <w:rPr>
          <w:rFonts w:ascii="Trebuchet MS" w:hAnsi="Trebuchet MS"/>
        </w:rPr>
        <w:t>Samples, where applicable or requested.</w:t>
      </w:r>
    </w:p>
    <w:p w14:paraId="4EAEB77A" w14:textId="77777777" w:rsidR="00FE53E0" w:rsidRPr="00A872F9" w:rsidRDefault="00FE53E0">
      <w:pPr>
        <w:pStyle w:val="PR3"/>
        <w:rPr>
          <w:rFonts w:ascii="Trebuchet MS" w:hAnsi="Trebuchet MS"/>
        </w:rPr>
      </w:pPr>
      <w:r w:rsidRPr="00A872F9">
        <w:rPr>
          <w:rFonts w:ascii="Trebuchet MS" w:hAnsi="Trebuchet MS"/>
        </w:rPr>
        <w:t>List of similar installations for completed projects with project names and addresses and names and addresses of architects and owners.</w:t>
      </w:r>
    </w:p>
    <w:p w14:paraId="1FC1A1BB" w14:textId="77777777" w:rsidR="00FE53E0" w:rsidRPr="00A872F9" w:rsidRDefault="00FE53E0">
      <w:pPr>
        <w:pStyle w:val="PR3"/>
        <w:rPr>
          <w:rFonts w:ascii="Trebuchet MS" w:hAnsi="Trebuchet MS"/>
        </w:rPr>
      </w:pPr>
      <w:r w:rsidRPr="00A872F9">
        <w:rPr>
          <w:rFonts w:ascii="Trebuchet MS" w:hAnsi="Trebuchet MS"/>
        </w:rPr>
        <w:t>Material test reports from a qualified testing agency indicating and interpreting test results for compliance with requirements indicated.</w:t>
      </w:r>
    </w:p>
    <w:p w14:paraId="626657AD" w14:textId="77777777" w:rsidR="00FE53E0" w:rsidRPr="00A872F9" w:rsidRDefault="00FE53E0">
      <w:pPr>
        <w:pStyle w:val="PR3"/>
        <w:rPr>
          <w:rFonts w:ascii="Trebuchet MS" w:hAnsi="Trebuchet MS"/>
        </w:rPr>
      </w:pPr>
      <w:r w:rsidRPr="00A872F9">
        <w:rPr>
          <w:rFonts w:ascii="Trebuchet MS" w:hAnsi="Trebuchet MS"/>
        </w:rPr>
        <w:t>Research/evaluation reports evidencing compliance with building code in effect for Project, from a model code organization acceptable to authorities having jurisdiction.</w:t>
      </w:r>
    </w:p>
    <w:p w14:paraId="0B3E7266" w14:textId="77777777" w:rsidR="00FE53E0" w:rsidRPr="00A872F9" w:rsidRDefault="00FE53E0">
      <w:pPr>
        <w:pStyle w:val="PR3"/>
        <w:rPr>
          <w:rFonts w:ascii="Trebuchet MS" w:hAnsi="Trebuchet MS"/>
        </w:rPr>
      </w:pPr>
      <w:r w:rsidRPr="00A872F9">
        <w:rPr>
          <w:rFonts w:ascii="Trebuchet MS" w:hAnsi="Trebuchet MS"/>
        </w:rPr>
        <w:t>Detailed comparison of Contractor's Construction Schedule using proposed substitution with products specified for the Work, including effect on the overall Contract Time.  If specified product or method of construction cannot be provided within the Contract Time, include letter from manufacturer, on manufacturer's letterhead, stating lack of availability or delays in delivery.</w:t>
      </w:r>
    </w:p>
    <w:p w14:paraId="75B771C4" w14:textId="77777777" w:rsidR="00FE53E0" w:rsidRPr="00A872F9" w:rsidRDefault="00FE53E0">
      <w:pPr>
        <w:pStyle w:val="PR3"/>
        <w:rPr>
          <w:rFonts w:ascii="Trebuchet MS" w:hAnsi="Trebuchet MS"/>
        </w:rPr>
      </w:pPr>
      <w:r w:rsidRPr="00A872F9">
        <w:rPr>
          <w:rFonts w:ascii="Trebuchet MS" w:hAnsi="Trebuchet MS"/>
        </w:rPr>
        <w:t>Cost information, including a proposal of change, if any, in the Contract Sum.</w:t>
      </w:r>
    </w:p>
    <w:p w14:paraId="19946DAF" w14:textId="77777777" w:rsidR="00FE53E0" w:rsidRPr="00A872F9" w:rsidRDefault="00FE53E0">
      <w:pPr>
        <w:pStyle w:val="PR3"/>
        <w:rPr>
          <w:rFonts w:ascii="Trebuchet MS" w:hAnsi="Trebuchet MS"/>
        </w:rPr>
      </w:pPr>
      <w:r w:rsidRPr="00A872F9">
        <w:rPr>
          <w:rFonts w:ascii="Trebuchet MS" w:hAnsi="Trebuchet MS"/>
        </w:rPr>
        <w:t>Contractor's certification that proposed substitution complies with requirements in the Contract Documents and is appropriate for applications indicated.</w:t>
      </w:r>
    </w:p>
    <w:p w14:paraId="6E408141" w14:textId="77777777" w:rsidR="00FE53E0" w:rsidRPr="00A872F9" w:rsidRDefault="00FE53E0">
      <w:pPr>
        <w:pStyle w:val="PR3"/>
        <w:rPr>
          <w:rFonts w:ascii="Trebuchet MS" w:hAnsi="Trebuchet MS"/>
        </w:rPr>
      </w:pPr>
      <w:r w:rsidRPr="00A872F9">
        <w:rPr>
          <w:rFonts w:ascii="Trebuchet MS" w:hAnsi="Trebuchet MS"/>
        </w:rPr>
        <w:t>Contractor's waiver of rights to additional payment or time that may subsequently become necessary because of failure of proposed substitution to produce indicated results.</w:t>
      </w:r>
    </w:p>
    <w:p w14:paraId="3BAB7AAC" w14:textId="77777777" w:rsidR="00FE53E0" w:rsidRPr="00A872F9" w:rsidRDefault="00FE53E0">
      <w:pPr>
        <w:pStyle w:val="PR2"/>
        <w:spacing w:before="240"/>
        <w:rPr>
          <w:rFonts w:ascii="Trebuchet MS" w:hAnsi="Trebuchet MS"/>
        </w:rPr>
      </w:pPr>
      <w:r w:rsidRPr="00A872F9">
        <w:rPr>
          <w:rFonts w:ascii="Trebuchet MS" w:hAnsi="Trebuchet MS"/>
        </w:rPr>
        <w:t xml:space="preserve">Architect's Action:  If necessary, Architect will request additional information or documentation for evaluation within 7 </w:t>
      </w:r>
      <w:r w:rsidR="00A872F9" w:rsidRPr="00A872F9">
        <w:rPr>
          <w:rFonts w:ascii="Trebuchet MS" w:hAnsi="Trebuchet MS"/>
        </w:rPr>
        <w:t>calendar</w:t>
      </w:r>
      <w:r w:rsidRPr="00A872F9">
        <w:rPr>
          <w:rFonts w:ascii="Trebuchet MS" w:hAnsi="Trebuchet MS"/>
        </w:rPr>
        <w:t xml:space="preserve"> days of receipt of a request for substitution.  Architect will notify Contractor of acceptance or rejection of proposed substitution within 15 </w:t>
      </w:r>
      <w:r w:rsidR="00A872F9" w:rsidRPr="00A872F9">
        <w:rPr>
          <w:rFonts w:ascii="Trebuchet MS" w:hAnsi="Trebuchet MS"/>
        </w:rPr>
        <w:t>calendar</w:t>
      </w:r>
      <w:r w:rsidRPr="00A872F9">
        <w:rPr>
          <w:rFonts w:ascii="Trebuchet MS" w:hAnsi="Trebuchet MS"/>
        </w:rPr>
        <w:t xml:space="preserve"> days of receipt of request, or 7 </w:t>
      </w:r>
      <w:r w:rsidR="00A872F9" w:rsidRPr="00A872F9">
        <w:rPr>
          <w:rFonts w:ascii="Trebuchet MS" w:hAnsi="Trebuchet MS"/>
        </w:rPr>
        <w:t>calendar</w:t>
      </w:r>
      <w:r w:rsidRPr="00A872F9">
        <w:rPr>
          <w:rFonts w:ascii="Trebuchet MS" w:hAnsi="Trebuchet MS"/>
        </w:rPr>
        <w:t xml:space="preserve"> days of receipt of additional information or documentation, whichever is later.</w:t>
      </w:r>
    </w:p>
    <w:p w14:paraId="3C8DED3B" w14:textId="77777777" w:rsidR="00FE53E0" w:rsidRPr="00A872F9" w:rsidRDefault="00FE53E0">
      <w:pPr>
        <w:pStyle w:val="PR3"/>
        <w:spacing w:before="240"/>
        <w:rPr>
          <w:rFonts w:ascii="Trebuchet MS" w:hAnsi="Trebuchet MS"/>
        </w:rPr>
      </w:pPr>
      <w:r w:rsidRPr="00A872F9">
        <w:rPr>
          <w:rFonts w:ascii="Trebuchet MS" w:hAnsi="Trebuchet MS"/>
        </w:rPr>
        <w:t>Form of Acceptance:  Change Order.</w:t>
      </w:r>
    </w:p>
    <w:p w14:paraId="2BD2B49F" w14:textId="77777777" w:rsidR="00FE53E0" w:rsidRPr="00A872F9" w:rsidRDefault="00FE53E0">
      <w:pPr>
        <w:pStyle w:val="PR3"/>
        <w:rPr>
          <w:rFonts w:ascii="Trebuchet MS" w:hAnsi="Trebuchet MS"/>
        </w:rPr>
      </w:pPr>
      <w:r w:rsidRPr="00A872F9">
        <w:rPr>
          <w:rFonts w:ascii="Trebuchet MS" w:hAnsi="Trebuchet MS"/>
        </w:rPr>
        <w:t xml:space="preserve">Use product specified if Architect cannot </w:t>
      </w:r>
      <w:proofErr w:type="gramStart"/>
      <w:r w:rsidRPr="00A872F9">
        <w:rPr>
          <w:rFonts w:ascii="Trebuchet MS" w:hAnsi="Trebuchet MS"/>
        </w:rPr>
        <w:t>make a decision</w:t>
      </w:r>
      <w:proofErr w:type="gramEnd"/>
      <w:r w:rsidRPr="00A872F9">
        <w:rPr>
          <w:rFonts w:ascii="Trebuchet MS" w:hAnsi="Trebuchet MS"/>
        </w:rPr>
        <w:t xml:space="preserve"> on use of a proposed substitution within time allocated.</w:t>
      </w:r>
    </w:p>
    <w:p w14:paraId="4D67F67A" w14:textId="36387505" w:rsidR="00FE53E0" w:rsidRPr="00A872F9" w:rsidRDefault="00FE53E0">
      <w:pPr>
        <w:pStyle w:val="PR1"/>
        <w:rPr>
          <w:rFonts w:ascii="Trebuchet MS" w:hAnsi="Trebuchet MS"/>
        </w:rPr>
      </w:pPr>
      <w:r w:rsidRPr="00A872F9">
        <w:rPr>
          <w:rFonts w:ascii="Trebuchet MS" w:hAnsi="Trebuchet MS"/>
        </w:rPr>
        <w:t xml:space="preserve">Comparable Product Requests:  Submit </w:t>
      </w:r>
      <w:r w:rsidR="00491D47">
        <w:rPr>
          <w:rFonts w:ascii="Trebuchet MS" w:hAnsi="Trebuchet MS"/>
        </w:rPr>
        <w:t>one electronic copy</w:t>
      </w:r>
      <w:r w:rsidRPr="00A872F9">
        <w:rPr>
          <w:rFonts w:ascii="Trebuchet MS" w:hAnsi="Trebuchet MS"/>
        </w:rPr>
        <w:t xml:space="preserve"> of each request for consideration.  Identify product or fabrication or installation method to be replaced.  Include Specification Section number and title and Drawing numbers and titles.</w:t>
      </w:r>
    </w:p>
    <w:p w14:paraId="2867816F" w14:textId="77777777" w:rsidR="00FE53E0" w:rsidRPr="00A872F9" w:rsidRDefault="00FE53E0">
      <w:pPr>
        <w:pStyle w:val="PR2"/>
        <w:spacing w:before="240"/>
        <w:rPr>
          <w:rFonts w:ascii="Trebuchet MS" w:hAnsi="Trebuchet MS"/>
        </w:rPr>
      </w:pPr>
      <w:r w:rsidRPr="00A872F9">
        <w:rPr>
          <w:rFonts w:ascii="Trebuchet MS" w:hAnsi="Trebuchet MS"/>
        </w:rPr>
        <w:t xml:space="preserve">Architect's Action:  If necessary, Architect will request additional information or documentation for evaluation within one week of receipt of a comparable product request.  Architect will notify </w:t>
      </w:r>
      <w:proofErr w:type="gramStart"/>
      <w:r w:rsidRPr="00A872F9">
        <w:rPr>
          <w:rFonts w:ascii="Trebuchet MS" w:hAnsi="Trebuchet MS"/>
        </w:rPr>
        <w:t>Contractor[</w:t>
      </w:r>
      <w:proofErr w:type="gramEnd"/>
      <w:r w:rsidRPr="00A872F9">
        <w:rPr>
          <w:rFonts w:ascii="Trebuchet MS" w:hAnsi="Trebuchet MS"/>
        </w:rPr>
        <w:t> through Construction Manager] of approval or rejection of proposed comparable product request within [15] &lt;Insert time&gt; days of receipt of request, or [7] &lt;Insert time&gt; days of receipt of additional information or documentation, whichever is later.</w:t>
      </w:r>
    </w:p>
    <w:p w14:paraId="25DD545F" w14:textId="77777777" w:rsidR="00FE53E0" w:rsidRPr="00A872F9" w:rsidRDefault="00FE53E0">
      <w:pPr>
        <w:pStyle w:val="PR3"/>
        <w:spacing w:before="240"/>
        <w:rPr>
          <w:rFonts w:ascii="Trebuchet MS" w:hAnsi="Trebuchet MS"/>
        </w:rPr>
      </w:pPr>
      <w:r w:rsidRPr="00A872F9">
        <w:rPr>
          <w:rFonts w:ascii="Trebuchet MS" w:hAnsi="Trebuchet MS"/>
        </w:rPr>
        <w:t>Form of Approval:  As specified in Division 01 Section "Submittal Procedures."</w:t>
      </w:r>
    </w:p>
    <w:p w14:paraId="36FA7A35" w14:textId="77777777" w:rsidR="00FE53E0" w:rsidRPr="00A872F9" w:rsidRDefault="00FE53E0">
      <w:pPr>
        <w:pStyle w:val="PR3"/>
        <w:rPr>
          <w:rFonts w:ascii="Trebuchet MS" w:hAnsi="Trebuchet MS"/>
        </w:rPr>
      </w:pPr>
      <w:r w:rsidRPr="00A872F9">
        <w:rPr>
          <w:rFonts w:ascii="Trebuchet MS" w:hAnsi="Trebuchet MS"/>
        </w:rPr>
        <w:t xml:space="preserve">Use product specified if Architect cannot </w:t>
      </w:r>
      <w:proofErr w:type="gramStart"/>
      <w:r w:rsidRPr="00A872F9">
        <w:rPr>
          <w:rFonts w:ascii="Trebuchet MS" w:hAnsi="Trebuchet MS"/>
        </w:rPr>
        <w:t>make a decision</w:t>
      </w:r>
      <w:proofErr w:type="gramEnd"/>
      <w:r w:rsidRPr="00A872F9">
        <w:rPr>
          <w:rFonts w:ascii="Trebuchet MS" w:hAnsi="Trebuchet MS"/>
        </w:rPr>
        <w:t xml:space="preserve"> on use of a comparable product request within time allocated.</w:t>
      </w:r>
    </w:p>
    <w:p w14:paraId="422F17D9" w14:textId="77777777" w:rsidR="00FE53E0" w:rsidRPr="00A872F9" w:rsidRDefault="00FE53E0">
      <w:pPr>
        <w:pStyle w:val="PR1"/>
        <w:rPr>
          <w:rFonts w:ascii="Trebuchet MS" w:hAnsi="Trebuchet MS"/>
        </w:rPr>
      </w:pPr>
      <w:r w:rsidRPr="00A872F9">
        <w:rPr>
          <w:rFonts w:ascii="Trebuchet MS" w:hAnsi="Trebuchet MS"/>
        </w:rPr>
        <w:t>Basis-of-Design Product Specification Submittal:  Comply with requirements in Division 01 Section "Submittal Procedures."  Show compliance with requirements.</w:t>
      </w:r>
    </w:p>
    <w:p w14:paraId="23B2BC72" w14:textId="77777777" w:rsidR="00FE53E0" w:rsidRPr="00A872F9" w:rsidRDefault="00FE53E0">
      <w:pPr>
        <w:pStyle w:val="ART"/>
        <w:rPr>
          <w:rFonts w:ascii="Trebuchet MS" w:hAnsi="Trebuchet MS"/>
        </w:rPr>
      </w:pPr>
      <w:r w:rsidRPr="00A872F9">
        <w:rPr>
          <w:rFonts w:ascii="Trebuchet MS" w:hAnsi="Trebuchet MS"/>
        </w:rPr>
        <w:t>QUALITY ASSURANCE</w:t>
      </w:r>
    </w:p>
    <w:p w14:paraId="1AF42860" w14:textId="77777777" w:rsidR="00FE53E0" w:rsidRPr="00A872F9" w:rsidRDefault="00FE53E0">
      <w:pPr>
        <w:pStyle w:val="PR1"/>
        <w:rPr>
          <w:rFonts w:ascii="Trebuchet MS" w:hAnsi="Trebuchet MS"/>
        </w:rPr>
      </w:pPr>
      <w:r w:rsidRPr="00A872F9">
        <w:rPr>
          <w:rFonts w:ascii="Trebuchet MS" w:hAnsi="Trebuchet MS"/>
        </w:rPr>
        <w:t>Compatibility of Options:  If Contractor is given option of selecting between two or more products for use on Project, product selected shall be compatible with products previously selected, even if previously selected products were also options.</w:t>
      </w:r>
    </w:p>
    <w:p w14:paraId="23BD9EE1" w14:textId="77777777" w:rsidR="00FE53E0" w:rsidRPr="00A872F9" w:rsidRDefault="00FE53E0">
      <w:pPr>
        <w:pStyle w:val="CMT"/>
        <w:rPr>
          <w:rFonts w:ascii="Trebuchet MS" w:hAnsi="Trebuchet MS"/>
        </w:rPr>
      </w:pPr>
      <w:r w:rsidRPr="00A872F9">
        <w:rPr>
          <w:rFonts w:ascii="Trebuchet MS" w:hAnsi="Trebuchet MS"/>
        </w:rPr>
        <w:t>Retain both subparagraphs below for Projects constructed under multiple contracts.  Specification Sections should indicate selection priorities.  Below are for unforeseen circumstances only.</w:t>
      </w:r>
    </w:p>
    <w:p w14:paraId="3C84D376" w14:textId="77777777" w:rsidR="00FE53E0" w:rsidRPr="00A872F9" w:rsidRDefault="00FE53E0">
      <w:pPr>
        <w:pStyle w:val="PR2"/>
        <w:spacing w:before="240"/>
        <w:rPr>
          <w:rFonts w:ascii="Trebuchet MS" w:hAnsi="Trebuchet MS"/>
        </w:rPr>
      </w:pPr>
      <w:r w:rsidRPr="00A872F9">
        <w:rPr>
          <w:rFonts w:ascii="Trebuchet MS" w:hAnsi="Trebuchet MS"/>
        </w:rPr>
        <w:t>Each contractor is responsible for providing products and construction methods compatible with products and construction methods of other contractors.</w:t>
      </w:r>
    </w:p>
    <w:p w14:paraId="4EB138C6" w14:textId="77777777" w:rsidR="00FE53E0" w:rsidRPr="00A872F9" w:rsidRDefault="00FE53E0">
      <w:pPr>
        <w:pStyle w:val="PR2"/>
        <w:rPr>
          <w:rFonts w:ascii="Trebuchet MS" w:hAnsi="Trebuchet MS"/>
        </w:rPr>
      </w:pPr>
      <w:r w:rsidRPr="00A872F9">
        <w:rPr>
          <w:rFonts w:ascii="Trebuchet MS" w:hAnsi="Trebuchet MS"/>
        </w:rPr>
        <w:t>If a dispute arises between contractors over concurrently selectable but incompatible products, Architect will determine which products shall be used.</w:t>
      </w:r>
    </w:p>
    <w:p w14:paraId="7FDBD4C6" w14:textId="77777777" w:rsidR="00FE53E0" w:rsidRPr="00A872F9" w:rsidRDefault="00FE53E0">
      <w:pPr>
        <w:pStyle w:val="ART"/>
        <w:rPr>
          <w:rFonts w:ascii="Trebuchet MS" w:hAnsi="Trebuchet MS"/>
        </w:rPr>
      </w:pPr>
      <w:r w:rsidRPr="00A872F9">
        <w:rPr>
          <w:rFonts w:ascii="Trebuchet MS" w:hAnsi="Trebuchet MS"/>
        </w:rPr>
        <w:t>PRODUCT DELIVERY, STORAGE, AND HANDLING</w:t>
      </w:r>
    </w:p>
    <w:p w14:paraId="2F7EAFC2" w14:textId="77777777" w:rsidR="00FE53E0" w:rsidRPr="00A872F9" w:rsidRDefault="00FE53E0">
      <w:pPr>
        <w:pStyle w:val="CMT"/>
        <w:rPr>
          <w:rFonts w:ascii="Trebuchet MS" w:hAnsi="Trebuchet MS"/>
        </w:rPr>
      </w:pPr>
      <w:r w:rsidRPr="00A872F9">
        <w:rPr>
          <w:rFonts w:ascii="Trebuchet MS" w:hAnsi="Trebuchet MS"/>
        </w:rPr>
        <w:t>This Article eliminates need to include this information in each Section in Divisions 02 through 49. Limit use of this Article in each Section to unusual requirements.</w:t>
      </w:r>
    </w:p>
    <w:p w14:paraId="2A297AD2" w14:textId="77777777" w:rsidR="00FE53E0" w:rsidRPr="00A872F9" w:rsidRDefault="00FE53E0">
      <w:pPr>
        <w:pStyle w:val="PR1"/>
        <w:rPr>
          <w:rFonts w:ascii="Trebuchet MS" w:hAnsi="Trebuchet MS"/>
        </w:rPr>
      </w:pPr>
      <w:r w:rsidRPr="00A872F9">
        <w:rPr>
          <w:rFonts w:ascii="Trebuchet MS" w:hAnsi="Trebuchet MS"/>
        </w:rPr>
        <w:t>Deliver, store, and handle products using means and methods that will prevent damage, deterioration, and loss, including theft.  Comply with manufacturer's written instructions.</w:t>
      </w:r>
    </w:p>
    <w:p w14:paraId="14599FDC" w14:textId="77777777" w:rsidR="00FE53E0" w:rsidRPr="00A872F9" w:rsidRDefault="00FE53E0">
      <w:pPr>
        <w:pStyle w:val="PR1"/>
        <w:rPr>
          <w:rFonts w:ascii="Trebuchet MS" w:hAnsi="Trebuchet MS"/>
        </w:rPr>
      </w:pPr>
      <w:r w:rsidRPr="00A872F9">
        <w:rPr>
          <w:rFonts w:ascii="Trebuchet MS" w:hAnsi="Trebuchet MS"/>
        </w:rPr>
        <w:t>Delivery and Handling:</w:t>
      </w:r>
    </w:p>
    <w:p w14:paraId="4D567F08" w14:textId="77777777" w:rsidR="00FE53E0" w:rsidRPr="00A872F9" w:rsidRDefault="00FE53E0">
      <w:pPr>
        <w:pStyle w:val="CMT"/>
        <w:rPr>
          <w:rFonts w:ascii="Trebuchet MS" w:hAnsi="Trebuchet MS"/>
        </w:rPr>
      </w:pPr>
      <w:r w:rsidRPr="00A872F9">
        <w:rPr>
          <w:rFonts w:ascii="Trebuchet MS" w:hAnsi="Trebuchet MS"/>
        </w:rPr>
        <w:t>Revise four subparagraphs below to suit Project.</w:t>
      </w:r>
    </w:p>
    <w:p w14:paraId="0A543405" w14:textId="77777777" w:rsidR="00FE53E0" w:rsidRPr="00A872F9" w:rsidRDefault="00FE53E0">
      <w:pPr>
        <w:pStyle w:val="PR2"/>
        <w:spacing w:before="240"/>
        <w:rPr>
          <w:rFonts w:ascii="Trebuchet MS" w:hAnsi="Trebuchet MS"/>
        </w:rPr>
      </w:pPr>
      <w:r w:rsidRPr="00A872F9">
        <w:rPr>
          <w:rFonts w:ascii="Trebuchet MS" w:hAnsi="Trebuchet MS"/>
        </w:rPr>
        <w:t>Schedule delivery to minimize long-term storage at Project site and to prevent overcrowding of construction spaces.</w:t>
      </w:r>
    </w:p>
    <w:p w14:paraId="5B5C5CB0" w14:textId="77777777" w:rsidR="00FE53E0" w:rsidRPr="00A872F9" w:rsidRDefault="00FE53E0">
      <w:pPr>
        <w:pStyle w:val="PR2"/>
        <w:rPr>
          <w:rFonts w:ascii="Trebuchet MS" w:hAnsi="Trebuchet MS"/>
        </w:rPr>
      </w:pPr>
      <w:r w:rsidRPr="00A872F9">
        <w:rPr>
          <w:rFonts w:ascii="Trebuchet MS" w:hAnsi="Trebuchet MS"/>
        </w:rPr>
        <w:t>Coordinate delivery with installation time to ensure minimum holding time for items that are flammable, hazardous, easily damaged, or sensitive to deterioration, theft, and other losses.</w:t>
      </w:r>
    </w:p>
    <w:p w14:paraId="015CA09C" w14:textId="77777777" w:rsidR="00FE53E0" w:rsidRPr="00A872F9" w:rsidRDefault="00FE53E0">
      <w:pPr>
        <w:pStyle w:val="PR2"/>
        <w:rPr>
          <w:rFonts w:ascii="Trebuchet MS" w:hAnsi="Trebuchet MS"/>
        </w:rPr>
      </w:pPr>
      <w:r w:rsidRPr="00A872F9">
        <w:rPr>
          <w:rFonts w:ascii="Trebuchet MS" w:hAnsi="Trebuchet MS"/>
        </w:rPr>
        <w:t>Deliver products to Project site in an undamaged condition in manufacturer's original sealed container or other packaging system, complete with labels and instructions for handling, storing, unpacking, protecting, and installing.</w:t>
      </w:r>
    </w:p>
    <w:p w14:paraId="598A3DE3" w14:textId="77777777" w:rsidR="00FE53E0" w:rsidRPr="00A872F9" w:rsidRDefault="00FE53E0">
      <w:pPr>
        <w:pStyle w:val="PR2"/>
        <w:rPr>
          <w:rFonts w:ascii="Trebuchet MS" w:hAnsi="Trebuchet MS"/>
        </w:rPr>
      </w:pPr>
      <w:r w:rsidRPr="00A872F9">
        <w:rPr>
          <w:rFonts w:ascii="Trebuchet MS" w:hAnsi="Trebuchet MS"/>
        </w:rPr>
        <w:t>Inspect products on delivery to ensure compliance with the Contract Documents and to ensure that products are undamaged and properly protected.</w:t>
      </w:r>
    </w:p>
    <w:p w14:paraId="277516AB" w14:textId="77777777" w:rsidR="00FE53E0" w:rsidRPr="00A872F9" w:rsidRDefault="00FE53E0">
      <w:pPr>
        <w:pStyle w:val="PR1"/>
        <w:rPr>
          <w:rFonts w:ascii="Trebuchet MS" w:hAnsi="Trebuchet MS"/>
        </w:rPr>
      </w:pPr>
      <w:r w:rsidRPr="00A872F9">
        <w:rPr>
          <w:rFonts w:ascii="Trebuchet MS" w:hAnsi="Trebuchet MS"/>
        </w:rPr>
        <w:t>Storage:</w:t>
      </w:r>
    </w:p>
    <w:p w14:paraId="51F35DF6" w14:textId="77777777" w:rsidR="00FE53E0" w:rsidRPr="00A872F9" w:rsidRDefault="00FE53E0">
      <w:pPr>
        <w:pStyle w:val="PR2"/>
        <w:spacing w:before="240"/>
        <w:rPr>
          <w:rFonts w:ascii="Trebuchet MS" w:hAnsi="Trebuchet MS"/>
        </w:rPr>
      </w:pPr>
      <w:r w:rsidRPr="00A872F9">
        <w:rPr>
          <w:rFonts w:ascii="Trebuchet MS" w:hAnsi="Trebuchet MS"/>
        </w:rPr>
        <w:t>Store products to allow for inspection and measurement of quantity or counting of units.</w:t>
      </w:r>
    </w:p>
    <w:p w14:paraId="006876EB" w14:textId="77777777" w:rsidR="00FE53E0" w:rsidRPr="00A872F9" w:rsidRDefault="00FE53E0">
      <w:pPr>
        <w:pStyle w:val="PR2"/>
        <w:rPr>
          <w:rFonts w:ascii="Trebuchet MS" w:hAnsi="Trebuchet MS"/>
        </w:rPr>
      </w:pPr>
      <w:r w:rsidRPr="00A872F9">
        <w:rPr>
          <w:rFonts w:ascii="Trebuchet MS" w:hAnsi="Trebuchet MS"/>
        </w:rPr>
        <w:t>Store materials in a manner that will not endanger Project structure.</w:t>
      </w:r>
    </w:p>
    <w:p w14:paraId="42A6D2F6" w14:textId="77777777" w:rsidR="00FE53E0" w:rsidRPr="00A872F9" w:rsidRDefault="00FE53E0">
      <w:pPr>
        <w:pStyle w:val="PR2"/>
        <w:rPr>
          <w:rFonts w:ascii="Trebuchet MS" w:hAnsi="Trebuchet MS"/>
        </w:rPr>
      </w:pPr>
      <w:r w:rsidRPr="00A872F9">
        <w:rPr>
          <w:rFonts w:ascii="Trebuchet MS" w:hAnsi="Trebuchet MS"/>
        </w:rPr>
        <w:t>Store products that are subject to damage by the elements, under cover in a weathertight enclosure above ground, with ventilation adequate to prevent condensation.</w:t>
      </w:r>
    </w:p>
    <w:p w14:paraId="14F80D0D" w14:textId="77777777" w:rsidR="00FE53E0" w:rsidRPr="00A872F9" w:rsidRDefault="00FE53E0">
      <w:pPr>
        <w:pStyle w:val="PR2"/>
        <w:rPr>
          <w:rFonts w:ascii="Trebuchet MS" w:hAnsi="Trebuchet MS"/>
        </w:rPr>
      </w:pPr>
      <w:r w:rsidRPr="00A872F9">
        <w:rPr>
          <w:rFonts w:ascii="Trebuchet MS" w:hAnsi="Trebuchet MS"/>
        </w:rPr>
        <w:t>Store cementitious products and materials on elevated platforms.</w:t>
      </w:r>
    </w:p>
    <w:p w14:paraId="0B1959E2" w14:textId="77777777" w:rsidR="00FE53E0" w:rsidRPr="00A872F9" w:rsidRDefault="00FE53E0">
      <w:pPr>
        <w:pStyle w:val="PR2"/>
        <w:rPr>
          <w:rFonts w:ascii="Trebuchet MS" w:hAnsi="Trebuchet MS"/>
        </w:rPr>
      </w:pPr>
      <w:r w:rsidRPr="00A872F9">
        <w:rPr>
          <w:rFonts w:ascii="Trebuchet MS" w:hAnsi="Trebuchet MS"/>
        </w:rPr>
        <w:t>Store foam plastic from exposure to sunlight, except to extent necessary for period of installation and concealment.</w:t>
      </w:r>
    </w:p>
    <w:p w14:paraId="6699E261" w14:textId="77777777" w:rsidR="00FE53E0" w:rsidRPr="00A872F9" w:rsidRDefault="00FE53E0">
      <w:pPr>
        <w:pStyle w:val="PR2"/>
        <w:rPr>
          <w:rFonts w:ascii="Trebuchet MS" w:hAnsi="Trebuchet MS"/>
        </w:rPr>
      </w:pPr>
      <w:r w:rsidRPr="00A872F9">
        <w:rPr>
          <w:rFonts w:ascii="Trebuchet MS" w:hAnsi="Trebuchet MS"/>
        </w:rPr>
        <w:t>Comply with product manufacturer's written instructions for temperature, humidity, ventilation, and weather-protection requirements for storage.</w:t>
      </w:r>
    </w:p>
    <w:p w14:paraId="388E94AE" w14:textId="77777777" w:rsidR="00FE53E0" w:rsidRPr="00A872F9" w:rsidRDefault="00FE53E0">
      <w:pPr>
        <w:pStyle w:val="PR2"/>
        <w:rPr>
          <w:rFonts w:ascii="Trebuchet MS" w:hAnsi="Trebuchet MS"/>
        </w:rPr>
      </w:pPr>
      <w:r w:rsidRPr="00A872F9">
        <w:rPr>
          <w:rFonts w:ascii="Trebuchet MS" w:hAnsi="Trebuchet MS"/>
        </w:rPr>
        <w:t>Protect stored products from damage and liquids from freezing.</w:t>
      </w:r>
    </w:p>
    <w:p w14:paraId="50EAB133" w14:textId="77777777" w:rsidR="00FE53E0" w:rsidRPr="00A872F9" w:rsidRDefault="00FE53E0">
      <w:pPr>
        <w:pStyle w:val="CMT"/>
        <w:rPr>
          <w:rFonts w:ascii="Trebuchet MS" w:hAnsi="Trebuchet MS"/>
        </w:rPr>
      </w:pPr>
      <w:r w:rsidRPr="00A872F9">
        <w:rPr>
          <w:rFonts w:ascii="Trebuchet MS" w:hAnsi="Trebuchet MS"/>
        </w:rPr>
        <w:t>Delete subparagraph below if Owner provides own storage facilities.</w:t>
      </w:r>
    </w:p>
    <w:p w14:paraId="569CD123" w14:textId="77777777" w:rsidR="00FE53E0" w:rsidRPr="00A872F9" w:rsidRDefault="00FE53E0">
      <w:pPr>
        <w:pStyle w:val="PR2"/>
        <w:rPr>
          <w:rFonts w:ascii="Trebuchet MS" w:hAnsi="Trebuchet MS"/>
        </w:rPr>
      </w:pPr>
      <w:r w:rsidRPr="00A872F9">
        <w:rPr>
          <w:rFonts w:ascii="Trebuchet MS" w:hAnsi="Trebuchet MS"/>
        </w:rPr>
        <w:t>Provide a secure location and enclosure at Project site for storage of materials and equipment by Owner's construction forces.  Coordinate location with Owner.</w:t>
      </w:r>
    </w:p>
    <w:p w14:paraId="590FFCDC" w14:textId="77777777" w:rsidR="00FE53E0" w:rsidRPr="00A872F9" w:rsidRDefault="00FE53E0">
      <w:pPr>
        <w:pStyle w:val="ART"/>
        <w:rPr>
          <w:rFonts w:ascii="Trebuchet MS" w:hAnsi="Trebuchet MS"/>
        </w:rPr>
      </w:pPr>
      <w:r w:rsidRPr="00A872F9">
        <w:rPr>
          <w:rFonts w:ascii="Trebuchet MS" w:hAnsi="Trebuchet MS"/>
        </w:rPr>
        <w:t>PRODUCT WARRANTIES</w:t>
      </w:r>
    </w:p>
    <w:p w14:paraId="55647942" w14:textId="77777777" w:rsidR="00FE53E0" w:rsidRPr="00A872F9" w:rsidRDefault="00FE53E0">
      <w:pPr>
        <w:pStyle w:val="PR1"/>
        <w:rPr>
          <w:rFonts w:ascii="Trebuchet MS" w:hAnsi="Trebuchet MS"/>
        </w:rPr>
      </w:pPr>
      <w:r w:rsidRPr="00A872F9">
        <w:rPr>
          <w:rFonts w:ascii="Trebuchet MS" w:hAnsi="Trebuchet MS"/>
        </w:rPr>
        <w:t>Warranties specified in other Sections shall be in addition to, and run concurrent with, other warranties required by the Contract Documents.  Manufacturer's disclaimers and limitations on product warranties do not relieve Contractor of obligations under requirements of the Contract Documents.</w:t>
      </w:r>
    </w:p>
    <w:p w14:paraId="0A8CC40D" w14:textId="77777777" w:rsidR="00FE53E0" w:rsidRPr="00A872F9" w:rsidRDefault="00FE53E0">
      <w:pPr>
        <w:pStyle w:val="CMT"/>
        <w:rPr>
          <w:rFonts w:ascii="Trebuchet MS" w:hAnsi="Trebuchet MS"/>
        </w:rPr>
      </w:pPr>
      <w:r w:rsidRPr="00A872F9">
        <w:rPr>
          <w:rFonts w:ascii="Trebuchet MS" w:hAnsi="Trebuchet MS"/>
        </w:rPr>
        <w:t>Warranty in first subparagraph below is manufacturer's standard and may have exclusions and limitations that do not suit Project.  Check warranties and specify special warranties if manufacturers' warranties are not suitable.</w:t>
      </w:r>
    </w:p>
    <w:p w14:paraId="5549EFDA" w14:textId="77777777" w:rsidR="00FE53E0" w:rsidRPr="00A872F9" w:rsidRDefault="00FE53E0">
      <w:pPr>
        <w:pStyle w:val="PR2"/>
        <w:spacing w:before="240"/>
        <w:rPr>
          <w:rFonts w:ascii="Trebuchet MS" w:hAnsi="Trebuchet MS"/>
        </w:rPr>
      </w:pPr>
      <w:r w:rsidRPr="00A872F9">
        <w:rPr>
          <w:rFonts w:ascii="Trebuchet MS" w:hAnsi="Trebuchet MS"/>
        </w:rPr>
        <w:t>Manufacturer's Warranty:  Preprinted written warranty published by individual manufacturer for a particular product and specifically endorsed by manufacturer to Owner.</w:t>
      </w:r>
    </w:p>
    <w:p w14:paraId="108362D4" w14:textId="77777777" w:rsidR="00FE53E0" w:rsidRPr="00A872F9" w:rsidRDefault="00FE53E0">
      <w:pPr>
        <w:pStyle w:val="PR2"/>
        <w:rPr>
          <w:rFonts w:ascii="Trebuchet MS" w:hAnsi="Trebuchet MS"/>
        </w:rPr>
      </w:pPr>
      <w:r w:rsidRPr="00A872F9">
        <w:rPr>
          <w:rFonts w:ascii="Trebuchet MS" w:hAnsi="Trebuchet MS"/>
        </w:rPr>
        <w:t>Special Warranty:  Written warranty required by or incorporated into the Contract Documents, either to extend time limit provided by manufacturer's warranty or to provide more rights for Owner.</w:t>
      </w:r>
    </w:p>
    <w:p w14:paraId="1B731052" w14:textId="77777777" w:rsidR="00FE53E0" w:rsidRPr="00A872F9" w:rsidRDefault="00FE53E0">
      <w:pPr>
        <w:pStyle w:val="PR1"/>
        <w:rPr>
          <w:rFonts w:ascii="Trebuchet MS" w:hAnsi="Trebuchet MS"/>
        </w:rPr>
      </w:pPr>
      <w:r w:rsidRPr="00A872F9">
        <w:rPr>
          <w:rFonts w:ascii="Trebuchet MS" w:hAnsi="Trebuchet MS"/>
        </w:rPr>
        <w:t>Special Warranties:  Prepare a written document that contains appropriate terms and identification, ready for execution.  Submit a draft for approval before final execution.</w:t>
      </w:r>
    </w:p>
    <w:p w14:paraId="2845E133" w14:textId="77777777" w:rsidR="00FE53E0" w:rsidRPr="00A872F9" w:rsidRDefault="00FE53E0">
      <w:pPr>
        <w:pStyle w:val="PR2"/>
        <w:spacing w:before="240"/>
        <w:rPr>
          <w:rFonts w:ascii="Trebuchet MS" w:hAnsi="Trebuchet MS"/>
        </w:rPr>
      </w:pPr>
      <w:r w:rsidRPr="00A872F9">
        <w:rPr>
          <w:rFonts w:ascii="Trebuchet MS" w:hAnsi="Trebuchet MS"/>
        </w:rPr>
        <w:t>Manufacturer's Standard Form:  Modified to include Project-specific information and properly executed.</w:t>
      </w:r>
    </w:p>
    <w:p w14:paraId="1BDD18FA" w14:textId="77777777" w:rsidR="00FE53E0" w:rsidRPr="00A872F9" w:rsidRDefault="00FE53E0">
      <w:pPr>
        <w:pStyle w:val="PR2"/>
        <w:rPr>
          <w:rFonts w:ascii="Trebuchet MS" w:hAnsi="Trebuchet MS"/>
        </w:rPr>
      </w:pPr>
      <w:r w:rsidRPr="00A872F9">
        <w:rPr>
          <w:rFonts w:ascii="Trebuchet MS" w:hAnsi="Trebuchet MS"/>
        </w:rPr>
        <w:t>Specified Form:  When specified forms are included with the Specifications, prepare a written document using appropriate form properly executed.</w:t>
      </w:r>
    </w:p>
    <w:p w14:paraId="0C13F22F" w14:textId="77777777" w:rsidR="00FE53E0" w:rsidRPr="00A872F9" w:rsidRDefault="00FE53E0">
      <w:pPr>
        <w:pStyle w:val="PR2"/>
        <w:rPr>
          <w:rFonts w:ascii="Trebuchet MS" w:hAnsi="Trebuchet MS"/>
        </w:rPr>
      </w:pPr>
      <w:r w:rsidRPr="00A872F9">
        <w:rPr>
          <w:rFonts w:ascii="Trebuchet MS" w:hAnsi="Trebuchet MS"/>
        </w:rPr>
        <w:t>Refer to Divisions 02 through 49 Sections for specific content requirements and particular requirements for submitting special warranties.</w:t>
      </w:r>
    </w:p>
    <w:p w14:paraId="743EB3DC" w14:textId="77777777" w:rsidR="00FE53E0" w:rsidRPr="00A872F9" w:rsidRDefault="00FE53E0">
      <w:pPr>
        <w:pStyle w:val="PR1"/>
        <w:rPr>
          <w:rFonts w:ascii="Trebuchet MS" w:hAnsi="Trebuchet MS"/>
        </w:rPr>
      </w:pPr>
      <w:r w:rsidRPr="00A872F9">
        <w:rPr>
          <w:rFonts w:ascii="Trebuchet MS" w:hAnsi="Trebuchet MS"/>
        </w:rPr>
        <w:t>Submittal Time:  Comply with requirements in Division 01 Section "Closeout Procedures."</w:t>
      </w:r>
    </w:p>
    <w:p w14:paraId="2487075E" w14:textId="77777777" w:rsidR="00FE53E0" w:rsidRPr="00A872F9" w:rsidRDefault="00FE53E0">
      <w:pPr>
        <w:pStyle w:val="CMT"/>
        <w:rPr>
          <w:rFonts w:ascii="Trebuchet MS" w:hAnsi="Trebuchet MS"/>
        </w:rPr>
      </w:pPr>
      <w:r w:rsidRPr="00A872F9">
        <w:rPr>
          <w:rFonts w:ascii="Trebuchet MS" w:hAnsi="Trebuchet MS"/>
        </w:rPr>
        <w:t>Insert specific requirements if a single warranty must cover work by several contractors.  Prepare draft of such warranty with advice of Owner's legal counsel and include it at end of this Section.</w:t>
      </w:r>
    </w:p>
    <w:p w14:paraId="6B327225" w14:textId="77777777" w:rsidR="00FE53E0" w:rsidRPr="00A872F9" w:rsidRDefault="00FE53E0">
      <w:pPr>
        <w:pStyle w:val="PRT"/>
        <w:rPr>
          <w:rFonts w:ascii="Trebuchet MS" w:hAnsi="Trebuchet MS"/>
        </w:rPr>
      </w:pPr>
      <w:r w:rsidRPr="00A872F9">
        <w:rPr>
          <w:rFonts w:ascii="Trebuchet MS" w:hAnsi="Trebuchet MS"/>
        </w:rPr>
        <w:t>PRODUCTS</w:t>
      </w:r>
    </w:p>
    <w:p w14:paraId="0951DCD9" w14:textId="77777777" w:rsidR="00FE53E0" w:rsidRPr="00A872F9" w:rsidRDefault="00FE53E0">
      <w:pPr>
        <w:pStyle w:val="ART"/>
        <w:rPr>
          <w:rFonts w:ascii="Trebuchet MS" w:hAnsi="Trebuchet MS"/>
        </w:rPr>
      </w:pPr>
      <w:r w:rsidRPr="00A872F9">
        <w:rPr>
          <w:rFonts w:ascii="Trebuchet MS" w:hAnsi="Trebuchet MS"/>
        </w:rPr>
        <w:t>PRODUCT SELECTION PROCEDURES</w:t>
      </w:r>
    </w:p>
    <w:p w14:paraId="2492176C" w14:textId="77777777" w:rsidR="00FE53E0" w:rsidRPr="00A872F9" w:rsidRDefault="00FE53E0">
      <w:pPr>
        <w:pStyle w:val="CMT"/>
        <w:rPr>
          <w:rFonts w:ascii="Trebuchet MS" w:hAnsi="Trebuchet MS"/>
        </w:rPr>
      </w:pPr>
      <w:r w:rsidRPr="00A872F9">
        <w:rPr>
          <w:rFonts w:ascii="Trebuchet MS" w:hAnsi="Trebuchet MS"/>
        </w:rPr>
        <w:t>This Article defines procedures for product selection.  See Evaluations for a discussion of various specifying methods and a comparison of terms in MASTERSPEC with those in CSI's "Manual of Practice."</w:t>
      </w:r>
    </w:p>
    <w:p w14:paraId="1399529E" w14:textId="77777777" w:rsidR="00FE53E0" w:rsidRPr="00A872F9" w:rsidRDefault="00FE53E0">
      <w:pPr>
        <w:pStyle w:val="PR1"/>
        <w:rPr>
          <w:rFonts w:ascii="Trebuchet MS" w:hAnsi="Trebuchet MS"/>
        </w:rPr>
      </w:pPr>
      <w:r w:rsidRPr="00A872F9">
        <w:rPr>
          <w:rFonts w:ascii="Trebuchet MS" w:hAnsi="Trebuchet MS"/>
        </w:rPr>
        <w:t>General Product Requirements:  Provide products that comply with the Contract Documents, that are undamaged and, unless otherwise indicated, that are new at time of installation.</w:t>
      </w:r>
    </w:p>
    <w:p w14:paraId="7C033CB4" w14:textId="77777777" w:rsidR="00FE53E0" w:rsidRPr="00A872F9" w:rsidRDefault="00FE53E0">
      <w:pPr>
        <w:pStyle w:val="CMT"/>
        <w:rPr>
          <w:rFonts w:ascii="Trebuchet MS" w:hAnsi="Trebuchet MS"/>
        </w:rPr>
      </w:pPr>
      <w:r w:rsidRPr="00A872F9">
        <w:rPr>
          <w:rFonts w:ascii="Trebuchet MS" w:hAnsi="Trebuchet MS"/>
        </w:rPr>
        <w:t>Seven subparagraphs below are examples only; revise to suit Project.</w:t>
      </w:r>
    </w:p>
    <w:p w14:paraId="233CC645" w14:textId="77777777" w:rsidR="00FE53E0" w:rsidRPr="00A872F9" w:rsidRDefault="00FE53E0">
      <w:pPr>
        <w:pStyle w:val="PR2"/>
        <w:spacing w:before="240"/>
        <w:rPr>
          <w:rFonts w:ascii="Trebuchet MS" w:hAnsi="Trebuchet MS"/>
        </w:rPr>
      </w:pPr>
      <w:r w:rsidRPr="00A872F9">
        <w:rPr>
          <w:rFonts w:ascii="Trebuchet MS" w:hAnsi="Trebuchet MS"/>
        </w:rPr>
        <w:t>Provide products complete with accessories, trim, finish, fasteners, and other items needed for a complete installation and indicated use and effect.</w:t>
      </w:r>
    </w:p>
    <w:p w14:paraId="6D8F08B9" w14:textId="77777777" w:rsidR="00FE53E0" w:rsidRPr="00A872F9" w:rsidRDefault="00FE53E0">
      <w:pPr>
        <w:pStyle w:val="PR2"/>
        <w:rPr>
          <w:rFonts w:ascii="Trebuchet MS" w:hAnsi="Trebuchet MS"/>
        </w:rPr>
      </w:pPr>
      <w:r w:rsidRPr="00A872F9">
        <w:rPr>
          <w:rFonts w:ascii="Trebuchet MS" w:hAnsi="Trebuchet MS"/>
        </w:rPr>
        <w:t>Standard Products:  If available, and unless custom products or nonstandard options are specified, provide standard products of types that have been produced and used successfully in similar situations on other projects.</w:t>
      </w:r>
    </w:p>
    <w:p w14:paraId="234EA23C" w14:textId="77777777" w:rsidR="00FE53E0" w:rsidRPr="00A872F9" w:rsidRDefault="00FE53E0">
      <w:pPr>
        <w:pStyle w:val="PR2"/>
        <w:rPr>
          <w:rFonts w:ascii="Trebuchet MS" w:hAnsi="Trebuchet MS"/>
        </w:rPr>
      </w:pPr>
      <w:r w:rsidRPr="00A872F9">
        <w:rPr>
          <w:rFonts w:ascii="Trebuchet MS" w:hAnsi="Trebuchet MS"/>
        </w:rPr>
        <w:t>Owner reserves the right to limit selection to products with warranties not in conflict with requirements of the Contract Documents.</w:t>
      </w:r>
    </w:p>
    <w:p w14:paraId="1AB2A98C" w14:textId="77777777" w:rsidR="00FE53E0" w:rsidRPr="00A872F9" w:rsidRDefault="00FE53E0">
      <w:pPr>
        <w:pStyle w:val="PR2"/>
        <w:rPr>
          <w:rFonts w:ascii="Trebuchet MS" w:hAnsi="Trebuchet MS"/>
        </w:rPr>
      </w:pPr>
      <w:r w:rsidRPr="00A872F9">
        <w:rPr>
          <w:rFonts w:ascii="Trebuchet MS" w:hAnsi="Trebuchet MS"/>
        </w:rPr>
        <w:t>Where products are accompanied by the term "as selected," Architect will make selection.</w:t>
      </w:r>
    </w:p>
    <w:p w14:paraId="531F19DA" w14:textId="77777777" w:rsidR="00FE53E0" w:rsidRPr="00A872F9" w:rsidRDefault="00FE53E0">
      <w:pPr>
        <w:pStyle w:val="PR2"/>
        <w:rPr>
          <w:rFonts w:ascii="Trebuchet MS" w:hAnsi="Trebuchet MS"/>
        </w:rPr>
      </w:pPr>
      <w:r w:rsidRPr="00A872F9">
        <w:rPr>
          <w:rFonts w:ascii="Trebuchet MS" w:hAnsi="Trebuchet MS"/>
        </w:rPr>
        <w:t>Where products are accompanied by the term "match sample," sample to be matched is Architect's.</w:t>
      </w:r>
    </w:p>
    <w:p w14:paraId="6B2FB0A9" w14:textId="77777777" w:rsidR="00FE53E0" w:rsidRPr="00A872F9" w:rsidRDefault="00FE53E0">
      <w:pPr>
        <w:pStyle w:val="PR2"/>
        <w:rPr>
          <w:rFonts w:ascii="Trebuchet MS" w:hAnsi="Trebuchet MS"/>
        </w:rPr>
      </w:pPr>
      <w:r w:rsidRPr="00A872F9">
        <w:rPr>
          <w:rFonts w:ascii="Trebuchet MS" w:hAnsi="Trebuchet MS"/>
        </w:rPr>
        <w:t>Descriptive, performance, and reference standard requirements in the Specifications establish "salient characteristics" of products.</w:t>
      </w:r>
    </w:p>
    <w:p w14:paraId="1F9935E3" w14:textId="77777777" w:rsidR="00FE53E0" w:rsidRPr="00A872F9" w:rsidRDefault="00FE53E0">
      <w:pPr>
        <w:pStyle w:val="CMT"/>
        <w:rPr>
          <w:rFonts w:ascii="Trebuchet MS" w:hAnsi="Trebuchet MS"/>
        </w:rPr>
      </w:pPr>
      <w:r w:rsidRPr="00A872F9">
        <w:rPr>
          <w:rFonts w:ascii="Trebuchet MS" w:hAnsi="Trebuchet MS"/>
        </w:rPr>
        <w:t>Retain subparagraph below only if Project requires use of a term similar to "or equal" when products are specified by name; MASTERSPEC does not follow this practice.  As an alternative, consider using "Available Products" or "Available Manufacturers" paragraphs where Owner allows naming of products or manufacturers but does not want to limit selection to those named and does not consider unnamed products as substitutions.</w:t>
      </w:r>
    </w:p>
    <w:p w14:paraId="53B50DEB" w14:textId="77777777" w:rsidR="00FE53E0" w:rsidRPr="00A872F9" w:rsidRDefault="00FE53E0">
      <w:pPr>
        <w:pStyle w:val="PR2"/>
        <w:rPr>
          <w:rFonts w:ascii="Trebuchet MS" w:hAnsi="Trebuchet MS"/>
        </w:rPr>
      </w:pPr>
      <w:r w:rsidRPr="00A872F9">
        <w:rPr>
          <w:rFonts w:ascii="Trebuchet MS" w:hAnsi="Trebuchet MS"/>
        </w:rPr>
        <w:t>Or Equal:  Where products are specified by name and accompanied by the term "or equal" or "or approved equal" or "or approved," comply with provisions in Part 2 "Comparable Products" Article to obtain approval for use of an unnamed product.</w:t>
      </w:r>
    </w:p>
    <w:p w14:paraId="63E3E302" w14:textId="77777777" w:rsidR="00FE53E0" w:rsidRPr="00A872F9" w:rsidRDefault="00FE53E0">
      <w:pPr>
        <w:pStyle w:val="PR1"/>
        <w:rPr>
          <w:rFonts w:ascii="Trebuchet MS" w:hAnsi="Trebuchet MS"/>
        </w:rPr>
      </w:pPr>
      <w:r w:rsidRPr="00A872F9">
        <w:rPr>
          <w:rFonts w:ascii="Trebuchet MS" w:hAnsi="Trebuchet MS"/>
        </w:rPr>
        <w:t>Product Selection Procedures:</w:t>
      </w:r>
    </w:p>
    <w:p w14:paraId="3888C07C" w14:textId="77777777" w:rsidR="00FE53E0" w:rsidRPr="00A872F9" w:rsidRDefault="00FE53E0">
      <w:pPr>
        <w:pStyle w:val="PR2"/>
        <w:spacing w:before="240"/>
        <w:rPr>
          <w:rFonts w:ascii="Trebuchet MS" w:hAnsi="Trebuchet MS"/>
        </w:rPr>
      </w:pPr>
      <w:r w:rsidRPr="00A872F9">
        <w:rPr>
          <w:rFonts w:ascii="Trebuchet MS" w:hAnsi="Trebuchet MS"/>
        </w:rPr>
        <w:t>Product:  Where Specifications name a single product and manufacturer, provide the named product that complies with requirements.</w:t>
      </w:r>
    </w:p>
    <w:p w14:paraId="714D1914" w14:textId="77777777" w:rsidR="00FE53E0" w:rsidRPr="00A872F9" w:rsidRDefault="00FE53E0">
      <w:pPr>
        <w:pStyle w:val="PR2"/>
        <w:rPr>
          <w:rFonts w:ascii="Trebuchet MS" w:hAnsi="Trebuchet MS"/>
        </w:rPr>
      </w:pPr>
      <w:r w:rsidRPr="00A872F9">
        <w:rPr>
          <w:rFonts w:ascii="Trebuchet MS" w:hAnsi="Trebuchet MS"/>
        </w:rPr>
        <w:t>Manufacturer/Source:  Where Specifications name a single manufacturer or source, provide a product by the named manufacturer or source that complies with requirements.</w:t>
      </w:r>
    </w:p>
    <w:p w14:paraId="35C811C5" w14:textId="77777777" w:rsidR="00FE53E0" w:rsidRPr="00A872F9" w:rsidRDefault="00FE53E0">
      <w:pPr>
        <w:pStyle w:val="CMT"/>
        <w:rPr>
          <w:rFonts w:ascii="Trebuchet MS" w:hAnsi="Trebuchet MS"/>
        </w:rPr>
      </w:pPr>
      <w:r w:rsidRPr="00A872F9">
        <w:rPr>
          <w:rFonts w:ascii="Trebuchet MS" w:hAnsi="Trebuchet MS"/>
        </w:rPr>
        <w:t>Two subparagraphs below correspond to Closed Proprietary Specifications with optional products if no substitutions are permitted, as described in CSI's "Manual of Practice."  If substitutions may be considered, they correspond to Open Proprietary Specifications with controlled substitutions or bidder-proposed substitutions, if the Instructions to Bidders so indicate.</w:t>
      </w:r>
    </w:p>
    <w:p w14:paraId="575E95FF" w14:textId="77777777" w:rsidR="00FE53E0" w:rsidRPr="00A872F9" w:rsidRDefault="00FE53E0">
      <w:pPr>
        <w:pStyle w:val="PR2"/>
        <w:rPr>
          <w:rFonts w:ascii="Trebuchet MS" w:hAnsi="Trebuchet MS"/>
        </w:rPr>
      </w:pPr>
      <w:r w:rsidRPr="00A872F9">
        <w:rPr>
          <w:rFonts w:ascii="Trebuchet MS" w:hAnsi="Trebuchet MS"/>
        </w:rPr>
        <w:t>Products:  Where Specifications include a list of names of both products and manufacturers, provide one of the products listed that complies with requirements.</w:t>
      </w:r>
    </w:p>
    <w:p w14:paraId="62AD32E6" w14:textId="77777777" w:rsidR="00FE53E0" w:rsidRPr="00A872F9" w:rsidRDefault="00FE53E0">
      <w:pPr>
        <w:pStyle w:val="PR2"/>
        <w:rPr>
          <w:rFonts w:ascii="Trebuchet MS" w:hAnsi="Trebuchet MS"/>
        </w:rPr>
      </w:pPr>
      <w:r w:rsidRPr="00A872F9">
        <w:rPr>
          <w:rFonts w:ascii="Trebuchet MS" w:hAnsi="Trebuchet MS"/>
        </w:rPr>
        <w:t>Manufacturers:  Where Specifications include a list of manufacturers' names, provide a product by one of the manufacturers listed that complies with requirements.</w:t>
      </w:r>
    </w:p>
    <w:p w14:paraId="29868489" w14:textId="77777777" w:rsidR="00FE53E0" w:rsidRPr="00A872F9" w:rsidRDefault="00FE53E0">
      <w:pPr>
        <w:pStyle w:val="CMT"/>
        <w:rPr>
          <w:rFonts w:ascii="Trebuchet MS" w:hAnsi="Trebuchet MS"/>
        </w:rPr>
      </w:pPr>
      <w:r w:rsidRPr="00A872F9">
        <w:rPr>
          <w:rFonts w:ascii="Trebuchet MS" w:hAnsi="Trebuchet MS"/>
        </w:rPr>
        <w:t>Two subparagraphs below correspond to nonrestrictive specifications described in CSI's "Manual of Practice" and require inclusion of requirements specifying salient features of products desired.</w:t>
      </w:r>
    </w:p>
    <w:p w14:paraId="28975396" w14:textId="77777777" w:rsidR="00FE53E0" w:rsidRPr="00A872F9" w:rsidRDefault="00FE53E0">
      <w:pPr>
        <w:pStyle w:val="PR2"/>
        <w:rPr>
          <w:rFonts w:ascii="Trebuchet MS" w:hAnsi="Trebuchet MS"/>
        </w:rPr>
      </w:pPr>
      <w:r w:rsidRPr="00A872F9">
        <w:rPr>
          <w:rFonts w:ascii="Trebuchet MS" w:hAnsi="Trebuchet MS"/>
        </w:rPr>
        <w:t>Available Products:  Where Specifications include a list of names of both products and manufacturers, provide one of the products listed, or an unnamed product, that complies with requirements.  Comply with provisions in Part 2 "Comparable Products" Article for consideration of an unnamed product.</w:t>
      </w:r>
    </w:p>
    <w:p w14:paraId="506E76D6" w14:textId="77777777" w:rsidR="00FE53E0" w:rsidRPr="00A872F9" w:rsidRDefault="00FE53E0">
      <w:pPr>
        <w:pStyle w:val="PR2"/>
        <w:rPr>
          <w:rFonts w:ascii="Trebuchet MS" w:hAnsi="Trebuchet MS"/>
        </w:rPr>
      </w:pPr>
      <w:r w:rsidRPr="00A872F9">
        <w:rPr>
          <w:rFonts w:ascii="Trebuchet MS" w:hAnsi="Trebuchet MS"/>
        </w:rPr>
        <w:t>Available Manufacturers:  Where Specifications include a list of manufacturers, provide a product by one of the manufacturers listed, or an unnamed manufacturer, that complies with requirements.  Comply with provisions in Part 2 "Comparable Products" Article for consideration of an unnamed product.</w:t>
      </w:r>
    </w:p>
    <w:p w14:paraId="38D1C550" w14:textId="77777777" w:rsidR="00FE53E0" w:rsidRPr="00A872F9" w:rsidRDefault="00FE53E0">
      <w:pPr>
        <w:pStyle w:val="CMT"/>
        <w:rPr>
          <w:rFonts w:ascii="Trebuchet MS" w:hAnsi="Trebuchet MS"/>
        </w:rPr>
      </w:pPr>
      <w:r w:rsidRPr="00A872F9">
        <w:rPr>
          <w:rFonts w:ascii="Trebuchet MS" w:hAnsi="Trebuchet MS"/>
        </w:rPr>
        <w:t>First two subparagraphs below correspond to nonrestrictive specifications described in CSI's "Manual of Practice" and require specifying salient characteristics of desired products.</w:t>
      </w:r>
    </w:p>
    <w:p w14:paraId="628B522C" w14:textId="77777777" w:rsidR="00FE53E0" w:rsidRPr="00A872F9" w:rsidRDefault="00FE53E0">
      <w:pPr>
        <w:pStyle w:val="CMT"/>
        <w:rPr>
          <w:rFonts w:ascii="Trebuchet MS" w:hAnsi="Trebuchet MS"/>
        </w:rPr>
      </w:pPr>
      <w:r w:rsidRPr="00A872F9">
        <w:rPr>
          <w:rFonts w:ascii="Trebuchet MS" w:hAnsi="Trebuchet MS"/>
        </w:rPr>
        <w:t>Retain subparagraph below only if Specifications also establish performance requirements, require compliance with an industry standard, or include some other method to establish product requirements.  See Evaluations.</w:t>
      </w:r>
    </w:p>
    <w:p w14:paraId="15DC4019" w14:textId="77777777" w:rsidR="00FE53E0" w:rsidRPr="00A872F9" w:rsidRDefault="00FE53E0">
      <w:pPr>
        <w:pStyle w:val="PR2"/>
        <w:rPr>
          <w:rFonts w:ascii="Trebuchet MS" w:hAnsi="Trebuchet MS"/>
        </w:rPr>
      </w:pPr>
      <w:r w:rsidRPr="00A872F9">
        <w:rPr>
          <w:rFonts w:ascii="Trebuchet MS" w:hAnsi="Trebuchet MS"/>
        </w:rPr>
        <w:t>Product Options:  Where Specifications indicate that sizes, profiles, and dimensional requirements on Drawings are based on a specific product or system, provide the specified product or system.  Comply with provisions in Part 2 "Product Substitutions" Article for consideration of an unnamed product or system.</w:t>
      </w:r>
    </w:p>
    <w:p w14:paraId="3D93B7F4" w14:textId="77777777" w:rsidR="00FE53E0" w:rsidRPr="00A872F9" w:rsidRDefault="00FE53E0">
      <w:pPr>
        <w:pStyle w:val="CMT"/>
        <w:rPr>
          <w:rFonts w:ascii="Trebuchet MS" w:hAnsi="Trebuchet MS"/>
        </w:rPr>
      </w:pPr>
      <w:r w:rsidRPr="00A872F9">
        <w:rPr>
          <w:rFonts w:ascii="Trebuchet MS" w:hAnsi="Trebuchet MS"/>
        </w:rPr>
        <w:t>Retain first subparagraph below if a single product is both named in individual Specification Sections or is indicated on Drawings as the basis of design, and a list of manufacturers' names offering comparable products is included.</w:t>
      </w:r>
    </w:p>
    <w:p w14:paraId="6704E04F" w14:textId="77777777" w:rsidR="00FE53E0" w:rsidRPr="00A872F9" w:rsidRDefault="00FE53E0">
      <w:pPr>
        <w:pStyle w:val="PR2"/>
        <w:rPr>
          <w:rFonts w:ascii="Trebuchet MS" w:hAnsi="Trebuchet MS"/>
        </w:rPr>
      </w:pPr>
      <w:r w:rsidRPr="00A872F9">
        <w:rPr>
          <w:rFonts w:ascii="Trebuchet MS" w:hAnsi="Trebuchet MS"/>
        </w:rPr>
        <w:t>Basis-of-Design Product:  Where Specifications name a product and include a list of manufacturers, provide the specified product or a comparable product by one of the other named manufacturers.  Drawings and Specifications indicate sizes, profiles, dimensions, and other characteristics that are based on the product named.  Comply with provisions in Part 2 "Comparable Products" Article for consideration of an unnamed product by the other named manufacturers.</w:t>
      </w:r>
    </w:p>
    <w:p w14:paraId="411E1A47" w14:textId="77777777" w:rsidR="00FE53E0" w:rsidRPr="00A872F9" w:rsidRDefault="00FE53E0">
      <w:pPr>
        <w:pStyle w:val="PR2"/>
        <w:rPr>
          <w:rFonts w:ascii="Trebuchet MS" w:hAnsi="Trebuchet MS"/>
        </w:rPr>
      </w:pPr>
      <w:r w:rsidRPr="00A872F9">
        <w:rPr>
          <w:rFonts w:ascii="Trebuchet MS" w:hAnsi="Trebuchet MS"/>
        </w:rPr>
        <w:t>Visual Matching Specification:  Where Specifications require matching an established Sample, select a product that complies with requirements and matches Architect's sample.  Architect's decision will be final on whether a proposed product matches.</w:t>
      </w:r>
    </w:p>
    <w:p w14:paraId="3AE2FEFE" w14:textId="77777777" w:rsidR="00FE53E0" w:rsidRPr="00A872F9" w:rsidRDefault="00FE53E0">
      <w:pPr>
        <w:pStyle w:val="PR3"/>
        <w:spacing w:before="240"/>
        <w:rPr>
          <w:rFonts w:ascii="Trebuchet MS" w:hAnsi="Trebuchet MS"/>
        </w:rPr>
      </w:pPr>
      <w:r w:rsidRPr="00A872F9">
        <w:rPr>
          <w:rFonts w:ascii="Trebuchet MS" w:hAnsi="Trebuchet MS"/>
        </w:rPr>
        <w:t>If no product available within specified category matches and complies with other specified requirements, comply with provisions in Part 2 "Product Substitutions" Article for proposal of product.</w:t>
      </w:r>
    </w:p>
    <w:p w14:paraId="315D3103" w14:textId="77777777" w:rsidR="00FE53E0" w:rsidRPr="00A872F9" w:rsidRDefault="00FE53E0">
      <w:pPr>
        <w:pStyle w:val="PR2"/>
        <w:spacing w:before="240"/>
        <w:rPr>
          <w:rFonts w:ascii="Trebuchet MS" w:hAnsi="Trebuchet MS"/>
        </w:rPr>
      </w:pPr>
      <w:r w:rsidRPr="00A872F9">
        <w:rPr>
          <w:rFonts w:ascii="Trebuchet MS" w:hAnsi="Trebuchet MS"/>
        </w:rPr>
        <w:t>Visual Selection Specification:  Where Specifications include the phrase "as selected from manufacturer's colors, patterns, textures" or a similar phrase, select a product that complies with other specified requirements.</w:t>
      </w:r>
    </w:p>
    <w:p w14:paraId="5F2E18A7" w14:textId="77777777" w:rsidR="00FE53E0" w:rsidRPr="00A872F9" w:rsidRDefault="00FE53E0">
      <w:pPr>
        <w:pStyle w:val="PR3"/>
        <w:spacing w:before="240"/>
        <w:rPr>
          <w:rFonts w:ascii="Trebuchet MS" w:hAnsi="Trebuchet MS"/>
        </w:rPr>
      </w:pPr>
      <w:r w:rsidRPr="00A872F9">
        <w:rPr>
          <w:rFonts w:ascii="Trebuchet MS" w:hAnsi="Trebuchet MS"/>
        </w:rPr>
        <w:t>Standard Range:  Where Specifications include the phrase "standard range of colors, patterns, textures" or similar phrase, Architect will select color, pattern, density, or texture from manufacturer's product line that does not include premium items.</w:t>
      </w:r>
    </w:p>
    <w:p w14:paraId="0674B356" w14:textId="77777777" w:rsidR="00FE53E0" w:rsidRPr="00A872F9" w:rsidRDefault="00FE53E0">
      <w:pPr>
        <w:pStyle w:val="PR3"/>
        <w:rPr>
          <w:rFonts w:ascii="Trebuchet MS" w:hAnsi="Trebuchet MS"/>
        </w:rPr>
      </w:pPr>
      <w:r w:rsidRPr="00A872F9">
        <w:rPr>
          <w:rFonts w:ascii="Trebuchet MS" w:hAnsi="Trebuchet MS"/>
        </w:rPr>
        <w:t>Full Range:  Where Specifications include the phrase "full range of colors, patterns, textures" or similar phrase, Architect will select color, pattern, density, or texture from manufacturer's product line that includes both standard and premium items.</w:t>
      </w:r>
    </w:p>
    <w:p w14:paraId="4610969A" w14:textId="77777777" w:rsidR="00FE53E0" w:rsidRPr="00A872F9" w:rsidRDefault="00FE53E0">
      <w:pPr>
        <w:pStyle w:val="ART"/>
        <w:rPr>
          <w:rFonts w:ascii="Trebuchet MS" w:hAnsi="Trebuchet MS"/>
        </w:rPr>
      </w:pPr>
      <w:r w:rsidRPr="00A872F9">
        <w:rPr>
          <w:rFonts w:ascii="Trebuchet MS" w:hAnsi="Trebuchet MS"/>
        </w:rPr>
        <w:t>PRODUCT SUBSTITUTIONS</w:t>
      </w:r>
    </w:p>
    <w:p w14:paraId="056E59CE" w14:textId="77777777" w:rsidR="00FE53E0" w:rsidRPr="00A872F9" w:rsidRDefault="00FE53E0">
      <w:pPr>
        <w:pStyle w:val="CMT"/>
        <w:rPr>
          <w:rFonts w:ascii="Trebuchet MS" w:hAnsi="Trebuchet MS"/>
        </w:rPr>
      </w:pPr>
      <w:r w:rsidRPr="00A872F9">
        <w:rPr>
          <w:rFonts w:ascii="Trebuchet MS" w:hAnsi="Trebuchet MS"/>
        </w:rPr>
        <w:t>Review this Article with Owner's legal counsel to confirm what is considered a substitution by Owner and to coordinate Owner's role in approving substitutions.</w:t>
      </w:r>
    </w:p>
    <w:p w14:paraId="7577EEBA" w14:textId="77777777" w:rsidR="00FE53E0" w:rsidRPr="00A872F9" w:rsidRDefault="00FE53E0">
      <w:pPr>
        <w:pStyle w:val="CMT"/>
        <w:rPr>
          <w:rFonts w:ascii="Trebuchet MS" w:hAnsi="Trebuchet MS"/>
        </w:rPr>
      </w:pPr>
      <w:r w:rsidRPr="00A872F9">
        <w:rPr>
          <w:rFonts w:ascii="Trebuchet MS" w:hAnsi="Trebuchet MS"/>
        </w:rPr>
        <w:t>First paragraph below allows substitutions after bid opening.  If substitution requests are restricted to before bid opening, include requirements in the Instructions to Bidders.  See Evaluations for discussion of 60-day period.</w:t>
      </w:r>
    </w:p>
    <w:p w14:paraId="150E4CEF" w14:textId="14B4EAF5" w:rsidR="00FE53E0" w:rsidRPr="00A872F9" w:rsidRDefault="00FE53E0">
      <w:pPr>
        <w:pStyle w:val="PR1"/>
        <w:rPr>
          <w:rFonts w:ascii="Trebuchet MS" w:hAnsi="Trebuchet MS"/>
        </w:rPr>
      </w:pPr>
      <w:r w:rsidRPr="00A872F9">
        <w:rPr>
          <w:rFonts w:ascii="Trebuchet MS" w:hAnsi="Trebuchet MS"/>
        </w:rPr>
        <w:t xml:space="preserve">Timing:  Architect will consider requests for substitution if received within 60 </w:t>
      </w:r>
      <w:r w:rsidR="00A872F9" w:rsidRPr="00A872F9">
        <w:rPr>
          <w:rFonts w:ascii="Trebuchet MS" w:hAnsi="Trebuchet MS"/>
        </w:rPr>
        <w:t>calendar</w:t>
      </w:r>
      <w:r w:rsidRPr="00A872F9">
        <w:rPr>
          <w:rFonts w:ascii="Trebuchet MS" w:hAnsi="Trebuchet MS"/>
        </w:rPr>
        <w:t xml:space="preserve"> days after the Notice of Award.  Requests received after that time </w:t>
      </w:r>
      <w:r w:rsidR="00491D47">
        <w:rPr>
          <w:rFonts w:ascii="Trebuchet MS" w:hAnsi="Trebuchet MS"/>
        </w:rPr>
        <w:t>will</w:t>
      </w:r>
      <w:r w:rsidRPr="00A872F9">
        <w:rPr>
          <w:rFonts w:ascii="Trebuchet MS" w:hAnsi="Trebuchet MS"/>
        </w:rPr>
        <w:t xml:space="preserve"> be rejected.</w:t>
      </w:r>
    </w:p>
    <w:p w14:paraId="60AA2DEF" w14:textId="77777777" w:rsidR="00FE53E0" w:rsidRPr="00A872F9" w:rsidRDefault="00FE53E0">
      <w:pPr>
        <w:pStyle w:val="PR1"/>
        <w:rPr>
          <w:rFonts w:ascii="Trebuchet MS" w:hAnsi="Trebuchet MS"/>
        </w:rPr>
      </w:pPr>
      <w:r w:rsidRPr="00A872F9">
        <w:rPr>
          <w:rFonts w:ascii="Trebuchet MS" w:hAnsi="Trebuchet MS"/>
        </w:rPr>
        <w:t>Conditions:  Architect will consider Contractor's request for substitution when the following conditions are satisfied.  If the following conditions are not satisfied, Architect will return requests without action, except to record noncompliance with these requirements:</w:t>
      </w:r>
    </w:p>
    <w:p w14:paraId="7BB1241B" w14:textId="77777777" w:rsidR="00FE53E0" w:rsidRPr="00A872F9" w:rsidRDefault="00FE53E0">
      <w:pPr>
        <w:pStyle w:val="CMT"/>
        <w:rPr>
          <w:rFonts w:ascii="Trebuchet MS" w:hAnsi="Trebuchet MS"/>
        </w:rPr>
      </w:pPr>
      <w:r w:rsidRPr="00A872F9">
        <w:rPr>
          <w:rFonts w:ascii="Trebuchet MS" w:hAnsi="Trebuchet MS"/>
        </w:rPr>
        <w:t>Revise conditions below, and if desired, insert more restrictive conditions to limit consideration of proposed substitutions.</w:t>
      </w:r>
    </w:p>
    <w:p w14:paraId="55C30A6E" w14:textId="77777777" w:rsidR="00FE53E0" w:rsidRPr="00A872F9" w:rsidRDefault="00FE53E0">
      <w:pPr>
        <w:pStyle w:val="PR2"/>
        <w:spacing w:before="240"/>
        <w:rPr>
          <w:rFonts w:ascii="Trebuchet MS" w:hAnsi="Trebuchet MS"/>
        </w:rPr>
      </w:pPr>
      <w:r w:rsidRPr="00A872F9">
        <w:rPr>
          <w:rFonts w:ascii="Trebuchet MS" w:hAnsi="Trebuchet MS"/>
        </w:rPr>
        <w:t>Requested substitution offers Owner a substantial advantage in cost, time, energy conservation, or other considerations, after deducting additional responsibilities Owner must assume.  Owner's additional responsibilities may include compensation to Architect for redesign and evaluation services, increased cost of other construction by Owner, and similar considerations.</w:t>
      </w:r>
    </w:p>
    <w:p w14:paraId="36740A15" w14:textId="77777777" w:rsidR="00FE53E0" w:rsidRPr="00A872F9" w:rsidRDefault="00FE53E0">
      <w:pPr>
        <w:pStyle w:val="PR2"/>
        <w:rPr>
          <w:rFonts w:ascii="Trebuchet MS" w:hAnsi="Trebuchet MS"/>
        </w:rPr>
      </w:pPr>
      <w:r w:rsidRPr="00A872F9">
        <w:rPr>
          <w:rFonts w:ascii="Trebuchet MS" w:hAnsi="Trebuchet MS"/>
        </w:rPr>
        <w:t>Requested substitution does not require extensive revisions to the Contract Documents.</w:t>
      </w:r>
    </w:p>
    <w:p w14:paraId="1CB3A597" w14:textId="77777777" w:rsidR="00FE53E0" w:rsidRPr="00A872F9" w:rsidRDefault="00FE53E0">
      <w:pPr>
        <w:pStyle w:val="PR2"/>
        <w:rPr>
          <w:rFonts w:ascii="Trebuchet MS" w:hAnsi="Trebuchet MS"/>
        </w:rPr>
      </w:pPr>
      <w:r w:rsidRPr="00A872F9">
        <w:rPr>
          <w:rFonts w:ascii="Trebuchet MS" w:hAnsi="Trebuchet MS"/>
        </w:rPr>
        <w:t>Requested substitution is consistent with the Contract Documents and will produce indicated results.</w:t>
      </w:r>
    </w:p>
    <w:p w14:paraId="32E46327" w14:textId="77777777" w:rsidR="00FE53E0" w:rsidRPr="00A872F9" w:rsidRDefault="00FE53E0">
      <w:pPr>
        <w:pStyle w:val="PR2"/>
        <w:rPr>
          <w:rFonts w:ascii="Trebuchet MS" w:hAnsi="Trebuchet MS"/>
        </w:rPr>
      </w:pPr>
      <w:r w:rsidRPr="00A872F9">
        <w:rPr>
          <w:rFonts w:ascii="Trebuchet MS" w:hAnsi="Trebuchet MS"/>
        </w:rPr>
        <w:t>Substitution request is fully documented and properly submitted.</w:t>
      </w:r>
    </w:p>
    <w:p w14:paraId="7EBCAC13" w14:textId="77777777" w:rsidR="00FE53E0" w:rsidRPr="00A872F9" w:rsidRDefault="00FE53E0">
      <w:pPr>
        <w:pStyle w:val="PR2"/>
        <w:rPr>
          <w:rFonts w:ascii="Trebuchet MS" w:hAnsi="Trebuchet MS"/>
        </w:rPr>
      </w:pPr>
      <w:r w:rsidRPr="00A872F9">
        <w:rPr>
          <w:rFonts w:ascii="Trebuchet MS" w:hAnsi="Trebuchet MS"/>
        </w:rPr>
        <w:t>Requested substitution will not adversely affect Contractor's Construction Schedule.</w:t>
      </w:r>
    </w:p>
    <w:p w14:paraId="27225E19" w14:textId="77777777" w:rsidR="00FE53E0" w:rsidRPr="00A872F9" w:rsidRDefault="00FE53E0">
      <w:pPr>
        <w:pStyle w:val="PR2"/>
        <w:rPr>
          <w:rFonts w:ascii="Trebuchet MS" w:hAnsi="Trebuchet MS"/>
        </w:rPr>
      </w:pPr>
      <w:r w:rsidRPr="00A872F9">
        <w:rPr>
          <w:rFonts w:ascii="Trebuchet MS" w:hAnsi="Trebuchet MS"/>
        </w:rPr>
        <w:t>Requested substitution has received necessary approvals of authorities having jurisdiction.</w:t>
      </w:r>
    </w:p>
    <w:p w14:paraId="6C80AF09" w14:textId="77777777" w:rsidR="00FE53E0" w:rsidRPr="00A872F9" w:rsidRDefault="00FE53E0">
      <w:pPr>
        <w:pStyle w:val="PR2"/>
        <w:rPr>
          <w:rFonts w:ascii="Trebuchet MS" w:hAnsi="Trebuchet MS"/>
        </w:rPr>
      </w:pPr>
      <w:r w:rsidRPr="00A872F9">
        <w:rPr>
          <w:rFonts w:ascii="Trebuchet MS" w:hAnsi="Trebuchet MS"/>
        </w:rPr>
        <w:t>Requested substitution is compatible with other portions of the Work.</w:t>
      </w:r>
    </w:p>
    <w:p w14:paraId="1FC7D0D3" w14:textId="77777777" w:rsidR="00FE53E0" w:rsidRPr="00A872F9" w:rsidRDefault="00FE53E0">
      <w:pPr>
        <w:pStyle w:val="PR2"/>
        <w:rPr>
          <w:rFonts w:ascii="Trebuchet MS" w:hAnsi="Trebuchet MS"/>
        </w:rPr>
      </w:pPr>
      <w:r w:rsidRPr="00A872F9">
        <w:rPr>
          <w:rFonts w:ascii="Trebuchet MS" w:hAnsi="Trebuchet MS"/>
        </w:rPr>
        <w:t>Requested substitution has been coordinated with other portions of the Work.</w:t>
      </w:r>
    </w:p>
    <w:p w14:paraId="4FA2FF80" w14:textId="77777777" w:rsidR="00FE53E0" w:rsidRPr="00A872F9" w:rsidRDefault="00FE53E0">
      <w:pPr>
        <w:pStyle w:val="PR2"/>
        <w:rPr>
          <w:rFonts w:ascii="Trebuchet MS" w:hAnsi="Trebuchet MS"/>
        </w:rPr>
      </w:pPr>
      <w:r w:rsidRPr="00A872F9">
        <w:rPr>
          <w:rFonts w:ascii="Trebuchet MS" w:hAnsi="Trebuchet MS"/>
        </w:rPr>
        <w:t>Requested substitution provides specified warranty.</w:t>
      </w:r>
    </w:p>
    <w:p w14:paraId="3B30AAF7" w14:textId="77777777" w:rsidR="00FE53E0" w:rsidRPr="00A872F9" w:rsidRDefault="00FE53E0">
      <w:pPr>
        <w:pStyle w:val="PR2"/>
        <w:rPr>
          <w:rFonts w:ascii="Trebuchet MS" w:hAnsi="Trebuchet MS"/>
        </w:rPr>
      </w:pPr>
      <w:r w:rsidRPr="00A872F9">
        <w:rPr>
          <w:rFonts w:ascii="Trebuchet MS" w:hAnsi="Trebuchet MS"/>
        </w:rPr>
        <w:t>If requested substitution involves more than one contractor, requested substitution has been coordinated with other portions of the Work, is uniform and consistent, is compatible with other products, and is acceptable to all contractors involved.</w:t>
      </w:r>
    </w:p>
    <w:p w14:paraId="551B9AEC" w14:textId="77777777" w:rsidR="00FE53E0" w:rsidRPr="00A872F9" w:rsidRDefault="00FE53E0">
      <w:pPr>
        <w:pStyle w:val="ART"/>
        <w:rPr>
          <w:rFonts w:ascii="Trebuchet MS" w:hAnsi="Trebuchet MS"/>
        </w:rPr>
      </w:pPr>
      <w:r w:rsidRPr="00A872F9">
        <w:rPr>
          <w:rFonts w:ascii="Trebuchet MS" w:hAnsi="Trebuchet MS"/>
        </w:rPr>
        <w:t>COMPARABLE PRODUCTS</w:t>
      </w:r>
    </w:p>
    <w:p w14:paraId="1F133DBB" w14:textId="77777777" w:rsidR="00FE53E0" w:rsidRPr="00A872F9" w:rsidRDefault="00FE53E0">
      <w:pPr>
        <w:pStyle w:val="PR1"/>
        <w:rPr>
          <w:rFonts w:ascii="Trebuchet MS" w:hAnsi="Trebuchet MS"/>
        </w:rPr>
      </w:pPr>
      <w:r w:rsidRPr="00A872F9">
        <w:rPr>
          <w:rFonts w:ascii="Trebuchet MS" w:hAnsi="Trebuchet MS"/>
        </w:rPr>
        <w:t>Conditions:  Architect will consider Contractor's request for comparable product when the following conditions are satisfied.  If the following conditions are not satisfied, Architect will return requests without action, except to record noncompliance with these requirements:</w:t>
      </w:r>
    </w:p>
    <w:p w14:paraId="4033FB49" w14:textId="77777777" w:rsidR="00FE53E0" w:rsidRPr="00A872F9" w:rsidRDefault="00FE53E0">
      <w:pPr>
        <w:pStyle w:val="PR2"/>
        <w:spacing w:before="240"/>
        <w:rPr>
          <w:rFonts w:ascii="Trebuchet MS" w:hAnsi="Trebuchet MS"/>
        </w:rPr>
      </w:pPr>
      <w:r w:rsidRPr="00A872F9">
        <w:rPr>
          <w:rFonts w:ascii="Trebuchet MS" w:hAnsi="Trebuchet MS"/>
        </w:rPr>
        <w:t>Evidence that the proposed product does not require extensive revisions to the Contract Documents, that it is consistent with the Contract Documents and will produce the indicated results, and that it is compatible with other portions of the Work.</w:t>
      </w:r>
    </w:p>
    <w:p w14:paraId="253BFCE2" w14:textId="77777777" w:rsidR="00FE53E0" w:rsidRPr="00A872F9" w:rsidRDefault="00FE53E0">
      <w:pPr>
        <w:pStyle w:val="PR2"/>
        <w:rPr>
          <w:rFonts w:ascii="Trebuchet MS" w:hAnsi="Trebuchet MS"/>
        </w:rPr>
      </w:pPr>
      <w:r w:rsidRPr="00A872F9">
        <w:rPr>
          <w:rFonts w:ascii="Trebuchet MS" w:hAnsi="Trebuchet MS"/>
        </w:rPr>
        <w:t>Detailed comparison of significant qualities of proposed product with those named in the Specifications.  Significant qualities include attributes such as performance, weight, size, durability, visual effect, and specific features and requirements indicated.</w:t>
      </w:r>
    </w:p>
    <w:p w14:paraId="09612A05" w14:textId="77777777" w:rsidR="00FE53E0" w:rsidRPr="00A872F9" w:rsidRDefault="00FE53E0">
      <w:pPr>
        <w:pStyle w:val="PR2"/>
        <w:rPr>
          <w:rFonts w:ascii="Trebuchet MS" w:hAnsi="Trebuchet MS"/>
        </w:rPr>
      </w:pPr>
      <w:r w:rsidRPr="00A872F9">
        <w:rPr>
          <w:rFonts w:ascii="Trebuchet MS" w:hAnsi="Trebuchet MS"/>
        </w:rPr>
        <w:t>Evidence that proposed product provides specified warranty.</w:t>
      </w:r>
    </w:p>
    <w:p w14:paraId="6F95B2F7" w14:textId="77777777" w:rsidR="00FE53E0" w:rsidRPr="00A872F9" w:rsidRDefault="00FE53E0">
      <w:pPr>
        <w:pStyle w:val="PR2"/>
        <w:rPr>
          <w:rFonts w:ascii="Trebuchet MS" w:hAnsi="Trebuchet MS"/>
        </w:rPr>
      </w:pPr>
      <w:r w:rsidRPr="00A872F9">
        <w:rPr>
          <w:rFonts w:ascii="Trebuchet MS" w:hAnsi="Trebuchet MS"/>
        </w:rPr>
        <w:t>List of similar installations for completed projects with project names and addresses and names and addresses of architects and owners, if requested.</w:t>
      </w:r>
    </w:p>
    <w:p w14:paraId="5CFFB3ED" w14:textId="77777777" w:rsidR="00FE53E0" w:rsidRPr="00A872F9" w:rsidRDefault="00FE53E0">
      <w:pPr>
        <w:pStyle w:val="PR2"/>
        <w:rPr>
          <w:rFonts w:ascii="Trebuchet MS" w:hAnsi="Trebuchet MS"/>
        </w:rPr>
      </w:pPr>
      <w:r w:rsidRPr="00A872F9">
        <w:rPr>
          <w:rFonts w:ascii="Trebuchet MS" w:hAnsi="Trebuchet MS"/>
        </w:rPr>
        <w:t>Samples, if requested.</w:t>
      </w:r>
    </w:p>
    <w:p w14:paraId="58A67139" w14:textId="77777777" w:rsidR="00FE53E0" w:rsidRPr="00A872F9" w:rsidRDefault="00FE53E0">
      <w:pPr>
        <w:pStyle w:val="PRT"/>
        <w:rPr>
          <w:rFonts w:ascii="Trebuchet MS" w:hAnsi="Trebuchet MS"/>
        </w:rPr>
      </w:pPr>
      <w:r w:rsidRPr="00A872F9">
        <w:rPr>
          <w:rFonts w:ascii="Trebuchet MS" w:hAnsi="Trebuchet MS"/>
        </w:rPr>
        <w:t>EXECUTION (Not Used)</w:t>
      </w:r>
    </w:p>
    <w:p w14:paraId="045287A7" w14:textId="77777777" w:rsidR="00FE53E0" w:rsidRPr="00A872F9" w:rsidRDefault="00FE53E0">
      <w:pPr>
        <w:pStyle w:val="CMT"/>
        <w:rPr>
          <w:rFonts w:ascii="Trebuchet MS" w:hAnsi="Trebuchet MS"/>
        </w:rPr>
      </w:pPr>
      <w:r w:rsidRPr="00A872F9">
        <w:rPr>
          <w:rFonts w:ascii="Trebuchet MS" w:hAnsi="Trebuchet MS"/>
        </w:rPr>
        <w:t>If reference to a special warranty form was added where a single warranty must cover work by several contractors, insert form here and delete "Not Used" above.</w:t>
      </w:r>
    </w:p>
    <w:p w14:paraId="6D2AD361" w14:textId="4FD94A8F" w:rsidR="00FE53E0" w:rsidRPr="00A872F9" w:rsidRDefault="00FE53E0" w:rsidP="00951301">
      <w:pPr>
        <w:pStyle w:val="EOS"/>
        <w:jc w:val="center"/>
        <w:rPr>
          <w:rFonts w:ascii="Trebuchet MS" w:hAnsi="Trebuchet MS"/>
        </w:rPr>
      </w:pPr>
      <w:r w:rsidRPr="00A872F9">
        <w:rPr>
          <w:rFonts w:ascii="Trebuchet MS" w:hAnsi="Trebuchet MS"/>
        </w:rPr>
        <w:t>END OF SECTION 01600</w:t>
      </w:r>
      <w:r w:rsidR="00170E98">
        <w:rPr>
          <w:rFonts w:ascii="Trebuchet MS" w:hAnsi="Trebuchet MS"/>
        </w:rPr>
        <w:t>0</w:t>
      </w:r>
    </w:p>
    <w:sectPr w:rsidR="00FE53E0" w:rsidRPr="00A872F9">
      <w:headerReference w:type="default" r:id="rId7"/>
      <w:footerReference w:type="default" r:id="rId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4C7B" w14:textId="77777777" w:rsidR="00FE53E0" w:rsidRDefault="00FE53E0">
      <w:r>
        <w:separator/>
      </w:r>
    </w:p>
  </w:endnote>
  <w:endnote w:type="continuationSeparator" w:id="0">
    <w:p w14:paraId="366B1BE8" w14:textId="77777777" w:rsidR="00FE53E0" w:rsidRDefault="00FE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728"/>
    </w:tblGrid>
    <w:tr w:rsidR="00FE53E0" w14:paraId="68CF23FA" w14:textId="77777777">
      <w:tc>
        <w:tcPr>
          <w:tcW w:w="7632" w:type="dxa"/>
        </w:tcPr>
        <w:p w14:paraId="27C311B9" w14:textId="77777777" w:rsidR="00FE53E0" w:rsidRDefault="00FE53E0">
          <w:pPr>
            <w:pStyle w:val="FTR"/>
          </w:pPr>
          <w:r>
            <w:rPr>
              <w:rStyle w:val="NAM"/>
            </w:rPr>
            <w:t>PRODUCT REQUIREMENTS</w:t>
          </w:r>
        </w:p>
      </w:tc>
      <w:tc>
        <w:tcPr>
          <w:tcW w:w="1728" w:type="dxa"/>
        </w:tcPr>
        <w:p w14:paraId="018BBC9A" w14:textId="0A3FE24D" w:rsidR="00FE53E0" w:rsidRDefault="00FE53E0" w:rsidP="00A872F9">
          <w:pPr>
            <w:pStyle w:val="RJUST"/>
          </w:pPr>
          <w:r>
            <w:rPr>
              <w:rStyle w:val="NUM"/>
            </w:rPr>
            <w:t>01600</w:t>
          </w:r>
          <w:r w:rsidR="00170E98">
            <w:rPr>
              <w:rStyle w:val="NUM"/>
            </w:rPr>
            <w:t>0</w:t>
          </w:r>
          <w:r>
            <w:t xml:space="preserve"> - </w:t>
          </w:r>
          <w:r w:rsidR="00B10941">
            <w:fldChar w:fldCharType="begin"/>
          </w:r>
          <w:r w:rsidR="00B10941">
            <w:instrText xml:space="preserve"> PAGE </w:instrText>
          </w:r>
          <w:r w:rsidR="00B10941">
            <w:fldChar w:fldCharType="separate"/>
          </w:r>
          <w:r w:rsidR="00951301">
            <w:rPr>
              <w:noProof/>
            </w:rPr>
            <w:t>9</w:t>
          </w:r>
          <w:r w:rsidR="00B10941">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158B" w14:textId="77777777" w:rsidR="00FE53E0" w:rsidRDefault="00FE53E0">
      <w:r>
        <w:separator/>
      </w:r>
    </w:p>
  </w:footnote>
  <w:footnote w:type="continuationSeparator" w:id="0">
    <w:p w14:paraId="0E2A83DA" w14:textId="77777777" w:rsidR="00FE53E0" w:rsidRDefault="00FE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7452" w14:textId="77777777" w:rsidR="00E21A75" w:rsidRPr="00E21A75" w:rsidRDefault="00E21A75" w:rsidP="00E21A75">
    <w:pPr>
      <w:pStyle w:val="Header"/>
      <w:rPr>
        <w:rFonts w:ascii="Trebuchet MS" w:hAnsi="Trebuchet MS" w:cs="Arial"/>
        <w:sz w:val="20"/>
      </w:rPr>
    </w:pPr>
    <w:bookmarkStart w:id="0" w:name="_Hlk100042154"/>
    <w:bookmarkStart w:id="1" w:name="_Hlk143089979"/>
    <w:r w:rsidRPr="00E21A75">
      <w:rPr>
        <w:rFonts w:ascii="Trebuchet MS" w:hAnsi="Trebuchet MS" w:cs="Arial"/>
        <w:sz w:val="20"/>
      </w:rPr>
      <w:t>ST. TAMMANY FIRE PROTECTION DISTRICT NO. 1</w:t>
    </w:r>
  </w:p>
  <w:p w14:paraId="6B883139" w14:textId="77777777" w:rsidR="00E21A75" w:rsidRPr="00E21A75" w:rsidRDefault="00E21A75" w:rsidP="00E21A75">
    <w:pPr>
      <w:pStyle w:val="Header"/>
      <w:rPr>
        <w:rFonts w:ascii="Trebuchet MS" w:hAnsi="Trebuchet MS" w:cs="Arial"/>
        <w:sz w:val="20"/>
      </w:rPr>
    </w:pPr>
    <w:r w:rsidRPr="00E21A75">
      <w:rPr>
        <w:rFonts w:ascii="Trebuchet MS" w:hAnsi="Trebuchet MS" w:cs="Arial"/>
        <w:sz w:val="20"/>
      </w:rPr>
      <w:t>NEW TRAINING FACILITY</w:t>
    </w:r>
  </w:p>
  <w:p w14:paraId="62D543D4" w14:textId="77777777" w:rsidR="00E21A75" w:rsidRPr="00E21A75" w:rsidRDefault="00E21A75" w:rsidP="00E21A75">
    <w:pPr>
      <w:pStyle w:val="Header"/>
      <w:rPr>
        <w:rFonts w:ascii="Trebuchet MS" w:hAnsi="Trebuchet MS" w:cs="Arial"/>
        <w:sz w:val="20"/>
      </w:rPr>
    </w:pPr>
    <w:r w:rsidRPr="00E21A75">
      <w:rPr>
        <w:rFonts w:ascii="Trebuchet MS" w:hAnsi="Trebuchet MS" w:cs="Arial"/>
        <w:sz w:val="20"/>
      </w:rPr>
      <w:t xml:space="preserve">34780 S. RANGE ROAD </w:t>
    </w:r>
  </w:p>
  <w:p w14:paraId="30C0A0B1" w14:textId="2A97FA0D" w:rsidR="00A872F9" w:rsidRPr="00E21A75" w:rsidRDefault="00E21A75" w:rsidP="00E21A75">
    <w:pPr>
      <w:pStyle w:val="Header"/>
      <w:rPr>
        <w:rFonts w:ascii="Arial" w:hAnsi="Arial" w:cs="Arial"/>
        <w:sz w:val="20"/>
      </w:rPr>
    </w:pPr>
    <w:r w:rsidRPr="00E21A75">
      <w:rPr>
        <w:rFonts w:ascii="Trebuchet MS" w:hAnsi="Trebuchet MS" w:cs="Arial"/>
        <w:sz w:val="20"/>
      </w:rPr>
      <w:t>SLIDELL LA  704</w:t>
    </w:r>
    <w:bookmarkEnd w:id="0"/>
    <w:bookmarkEnd w:id="1"/>
    <w:r w:rsidRPr="00E21A75">
      <w:rPr>
        <w:rFonts w:ascii="Trebuchet MS" w:hAnsi="Trebuchet MS" w:cs="Arial"/>
        <w:sz w:val="20"/>
      </w:rPr>
      <w:t>60</w:t>
    </w:r>
  </w:p>
  <w:p w14:paraId="2BA211E9" w14:textId="57958357" w:rsidR="00FE53E0" w:rsidRPr="00E21A75" w:rsidRDefault="00E21A75" w:rsidP="00A872F9">
    <w:pPr>
      <w:pStyle w:val="Header"/>
      <w:rPr>
        <w:sz w:val="20"/>
      </w:rPr>
    </w:pPr>
    <w:r>
      <w:rPr>
        <w:noProof/>
        <w:sz w:val="20"/>
      </w:rPr>
      <w:pict w14:anchorId="160205D0">
        <v:shapetype id="_x0000_t32" coordsize="21600,21600" o:spt="32" o:oned="t" path="m,l21600,21600e" filled="f">
          <v:path arrowok="t" fillok="f" o:connecttype="none"/>
          <o:lock v:ext="edit" shapetype="t"/>
        </v:shapetype>
        <v:shape id="_x0000_s2049"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0D454A1"/>
    <w:multiLevelType w:val="hybridMultilevel"/>
    <w:tmpl w:val="489E46F2"/>
    <w:lvl w:ilvl="0" w:tplc="71FAEB4C">
      <w:start w:val="99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400703">
    <w:abstractNumId w:val="0"/>
  </w:num>
  <w:num w:numId="2" w16cid:durableId="479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rules v:ext="edit">
        <o:r id="V:Rule2" type="connector" idref="#_x0000_s2049"/>
      </o:rules>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E53E0"/>
    <w:rsid w:val="00170E98"/>
    <w:rsid w:val="00491D47"/>
    <w:rsid w:val="00951301"/>
    <w:rsid w:val="00A872F9"/>
    <w:rsid w:val="00B10941"/>
    <w:rsid w:val="00B22F71"/>
    <w:rsid w:val="00D169B2"/>
    <w:rsid w:val="00E21A75"/>
    <w:rsid w:val="00FE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E65B39"/>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rsid w:val="00A872F9"/>
    <w:pPr>
      <w:tabs>
        <w:tab w:val="center" w:pos="4680"/>
        <w:tab w:val="right" w:pos="9360"/>
      </w:tabs>
    </w:pPr>
  </w:style>
  <w:style w:type="character" w:customStyle="1" w:styleId="HeaderChar">
    <w:name w:val="Header Char"/>
    <w:basedOn w:val="DefaultParagraphFont"/>
    <w:link w:val="Header"/>
    <w:rsid w:val="00A872F9"/>
    <w:rPr>
      <w:sz w:val="22"/>
    </w:rPr>
  </w:style>
  <w:style w:type="paragraph" w:styleId="Footer">
    <w:name w:val="footer"/>
    <w:basedOn w:val="Normal"/>
    <w:link w:val="FooterChar"/>
    <w:rsid w:val="00A872F9"/>
    <w:pPr>
      <w:tabs>
        <w:tab w:val="center" w:pos="4680"/>
        <w:tab w:val="right" w:pos="9360"/>
      </w:tabs>
    </w:pPr>
  </w:style>
  <w:style w:type="character" w:customStyle="1" w:styleId="FooterChar">
    <w:name w:val="Footer Char"/>
    <w:basedOn w:val="DefaultParagraphFont"/>
    <w:link w:val="Footer"/>
    <w:rsid w:val="00A872F9"/>
    <w:rPr>
      <w:sz w:val="22"/>
    </w:rPr>
  </w:style>
  <w:style w:type="character" w:styleId="Emphasis">
    <w:name w:val="Emphasis"/>
    <w:uiPriority w:val="20"/>
    <w:qFormat/>
    <w:rsid w:val="00D16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3484</Words>
  <Characters>20906</Characters>
  <Application>Microsoft Office Word</Application>
  <DocSecurity>0</DocSecurity>
  <Lines>394</Lines>
  <Paragraphs>239</Paragraphs>
  <ScaleCrop>false</ScaleCrop>
  <HeadingPairs>
    <vt:vector size="2" baseType="variant">
      <vt:variant>
        <vt:lpstr>Title</vt:lpstr>
      </vt:variant>
      <vt:variant>
        <vt:i4>1</vt:i4>
      </vt:variant>
    </vt:vector>
  </HeadingPairs>
  <TitlesOfParts>
    <vt:vector size="1" baseType="lpstr">
      <vt:lpstr>SECTION 016000 - PRODUCT REQUIREMENTS</vt:lpstr>
    </vt:vector>
  </TitlesOfParts>
  <Company>Hewlett-Packard Company</Company>
  <LinksUpToDate>false</LinksUpToDate>
  <CharactersWithSpaces>24151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016000 - PRODUCT REQUIREMENTS</dc:title>
  <dc:subject>PRODUCT REQUIREMENTS</dc:subject>
  <dc:creator>ARCOM, Inc.</dc:creator>
  <cp:keywords>BAS-12345-MS80</cp:keywords>
  <cp:lastModifiedBy>Windows User</cp:lastModifiedBy>
  <cp:revision>7</cp:revision>
  <dcterms:created xsi:type="dcterms:W3CDTF">2015-04-01T16:12:00Z</dcterms:created>
  <dcterms:modified xsi:type="dcterms:W3CDTF">2023-10-31T20:27:00Z</dcterms:modified>
</cp:coreProperties>
</file>