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r>
    </w:p>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Title"/>
        <w:rPr/>
      </w:pPr>
      <w:r>
        <w:rPr/>
      </w:r>
    </w:p>
    <w:p>
      <w:pPr>
        <w:pStyle w:val="Normal"/>
        <w:ind w:left="720"/>
        <w:rPr>
          <w:sz w:val="22"/>
        </w:rPr>
      </w:pPr>
      <w:r>
        <w:rPr>
          <w:sz w:val="22"/>
        </w:rPr>
        <w:t>May 21, 2026</w:t>
      </w:r>
    </w:p>
    <w:p>
      <w:pPr>
        <w:pStyle w:val="Normal"/>
        <w:ind w:left="720"/>
        <w:rPr>
          <w:sz w:val="22"/>
        </w:rPr>
      </w:pPr>
      <w:r>
        <w:rPr>
          <w:sz w:val="22"/>
        </w:rPr>
      </w:r>
    </w:p>
    <w:p>
      <w:pPr>
        <w:pStyle w:val="Normal"/>
        <w:rPr>
          <w:sz w:val="22"/>
          <w:szCs w:val="22"/>
        </w:rPr>
      </w:pPr>
      <w:r>
        <w:rPr>
          <w:rFonts w:ascii="helvetica neue" w:hAnsi="helvetica neue"/>
          <w:sz w:val="20"/>
          <w:szCs w:val="20"/>
        </w:rPr>
        <w:tab/>
      </w:r>
      <w:r>
        <w:rPr>
          <w:sz w:val="22"/>
          <w:szCs w:val="22"/>
        </w:rPr>
        <w:t>THS National, LLC</w:t>
      </w:r>
    </w:p>
    <w:p>
      <w:pPr>
        <w:pStyle w:val="Normal"/>
        <w:rPr>
          <w:sz w:val="22"/>
          <w:szCs w:val="22"/>
        </w:rPr>
      </w:pPr>
      <w:r>
        <w:rPr>
          <w:sz w:val="22"/>
          <w:szCs w:val="22"/>
        </w:rPr>
        <w:tab/>
        <w:t>1050 Classic Rd. Suite 100</w:t>
      </w:r>
    </w:p>
    <w:p>
      <w:pPr>
        <w:pStyle w:val="Normal"/>
        <w:rPr>
          <w:sz w:val="22"/>
          <w:szCs w:val="22"/>
        </w:rPr>
      </w:pPr>
      <w:r>
        <w:rPr>
          <w:sz w:val="22"/>
          <w:szCs w:val="22"/>
        </w:rPr>
        <w:tab/>
        <w:t>Apex, NC. 27539</w:t>
      </w:r>
    </w:p>
    <w:p>
      <w:pPr>
        <w:pStyle w:val="Normal"/>
        <w:rPr>
          <w:sz w:val="22"/>
          <w:szCs w:val="22"/>
        </w:rPr>
      </w:pPr>
      <w:r>
        <w:rPr>
          <w:sz w:val="22"/>
          <w:szCs w:val="22"/>
        </w:rPr>
        <w:tab/>
        <w:t>Attn: Brett Halsey</w:t>
      </w:r>
    </w:p>
    <w:p>
      <w:pPr>
        <w:pStyle w:val="Normal"/>
        <w:ind w:firstLine="720"/>
        <w:rPr>
          <w:sz w:val="22"/>
          <w:szCs w:val="22"/>
        </w:rPr>
      </w:pPr>
      <w:r>
        <w:rPr>
          <w:sz w:val="22"/>
          <w:szCs w:val="22"/>
        </w:rPr>
      </w:r>
    </w:p>
    <w:p>
      <w:pPr>
        <w:pStyle w:val="Normal"/>
        <w:ind w:firstLine="720"/>
        <w:rPr>
          <w:sz w:val="22"/>
          <w:szCs w:val="22"/>
        </w:rPr>
      </w:pPr>
      <w:r>
        <w:rPr>
          <w:sz w:val="22"/>
          <w:szCs w:val="22"/>
        </w:rPr>
      </w:r>
    </w:p>
    <w:p>
      <w:pPr>
        <w:pStyle w:val="Normal"/>
        <w:ind w:firstLine="720"/>
        <w:rPr>
          <w:sz w:val="22"/>
          <w:szCs w:val="22"/>
        </w:rPr>
      </w:pPr>
      <w:r>
        <w:rPr>
          <w:sz w:val="22"/>
          <w:szCs w:val="22"/>
        </w:rPr>
        <w:t>Ref: Canterbury House Apartments</w:t>
      </w:r>
    </w:p>
    <w:p>
      <w:pPr>
        <w:pStyle w:val="Normal"/>
        <w:ind w:firstLine="720"/>
        <w:rPr>
          <w:sz w:val="22"/>
          <w:szCs w:val="22"/>
        </w:rPr>
      </w:pPr>
      <w:r>
        <w:rPr>
          <w:sz w:val="22"/>
          <w:szCs w:val="22"/>
        </w:rPr>
        <w:t xml:space="preserve">        </w:t>
      </w:r>
      <w:r>
        <w:rPr>
          <w:sz w:val="22"/>
          <w:szCs w:val="22"/>
        </w:rPr>
        <w:t>301 Spartan Drive</w:t>
      </w:r>
    </w:p>
    <w:p>
      <w:pPr>
        <w:pStyle w:val="Normal"/>
        <w:ind w:firstLine="720"/>
        <w:rPr>
          <w:sz w:val="22"/>
          <w:szCs w:val="22"/>
        </w:rPr>
      </w:pPr>
      <w:r>
        <w:rPr>
          <w:sz w:val="22"/>
          <w:szCs w:val="22"/>
        </w:rPr>
        <w:t xml:space="preserve">        </w:t>
      </w:r>
      <w:r>
        <w:rPr>
          <w:sz w:val="22"/>
          <w:szCs w:val="22"/>
        </w:rPr>
        <w:t>Slidell, La. 70458</w:t>
      </w:r>
    </w:p>
    <w:p>
      <w:pPr>
        <w:pStyle w:val="Normal"/>
        <w:ind w:firstLine="720"/>
        <w:rPr>
          <w:sz w:val="22"/>
          <w:szCs w:val="22"/>
        </w:rPr>
      </w:pPr>
      <w:r>
        <w:rPr>
          <w:sz w:val="22"/>
          <w:szCs w:val="22"/>
        </w:rPr>
        <w:t xml:space="preserve">        </w:t>
      </w:r>
      <w:r>
        <w:rPr>
          <w:sz w:val="22"/>
          <w:szCs w:val="22"/>
        </w:rPr>
        <w:t xml:space="preserve">Building 8 </w:t>
      </w:r>
      <w:r>
        <w:rPr>
          <w:sz w:val="22"/>
          <w:szCs w:val="22"/>
        </w:rPr>
        <w:t>Stairwells</w:t>
      </w:r>
      <w:r>
        <w:rPr>
          <w:sz w:val="22"/>
          <w:szCs w:val="22"/>
        </w:rPr>
        <w:t xml:space="preserve">  </w:t>
        <w:tab/>
      </w:r>
    </w:p>
    <w:p>
      <w:pPr>
        <w:pStyle w:val="Normal"/>
        <w:ind w:firstLine="720"/>
        <w:rPr>
          <w:sz w:val="22"/>
          <w:szCs w:val="22"/>
        </w:rPr>
      </w:pPr>
      <w:r>
        <w:rPr>
          <w:sz w:val="22"/>
          <w:szCs w:val="22"/>
        </w:rPr>
      </w:r>
    </w:p>
    <w:p>
      <w:pPr>
        <w:pStyle w:val="Normal"/>
        <w:ind w:firstLine="720"/>
        <w:rPr>
          <w:sz w:val="22"/>
          <w:szCs w:val="22"/>
        </w:rPr>
      </w:pPr>
      <w:r>
        <w:rPr>
          <w:sz w:val="22"/>
          <w:szCs w:val="22"/>
        </w:rPr>
        <w:t xml:space="preserve">  </w:t>
      </w:r>
      <w:r>
        <w:rPr>
          <w:sz w:val="22"/>
          <w:szCs w:val="22"/>
        </w:rPr>
        <w:tab/>
      </w:r>
    </w:p>
    <w:p>
      <w:pPr>
        <w:pStyle w:val="Normal"/>
        <w:rPr>
          <w:sz w:val="22"/>
        </w:rPr>
      </w:pPr>
      <w:r>
        <w:rPr>
          <w:sz w:val="22"/>
          <w:szCs w:val="22"/>
        </w:rPr>
        <w:tab/>
        <w:t xml:space="preserve"> </w:t>
      </w:r>
      <w:r>
        <w:rPr>
          <w:sz w:val="22"/>
        </w:rPr>
        <w:t>Dear Mr. Halsey</w:t>
      </w:r>
    </w:p>
    <w:p>
      <w:pPr>
        <w:pStyle w:val="Normal"/>
        <w:ind w:left="720" w:right="720"/>
        <w:rPr>
          <w:sz w:val="22"/>
        </w:rPr>
      </w:pPr>
      <w:r>
        <w:rPr>
          <w:sz w:val="22"/>
        </w:rPr>
      </w:r>
    </w:p>
    <w:p>
      <w:pPr>
        <w:pStyle w:val="BodyText"/>
        <w:ind w:left="720" w:right="720"/>
        <w:rPr/>
      </w:pPr>
      <w:r>
        <w:rPr/>
        <w:t xml:space="preserve">It was a pleasure to discuss with you the project at the above location.  Dammon Engineering, Inc. is pleased to propose our services to prepare drawings for the renovations of the stairwells to pass local codes for occupancy.  </w:t>
      </w:r>
    </w:p>
    <w:p>
      <w:pPr>
        <w:pStyle w:val="BodyText"/>
        <w:ind w:left="720" w:right="720"/>
        <w:rPr>
          <w:sz w:val="16"/>
          <w:szCs w:val="16"/>
        </w:rPr>
      </w:pPr>
      <w:r>
        <w:rPr>
          <w:sz w:val="16"/>
          <w:szCs w:val="16"/>
        </w:rPr>
      </w:r>
    </w:p>
    <w:p>
      <w:pPr>
        <w:pStyle w:val="Normal"/>
        <w:ind w:left="720" w:right="720"/>
        <w:rPr>
          <w:sz w:val="22"/>
        </w:rPr>
      </w:pPr>
      <w:r>
        <w:rPr>
          <w:sz w:val="22"/>
        </w:rPr>
        <w:t xml:space="preserve">We will provide a design package with a renovation of each stairwell unit </w:t>
      </w:r>
      <w:r>
        <w:rPr>
          <w:sz w:val="22"/>
        </w:rPr>
        <w:t>in Building 8</w:t>
      </w:r>
      <w:r>
        <w:rPr>
          <w:sz w:val="22"/>
        </w:rPr>
        <w:t>. This does not include any drainage design.</w:t>
      </w:r>
    </w:p>
    <w:p>
      <w:pPr>
        <w:pStyle w:val="Normal"/>
        <w:ind w:left="720" w:right="720"/>
        <w:rPr>
          <w:sz w:val="16"/>
          <w:szCs w:val="16"/>
        </w:rPr>
      </w:pPr>
      <w:r>
        <w:rPr>
          <w:sz w:val="16"/>
          <w:szCs w:val="16"/>
        </w:rPr>
      </w:r>
    </w:p>
    <w:p>
      <w:pPr>
        <w:pStyle w:val="BodyText"/>
        <w:ind w:left="720" w:right="720"/>
        <w:rPr/>
      </w:pPr>
      <w:r>
        <w:rPr/>
        <w:t>We propose a total fee of $5,500.00 (Five Thousand Five Hundred Dollars) including two</w:t>
      </w:r>
      <w:r>
        <w:fldChar w:fldCharType="begin"/>
      </w:r>
      <w:r>
        <w:rPr/>
        <w:instrText xml:space="preserve"># of sets</w:instrText>
      </w:r>
      <w:r>
        <w:rPr/>
      </w:r>
      <w:r>
        <w:rPr/>
        <w:fldChar w:fldCharType="separate"/>
      </w:r>
      <w:r>
        <w:rPr/>
      </w:r>
      <w:r>
        <w:rPr/>
      </w:r>
      <w:r>
        <w:rPr/>
        <w:fldChar w:fldCharType="end"/>
      </w:r>
      <w:r>
        <w:rPr/>
        <w:t xml:space="preserve"> sets of plans provided to you following design completion, along with pdf’s of all drawings.  </w:t>
      </w:r>
    </w:p>
    <w:p>
      <w:pPr>
        <w:pStyle w:val="BodyText"/>
        <w:ind w:left="720" w:right="720"/>
        <w:rPr/>
      </w:pPr>
      <w:r>
        <w:rPr/>
      </w:r>
    </w:p>
    <w:p>
      <w:pPr>
        <w:pStyle w:val="BodyText"/>
        <w:ind w:left="720" w:right="720"/>
        <w:rPr/>
      </w:pPr>
      <w:r>
        <w:rPr/>
        <w:t>This fee does not include cost of soils analysis,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16"/>
          <w:szCs w:val="16"/>
        </w:rPr>
      </w:pPr>
      <w:r>
        <w:rPr>
          <w:sz w:val="16"/>
          <w:szCs w:val="16"/>
        </w:rPr>
      </w:r>
    </w:p>
    <w:p>
      <w:pPr>
        <w:pStyle w:val="BodyText"/>
        <w:ind w:left="720" w:right="720"/>
        <w:rPr/>
      </w:pPr>
      <w:r>
        <w:rPr/>
        <w:t>We will bill at 100 design completion.</w:t>
      </w:r>
    </w:p>
    <w:p>
      <w:pPr>
        <w:pStyle w:val="BodyText"/>
        <w:ind w:left="720" w:right="720"/>
        <w:rPr>
          <w:sz w:val="16"/>
          <w:szCs w:val="16"/>
        </w:rPr>
      </w:pPr>
      <w:r>
        <w:rPr>
          <w:sz w:val="16"/>
          <w:szCs w:val="16"/>
        </w:rPr>
      </w:r>
    </w:p>
    <w:p>
      <w:pPr>
        <w:pStyle w:val="Normal"/>
        <w:ind w:left="720" w:right="720"/>
        <w:rPr>
          <w:sz w:val="22"/>
        </w:rPr>
      </w:pPr>
      <w:r>
        <w:rPr>
          <w:sz w:val="22"/>
        </w:rPr>
        <w:t xml:space="preserve">Unless this offer is previously accepted, it will be withdrawn automatically at 5:00 p.m., 30 days from the date of issue.  </w:t>
      </w:r>
    </w:p>
    <w:p>
      <w:pPr>
        <w:pStyle w:val="Normal"/>
        <w:ind w:left="720" w:right="720"/>
        <w:rPr>
          <w:sz w:val="16"/>
          <w:szCs w:val="16"/>
        </w:rPr>
      </w:pPr>
      <w:r>
        <w:rPr>
          <w:sz w:val="16"/>
          <w:szCs w:val="16"/>
        </w:rPr>
      </w:r>
    </w:p>
    <w:p>
      <w:pPr>
        <w:pStyle w:val="Normal"/>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Sincerely,</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Chuck Dammon, Vice President</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Accepted:</w:t>
        <w:tab/>
        <w:t>____________________________</w:t>
        <w:tab/>
        <w:t>Date:__________________</w:t>
      </w:r>
    </w:p>
    <w:p>
      <w:pPr>
        <w:pStyle w:val="Normal"/>
        <w:ind w:left="720" w:right="720"/>
        <w:rPr>
          <w:sz w:val="22"/>
        </w:rPr>
      </w:pPr>
      <w:r>
        <w:rPr>
          <w:sz w:val="22"/>
        </w:rPr>
        <w:tab/>
        <w:tab/>
        <w:t xml:space="preserve">             Mr. Brett Halsey</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Application>LibreOffice/25.8.6.2$Windows_X86_64 LibreOffice_project/b4b39682cd9868fa725bc664aff94278d315bd04</Application>
  <AppVersion>15.0000</AppVersion>
  <Pages>1</Pages>
  <Words>263</Words>
  <Characters>1418</Characters>
  <CharactersWithSpaces>1716</CharactersWithSpaces>
  <Paragraphs>27</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2022-02-10T21:59:00Z</cp:lastPrinted>
  <dcterms:modified xsi:type="dcterms:W3CDTF">2026-05-21T08:06:51Z</dcterms:modified>
  <cp:revision>46</cp:revision>
  <dc:subject/>
  <dc:title>June 23, 2008</dc:title>
</cp:coreProperties>
</file>

<file path=docProps/custom.xml><?xml version="1.0" encoding="utf-8"?>
<Properties xmlns="http://schemas.openxmlformats.org/officeDocument/2006/custom-properties" xmlns:vt="http://schemas.openxmlformats.org/officeDocument/2006/docPropsVTypes"/>
</file>